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0701" w14:textId="77777777" w:rsidR="005775D6" w:rsidRDefault="005775D6" w:rsidP="005775D6">
      <w:pPr>
        <w:overflowPunct w:val="0"/>
        <w:adjustRightInd w:val="0"/>
        <w:snapToGrid w:val="0"/>
        <w:spacing w:line="600" w:lineRule="exact"/>
        <w:jc w:val="left"/>
        <w:rPr>
          <w:rFonts w:ascii="黑体" w:eastAsia="黑体" w:hAnsi="黑体" w:cs="方正小标宋_GBK" w:hint="eastAsia"/>
          <w:color w:val="000000"/>
          <w:kern w:val="0"/>
          <w:sz w:val="32"/>
          <w:szCs w:val="32"/>
          <w:u w:color="000000"/>
        </w:rPr>
      </w:pPr>
    </w:p>
    <w:p w14:paraId="4804ADBE" w14:textId="77777777" w:rsidR="005775D6" w:rsidRPr="0074776A" w:rsidRDefault="005775D6" w:rsidP="005775D6">
      <w:pPr>
        <w:overflowPunct w:val="0"/>
        <w:adjustRightInd w:val="0"/>
        <w:snapToGrid w:val="0"/>
        <w:spacing w:line="600" w:lineRule="exact"/>
        <w:jc w:val="left"/>
        <w:rPr>
          <w:rFonts w:ascii="黑体" w:eastAsia="黑体" w:hAnsi="黑体" w:cs="方正小标宋_GBK" w:hint="eastAsia"/>
          <w:color w:val="000000"/>
          <w:kern w:val="0"/>
          <w:sz w:val="32"/>
          <w:szCs w:val="32"/>
          <w:u w:color="000000"/>
        </w:rPr>
      </w:pPr>
    </w:p>
    <w:p w14:paraId="768A3FF1" w14:textId="77777777" w:rsidR="005775D6" w:rsidRPr="00CA4EA5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center"/>
        <w:rPr>
          <w:rFonts w:ascii="方正小标宋_GBK" w:eastAsia="方正小标宋_GBK" w:hAnsi="宋体" w:cs="方正小标宋_GBK"/>
          <w:color w:val="000000"/>
          <w:kern w:val="0"/>
          <w:sz w:val="44"/>
          <w:szCs w:val="44"/>
          <w:u w:color="000000"/>
        </w:rPr>
      </w:pPr>
      <w:r>
        <w:rPr>
          <w:rFonts w:ascii="方正小标宋_GBK" w:eastAsia="方正小标宋_GBK" w:hAnsi="宋体" w:cs="方正小标宋_GBK" w:hint="eastAsia"/>
          <w:color w:val="000000"/>
          <w:kern w:val="0"/>
          <w:sz w:val="44"/>
          <w:szCs w:val="44"/>
          <w:u w:color="000000"/>
        </w:rPr>
        <w:t>国家</w:t>
      </w:r>
      <w:r w:rsidRPr="00CA4EA5">
        <w:rPr>
          <w:rFonts w:ascii="方正小标宋_GBK" w:eastAsia="方正小标宋_GBK" w:hAnsi="宋体" w:cs="方正小标宋_GBK" w:hint="eastAsia"/>
          <w:color w:val="000000"/>
          <w:kern w:val="0"/>
          <w:sz w:val="44"/>
          <w:szCs w:val="44"/>
          <w:u w:color="000000"/>
        </w:rPr>
        <w:t>旅游及相关产业统计分类（201</w:t>
      </w:r>
      <w:r>
        <w:rPr>
          <w:rFonts w:ascii="方正小标宋_GBK" w:eastAsia="方正小标宋_GBK" w:hAnsi="宋体" w:cs="方正小标宋_GBK" w:hint="eastAsia"/>
          <w:color w:val="000000"/>
          <w:kern w:val="0"/>
          <w:sz w:val="44"/>
          <w:szCs w:val="44"/>
          <w:u w:color="000000"/>
        </w:rPr>
        <w:t>8</w:t>
      </w:r>
      <w:r w:rsidRPr="00CA4EA5">
        <w:rPr>
          <w:rFonts w:ascii="方正小标宋_GBK" w:eastAsia="方正小标宋_GBK" w:hAnsi="宋体" w:cs="方正小标宋_GBK" w:hint="eastAsia"/>
          <w:color w:val="000000"/>
          <w:kern w:val="0"/>
          <w:sz w:val="44"/>
          <w:szCs w:val="44"/>
          <w:u w:color="000000"/>
        </w:rPr>
        <w:t>）</w:t>
      </w:r>
    </w:p>
    <w:p w14:paraId="30C3EC4D" w14:textId="77777777" w:rsidR="005775D6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left"/>
        <w:rPr>
          <w:rFonts w:ascii="黑体" w:eastAsia="黑体" w:hAnsi="黑体" w:cs="宋体"/>
          <w:spacing w:val="-4"/>
          <w:kern w:val="0"/>
          <w:sz w:val="32"/>
          <w:szCs w:val="32"/>
        </w:rPr>
      </w:pPr>
    </w:p>
    <w:p w14:paraId="674D013D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left"/>
        <w:rPr>
          <w:rFonts w:ascii="宋体" w:hAnsi="宋体" w:cs="宋体"/>
          <w:spacing w:val="-4"/>
          <w:kern w:val="0"/>
          <w:sz w:val="24"/>
        </w:rPr>
      </w:pPr>
      <w:r w:rsidRPr="00BC6799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一、分类目的</w:t>
      </w:r>
    </w:p>
    <w:p w14:paraId="10357501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Fonts w:ascii="宋体" w:hAnsi="宋体" w:cs="宋体"/>
          <w:spacing w:val="-4"/>
          <w:kern w:val="0"/>
          <w:sz w:val="24"/>
        </w:rPr>
      </w:pP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为加快旅游业发展，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科学界定旅游及相关产业的统计范围，依法开展旅游统计调查监测，依据《中华人民共和国统计法》、《国务院关于促进旅游业改革发展的若干意见》（国发〔2014〕31号），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参照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《国民经济行业分类》（GB/T 4754-201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7</w:t>
      </w:r>
      <w:r w:rsidRPr="00BC6799">
        <w:rPr>
          <w:rFonts w:ascii="仿宋_GB2312" w:eastAsia="仿宋_GB2312" w:hAnsi="宋体" w:cs="宋体"/>
          <w:spacing w:val="-4"/>
          <w:kern w:val="0"/>
          <w:sz w:val="32"/>
          <w:szCs w:val="32"/>
        </w:rPr>
        <w:t>）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，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制定本分类。</w:t>
      </w:r>
    </w:p>
    <w:p w14:paraId="6DD653CB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left"/>
        <w:rPr>
          <w:rFonts w:ascii="宋体" w:hAnsi="宋体" w:cs="宋体"/>
          <w:spacing w:val="-4"/>
          <w:kern w:val="0"/>
          <w:sz w:val="24"/>
        </w:rPr>
      </w:pPr>
      <w:r w:rsidRPr="00BC6799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二、分类定义和范围</w:t>
      </w:r>
    </w:p>
    <w:p w14:paraId="525987EF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本分类中的旅游是指游客的活动，即游客的出行、住宿、餐饮、游览、购物、娱乐等活动；游客是指以游览观光、休闲娱乐、探亲访友、文化体育、健康医疗、短期教育（培训）、宗教朝拜，或因公务、商务等为目的，前往惯常环境以外，出行持续时间不足一年的出行者。</w:t>
      </w:r>
    </w:p>
    <w:p w14:paraId="4FC0B8F6" w14:textId="77777777" w:rsidR="005775D6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本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分类分为旅游业和旅游相关产业两大部分。旅游业是指直接为游客提供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出行、住宿、餐饮、游览、购物、娱乐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等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服务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活动的集合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；旅游相关产业是指为游客出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行提供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旅游辅助服务和政府旅游管理服务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等活动的集合。</w:t>
      </w:r>
    </w:p>
    <w:p w14:paraId="2F8486BE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left"/>
        <w:rPr>
          <w:rFonts w:ascii="黑体" w:eastAsia="黑体" w:hAnsi="黑体" w:cs="宋体"/>
          <w:spacing w:val="-4"/>
          <w:kern w:val="0"/>
          <w:sz w:val="32"/>
          <w:szCs w:val="32"/>
        </w:rPr>
      </w:pPr>
      <w:r w:rsidRPr="00BC6799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三、编制原则</w:t>
      </w:r>
    </w:p>
    <w:p w14:paraId="0A31E48B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（一）以国务院有关文件为指导。本分类以《国务院关于促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lastRenderedPageBreak/>
        <w:t>进旅游业改革发展的若干意见》为指导，确定旅游及相关产业的基本范围。</w:t>
      </w:r>
    </w:p>
    <w:p w14:paraId="371960D8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40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（二）以《国民经济行业分类》（GB/T 4754-201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7</w:t>
      </w:r>
      <w:r w:rsidRPr="00BC6799">
        <w:rPr>
          <w:rFonts w:ascii="仿宋_GB2312" w:eastAsia="仿宋_GB2312" w:hAnsi="宋体" w:cs="宋体"/>
          <w:spacing w:val="-4"/>
          <w:kern w:val="0"/>
          <w:sz w:val="32"/>
          <w:szCs w:val="32"/>
        </w:rPr>
        <w:t>）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为基础。本分类是对《国民经济行业分类》中符合旅游及相关产业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特征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有关活动的再分类。</w:t>
      </w:r>
    </w:p>
    <w:p w14:paraId="63A508B9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Style w:val="a4"/>
          <w:rFonts w:ascii="仿宋_GB2312" w:eastAsia="仿宋_GB231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（三）以国际标准为参考。本分类参考借鉴了世界旅游组织和联合国编制的《2008年国际旅游统计建议》中对旅游产业的有关定义和分类。</w:t>
      </w:r>
    </w:p>
    <w:p w14:paraId="4D4C7B45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left"/>
        <w:rPr>
          <w:rFonts w:ascii="宋体" w:hAnsi="宋体" w:cs="宋体"/>
          <w:spacing w:val="-4"/>
          <w:kern w:val="0"/>
          <w:sz w:val="24"/>
        </w:rPr>
      </w:pPr>
      <w:r w:rsidRPr="00BC6799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四、结构编码</w:t>
      </w:r>
    </w:p>
    <w:p w14:paraId="0A21ECA6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41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本分类将旅游及相关产业划分为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三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层，分别用阿拉伯数字表示。第一层为大类，用2位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阿拉伯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数字表示</w:t>
      </w:r>
      <w:r>
        <w:rPr>
          <w:rFonts w:ascii="仿宋_GB2312" w:eastAsia="仿宋_GB2312" w:hAnsi="仿宋" w:hint="eastAsia"/>
          <w:sz w:val="32"/>
          <w:szCs w:val="32"/>
        </w:rPr>
        <w:t>，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共</w:t>
      </w:r>
      <w:r w:rsidRPr="008F452A"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9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个大类；第二层为中类，用3位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阿拉伯数字表示，共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27个中类；第三层为小类，用4位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阿拉伯数字表示，共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6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5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个小类。</w:t>
      </w:r>
    </w:p>
    <w:p w14:paraId="528042F8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41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代码结构:</w:t>
      </w:r>
    </w:p>
    <w:p w14:paraId="1D95F372" w14:textId="77777777" w:rsidR="005775D6" w:rsidRPr="00BC6799" w:rsidRDefault="005775D6" w:rsidP="005775D6">
      <w:pPr>
        <w:pStyle w:val="p0"/>
        <w:widowControl w:val="0"/>
        <w:overflowPunct w:val="0"/>
        <w:ind w:firstLineChars="200" w:firstLine="640"/>
        <w:jc w:val="both"/>
        <w:rPr>
          <w:rFonts w:ascii="仿宋_GB2312" w:eastAsia="仿宋_GB2312" w:hAnsi="黑体"/>
          <w:spacing w:val="-4"/>
          <w:sz w:val="32"/>
          <w:szCs w:val="32"/>
        </w:rPr>
      </w:pPr>
      <w:r>
        <w:rPr>
          <w:rFonts w:ascii="仿宋_GB2312" w:eastAsia="仿宋_GB2312" w:hAnsi="黑体"/>
          <w:spacing w:val="-4"/>
          <w:sz w:val="32"/>
          <w:szCs w:val="32"/>
        </w:rPr>
        <w:pict w14:anchorId="68F8E60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position:absolute;left:0;text-align:left;margin-left:86.25pt;margin-top:25.5pt;width:0;height:74.9pt;z-index:251652608" o:connectortype="straight"/>
        </w:pict>
      </w:r>
      <w:r>
        <w:rPr>
          <w:rFonts w:ascii="仿宋_GB2312" w:eastAsia="仿宋_GB2312" w:hAnsi="黑体"/>
          <w:spacing w:val="-4"/>
          <w:sz w:val="32"/>
          <w:szCs w:val="32"/>
        </w:rPr>
        <w:pict w14:anchorId="2F9D9AAC">
          <v:shape id="_x0000_s1026" type="#_x0000_t32" style="position:absolute;left:0;text-align:left;margin-left:50.25pt;margin-top:25.5pt;width:0;height:132pt;z-index:251653632" o:connectortype="straight"/>
        </w:pict>
      </w:r>
      <w:r>
        <w:rPr>
          <w:rFonts w:ascii="仿宋_GB2312" w:eastAsia="仿宋_GB2312" w:hAnsi="黑体"/>
          <w:spacing w:val="-4"/>
          <w:sz w:val="32"/>
          <w:szCs w:val="32"/>
        </w:rPr>
        <w:pict w14:anchorId="4C438330">
          <v:shape id="_x0000_s1027" type="#_x0000_t32" style="position:absolute;left:0;text-align:left;margin-left:117.75pt;margin-top:25.5pt;width:0;height:18.75pt;z-index:251654656" o:connectortype="straight"/>
        </w:pict>
      </w:r>
      <w:r>
        <w:rPr>
          <w:rFonts w:ascii="仿宋_GB2312" w:eastAsia="仿宋_GB2312" w:hAnsi="黑体"/>
          <w:spacing w:val="-4"/>
          <w:sz w:val="32"/>
          <w:szCs w:val="32"/>
        </w:rPr>
        <w:pict w14:anchorId="550CA5F2">
          <v:shape id="_x0000_s1028" type="#_x0000_t32" style="position:absolute;left:0;text-align:left;margin-left:34.5pt;margin-top:25.5pt;width:29.25pt;height:0;z-index:251656704" o:connectortype="straight"/>
        </w:pict>
      </w:r>
      <w:r>
        <w:rPr>
          <w:rFonts w:ascii="仿宋_GB2312" w:eastAsia="仿宋_GB2312" w:hAnsi="黑体"/>
          <w:spacing w:val="-4"/>
          <w:sz w:val="32"/>
          <w:szCs w:val="32"/>
        </w:rPr>
        <w:pict w14:anchorId="61472920">
          <v:shape id="_x0000_s1029" type="#_x0000_t32" style="position:absolute;left:0;text-align:left;margin-left:110.25pt;margin-top:25.5pt;width:15pt;height:0;z-index:251660800" o:connectortype="straight"/>
        </w:pict>
      </w:r>
      <w:r>
        <w:rPr>
          <w:rFonts w:ascii="仿宋_GB2312" w:eastAsia="仿宋_GB2312" w:hAnsi="黑体"/>
          <w:spacing w:val="-4"/>
          <w:sz w:val="32"/>
          <w:szCs w:val="32"/>
        </w:rPr>
        <w:pict w14:anchorId="0201A644">
          <v:shape id="_x0000_s1030" type="#_x0000_t32" style="position:absolute;left:0;text-align:left;margin-left:78.75pt;margin-top:25.5pt;width:15pt;height:0;z-index:251655680" o:connectortype="straight"/>
        </w:pict>
      </w:r>
      <w:r w:rsidRPr="00BC6799">
        <w:rPr>
          <w:rFonts w:ascii="仿宋_GB2312" w:eastAsia="仿宋_GB2312" w:hAnsi="黑体" w:hint="eastAsia"/>
          <w:spacing w:val="-4"/>
          <w:sz w:val="32"/>
          <w:szCs w:val="32"/>
        </w:rPr>
        <w:t>××  ×  ×</w:t>
      </w:r>
    </w:p>
    <w:p w14:paraId="1CA91D9B" w14:textId="77777777" w:rsidR="005775D6" w:rsidRPr="00BC6799" w:rsidRDefault="005775D6" w:rsidP="005775D6">
      <w:pPr>
        <w:pStyle w:val="p0"/>
        <w:widowControl w:val="0"/>
        <w:overflowPunct w:val="0"/>
        <w:ind w:firstLineChars="200" w:firstLine="640"/>
        <w:jc w:val="both"/>
        <w:rPr>
          <w:rFonts w:ascii="仿宋_GB2312" w:eastAsia="仿宋_GB2312" w:hAnsi="黑体"/>
          <w:spacing w:val="-4"/>
          <w:sz w:val="30"/>
          <w:szCs w:val="30"/>
        </w:rPr>
      </w:pPr>
      <w:r w:rsidRPr="003E05C4">
        <w:rPr>
          <w:rFonts w:ascii="仿宋_GB2312" w:eastAsia="仿宋_GB2312" w:hAnsi="黑体"/>
          <w:spacing w:val="-4"/>
          <w:sz w:val="32"/>
          <w:szCs w:val="32"/>
        </w:rPr>
        <w:pict w14:anchorId="145438ED">
          <v:shape id="_x0000_s1031" type="#_x0000_t32" style="position:absolute;left:0;text-align:left;margin-left:339.85pt;margin-top:3.45pt;width:0;height:99pt;z-index:251662848" o:connectortype="straight"/>
        </w:pict>
      </w:r>
      <w:r w:rsidRPr="003E05C4">
        <w:rPr>
          <w:rFonts w:ascii="仿宋_GB2312" w:eastAsia="仿宋_GB2312" w:hAnsi="黑体"/>
          <w:spacing w:val="-4"/>
          <w:sz w:val="32"/>
          <w:szCs w:val="32"/>
        </w:rPr>
        <w:pict w14:anchorId="7E1894BE">
          <v:shape id="_x0000_s1032" type="#_x0000_t32" style="position:absolute;left:0;text-align:left;margin-left:117.75pt;margin-top:13.5pt;width:76.6pt;height:0;z-index:251657728" o:connectortype="straight"/>
        </w:pict>
      </w:r>
      <w:r w:rsidRPr="00BC6799">
        <w:rPr>
          <w:rFonts w:ascii="仿宋_GB2312" w:eastAsia="仿宋_GB2312" w:hAnsi="黑体" w:hint="eastAsia"/>
          <w:spacing w:val="-4"/>
          <w:sz w:val="32"/>
          <w:szCs w:val="32"/>
        </w:rPr>
        <w:t xml:space="preserve">                     </w:t>
      </w:r>
      <w:r w:rsidRPr="00BC6799">
        <w:rPr>
          <w:rFonts w:ascii="仿宋_GB2312" w:eastAsia="仿宋_GB2312" w:hAnsi="黑体" w:hint="eastAsia"/>
          <w:spacing w:val="-4"/>
          <w:sz w:val="30"/>
          <w:szCs w:val="30"/>
        </w:rPr>
        <w:t>（数字）小类顺序码</w:t>
      </w:r>
    </w:p>
    <w:p w14:paraId="1EE177D6" w14:textId="77777777" w:rsidR="005775D6" w:rsidRPr="00BC6799" w:rsidRDefault="005775D6" w:rsidP="005775D6">
      <w:pPr>
        <w:pStyle w:val="p0"/>
        <w:widowControl w:val="0"/>
        <w:overflowPunct w:val="0"/>
        <w:ind w:firstLineChars="2400" w:firstLine="7008"/>
        <w:jc w:val="both"/>
        <w:rPr>
          <w:rFonts w:ascii="仿宋_GB2312" w:eastAsia="仿宋_GB2312" w:hAnsi="黑体"/>
          <w:spacing w:val="-4"/>
          <w:sz w:val="32"/>
          <w:szCs w:val="32"/>
        </w:rPr>
      </w:pPr>
      <w:r w:rsidRPr="00BC6799">
        <w:rPr>
          <w:rFonts w:ascii="仿宋_GB2312" w:eastAsia="仿宋_GB2312" w:hAnsi="黑体" w:hint="eastAsia"/>
          <w:spacing w:val="-4"/>
          <w:sz w:val="30"/>
          <w:szCs w:val="30"/>
        </w:rPr>
        <w:t>小类代码</w:t>
      </w:r>
    </w:p>
    <w:p w14:paraId="4ABF0CE1" w14:textId="77777777" w:rsidR="005775D6" w:rsidRPr="00BC6799" w:rsidRDefault="005775D6" w:rsidP="005775D6">
      <w:pPr>
        <w:pStyle w:val="p0"/>
        <w:widowControl w:val="0"/>
        <w:overflowPunct w:val="0"/>
        <w:ind w:firstLineChars="800" w:firstLine="2400"/>
        <w:jc w:val="both"/>
        <w:rPr>
          <w:rFonts w:ascii="仿宋_GB2312" w:eastAsia="仿宋_GB2312" w:hAnsi="黑体"/>
          <w:spacing w:val="-4"/>
          <w:sz w:val="30"/>
          <w:szCs w:val="30"/>
        </w:rPr>
      </w:pPr>
      <w:r>
        <w:rPr>
          <w:rFonts w:ascii="仿宋_GB2312" w:eastAsia="仿宋_GB2312" w:hAnsi="黑体"/>
          <w:spacing w:val="-4"/>
          <w:sz w:val="30"/>
          <w:szCs w:val="30"/>
        </w:rPr>
        <w:pict w14:anchorId="100F3A28">
          <v:shape id="_x0000_s1033" type="#_x0000_t32" style="position:absolute;left:0;text-align:left;margin-left:263.35pt;margin-top:5.5pt;width:0;height:67.5pt;z-index:251661824" o:connectortype="straight"/>
        </w:pict>
      </w:r>
      <w:r>
        <w:rPr>
          <w:rFonts w:ascii="仿宋_GB2312" w:eastAsia="仿宋_GB2312" w:hAnsi="黑体"/>
          <w:spacing w:val="-4"/>
          <w:sz w:val="30"/>
          <w:szCs w:val="30"/>
        </w:rPr>
        <w:pict w14:anchorId="3336D132">
          <v:shape id="_x0000_s1034" type="#_x0000_t32" style="position:absolute;left:0;text-align:left;margin-left:86.25pt;margin-top:10.75pt;width:39pt;height:0;z-index:251658752" o:connectortype="straight"/>
        </w:pict>
      </w:r>
      <w:r w:rsidRPr="00BC6799">
        <w:rPr>
          <w:rFonts w:ascii="仿宋_GB2312" w:eastAsia="仿宋_GB2312" w:hAnsi="黑体" w:hint="eastAsia"/>
          <w:spacing w:val="-4"/>
          <w:sz w:val="30"/>
          <w:szCs w:val="30"/>
        </w:rPr>
        <w:t xml:space="preserve">（数字）中类顺序码              </w:t>
      </w:r>
    </w:p>
    <w:p w14:paraId="1E5E0029" w14:textId="77777777" w:rsidR="005775D6" w:rsidRPr="00BC6799" w:rsidRDefault="005775D6" w:rsidP="005775D6">
      <w:pPr>
        <w:pStyle w:val="p0"/>
        <w:widowControl w:val="0"/>
        <w:overflowPunct w:val="0"/>
        <w:ind w:firstLineChars="1850" w:firstLine="5402"/>
        <w:jc w:val="both"/>
        <w:rPr>
          <w:rFonts w:ascii="仿宋_GB2312" w:eastAsia="仿宋_GB2312" w:hAnsi="黑体"/>
          <w:spacing w:val="-4"/>
          <w:sz w:val="30"/>
          <w:szCs w:val="30"/>
        </w:rPr>
      </w:pPr>
      <w:r>
        <w:rPr>
          <w:rFonts w:ascii="仿宋_GB2312" w:eastAsia="仿宋_GB2312" w:hAnsi="黑体" w:hint="eastAsia"/>
          <w:spacing w:val="-4"/>
          <w:sz w:val="30"/>
          <w:szCs w:val="30"/>
        </w:rPr>
        <w:t>中</w:t>
      </w:r>
      <w:r w:rsidRPr="00BC6799">
        <w:rPr>
          <w:rFonts w:ascii="仿宋_GB2312" w:eastAsia="仿宋_GB2312" w:hAnsi="黑体" w:hint="eastAsia"/>
          <w:spacing w:val="-4"/>
          <w:sz w:val="30"/>
          <w:szCs w:val="30"/>
        </w:rPr>
        <w:t>类代码</w:t>
      </w:r>
    </w:p>
    <w:p w14:paraId="1738F85E" w14:textId="77777777" w:rsidR="005775D6" w:rsidRPr="00BC6799" w:rsidRDefault="005775D6" w:rsidP="005775D6">
      <w:pPr>
        <w:pStyle w:val="p0"/>
        <w:widowControl w:val="0"/>
        <w:overflowPunct w:val="0"/>
        <w:ind w:firstLineChars="800" w:firstLine="2400"/>
        <w:jc w:val="both"/>
        <w:rPr>
          <w:rFonts w:ascii="仿宋_GB2312" w:eastAsia="仿宋_GB2312" w:hAnsi="黑体"/>
          <w:spacing w:val="-4"/>
          <w:sz w:val="30"/>
          <w:szCs w:val="30"/>
        </w:rPr>
      </w:pPr>
      <w:r>
        <w:rPr>
          <w:rFonts w:ascii="仿宋_GB2312" w:eastAsia="仿宋_GB2312" w:hAnsi="黑体"/>
          <w:spacing w:val="-4"/>
          <w:sz w:val="30"/>
          <w:szCs w:val="30"/>
        </w:rPr>
        <w:pict w14:anchorId="59043BA3">
          <v:shape id="_x0000_s1035" type="#_x0000_t32" style="position:absolute;left:0;text-align:left;margin-left:50.25pt;margin-top:8.95pt;width:75pt;height:0;z-index:251659776" o:connectortype="straight"/>
        </w:pict>
      </w:r>
      <w:r w:rsidRPr="00BC6799">
        <w:rPr>
          <w:rFonts w:ascii="仿宋_GB2312" w:eastAsia="仿宋_GB2312" w:hAnsi="黑体" w:hint="eastAsia"/>
          <w:spacing w:val="-4"/>
          <w:sz w:val="30"/>
          <w:szCs w:val="30"/>
        </w:rPr>
        <w:t>（数字）大类代码</w:t>
      </w:r>
      <w:r w:rsidRPr="00BC6799">
        <w:rPr>
          <w:rFonts w:ascii="仿宋_GB2312" w:eastAsia="仿宋_GB2312" w:hAnsi="黑体"/>
          <w:spacing w:val="-4"/>
          <w:sz w:val="30"/>
          <w:szCs w:val="30"/>
        </w:rPr>
        <w:t xml:space="preserve"> </w:t>
      </w:r>
    </w:p>
    <w:p w14:paraId="7F9CEEF5" w14:textId="77777777" w:rsidR="005775D6" w:rsidRPr="00BC6799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left"/>
        <w:rPr>
          <w:rFonts w:ascii="宋体" w:hAnsi="宋体" w:cs="宋体"/>
          <w:spacing w:val="-4"/>
          <w:kern w:val="0"/>
          <w:sz w:val="24"/>
        </w:rPr>
      </w:pPr>
      <w:r w:rsidRPr="00BC6799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五、有关说明</w:t>
      </w:r>
    </w:p>
    <w:p w14:paraId="428831C7" w14:textId="77777777" w:rsidR="005775D6" w:rsidRPr="009D7A61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9D7A61">
        <w:rPr>
          <w:rFonts w:ascii="仿宋_GB2312" w:eastAsia="仿宋_GB2312" w:hAnsi="宋体" w:cs="宋体"/>
          <w:spacing w:val="-4"/>
          <w:kern w:val="0"/>
          <w:sz w:val="32"/>
          <w:szCs w:val="32"/>
        </w:rPr>
        <w:t>（</w:t>
      </w:r>
      <w:r w:rsidRPr="009D7A61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一</w:t>
      </w:r>
      <w:r w:rsidRPr="009D7A61">
        <w:rPr>
          <w:rFonts w:ascii="仿宋_GB2312" w:eastAsia="仿宋_GB2312" w:hAnsi="宋体" w:cs="宋体"/>
          <w:spacing w:val="-4"/>
          <w:kern w:val="0"/>
          <w:sz w:val="32"/>
          <w:szCs w:val="32"/>
        </w:rPr>
        <w:t>）</w:t>
      </w:r>
      <w:r w:rsidRPr="009D7A61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本分类建立了与《国民经济行业分类》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（GB/T 4754-201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7</w:t>
      </w:r>
      <w:r w:rsidRPr="00BC6799">
        <w:rPr>
          <w:rFonts w:ascii="仿宋_GB2312" w:eastAsia="仿宋_GB2312" w:hAnsi="宋体" w:cs="宋体"/>
          <w:spacing w:val="-4"/>
          <w:kern w:val="0"/>
          <w:sz w:val="32"/>
          <w:szCs w:val="32"/>
        </w:rPr>
        <w:t>）</w:t>
      </w:r>
      <w:r w:rsidRPr="009D7A61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的对应关系。在国民经济行业分类中仅部分活动属于旅游及相关产业的，行业代码用“*”做标记</w:t>
      </w:r>
      <w:r w:rsidRPr="009D7A61">
        <w:rPr>
          <w:rFonts w:ascii="仿宋_GB2312" w:eastAsia="仿宋_GB2312" w:hAnsi="宋体" w:cs="宋体"/>
          <w:spacing w:val="-4"/>
          <w:kern w:val="0"/>
          <w:sz w:val="32"/>
          <w:szCs w:val="32"/>
        </w:rPr>
        <w:t>。</w:t>
      </w:r>
    </w:p>
    <w:p w14:paraId="7DEA7409" w14:textId="77777777" w:rsidR="005775D6" w:rsidRPr="00956DED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（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二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）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本分类在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“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说明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”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栏中，对《国务院关于促进旅游业改革发展的若干意见》中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的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重点内容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，</w:t>
      </w:r>
      <w:r w:rsidRPr="009D7A61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以及带“*”行业类别的内容作了说明</w:t>
      </w:r>
      <w:r w:rsidRPr="009D7A61">
        <w:rPr>
          <w:rFonts w:ascii="仿宋_GB2312" w:eastAsia="仿宋_GB2312" w:hAnsi="宋体" w:cs="宋体"/>
          <w:spacing w:val="-4"/>
          <w:kern w:val="0"/>
          <w:sz w:val="32"/>
          <w:szCs w:val="32"/>
        </w:rPr>
        <w:t>。</w:t>
      </w:r>
    </w:p>
    <w:p w14:paraId="267267D2" w14:textId="77777777" w:rsidR="005775D6" w:rsidRDefault="005775D6" w:rsidP="005775D6">
      <w:pPr>
        <w:overflowPunct w:val="0"/>
        <w:adjustRightInd w:val="0"/>
        <w:snapToGrid w:val="0"/>
        <w:spacing w:line="600" w:lineRule="exact"/>
        <w:ind w:firstLine="624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（三）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本分类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对应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《国民经济行业分类》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（GB/T 4754-201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7</w:t>
      </w:r>
      <w:r w:rsidRPr="00BC6799">
        <w:rPr>
          <w:rFonts w:ascii="仿宋_GB2312" w:eastAsia="仿宋_GB2312" w:hAnsi="宋体" w:cs="宋体"/>
          <w:spacing w:val="-4"/>
          <w:kern w:val="0"/>
          <w:sz w:val="32"/>
          <w:szCs w:val="32"/>
        </w:rPr>
        <w:t>）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的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具体范围和说明</w:t>
      </w:r>
      <w:r w:rsidRPr="00956DED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，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参见《201</w:t>
      </w:r>
      <w:r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7</w:t>
      </w:r>
      <w:r w:rsidRPr="00956DED">
        <w:rPr>
          <w:rFonts w:ascii="仿宋_GB2312" w:eastAsia="仿宋_GB2312" w:hAnsi="宋体" w:cs="宋体"/>
          <w:spacing w:val="-4"/>
          <w:kern w:val="0"/>
          <w:sz w:val="32"/>
          <w:szCs w:val="32"/>
        </w:rPr>
        <w:t>国民经济行业分类注释》</w:t>
      </w:r>
      <w:r w:rsidRPr="00BC6799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。</w:t>
      </w:r>
    </w:p>
    <w:p w14:paraId="0E05A228" w14:textId="77777777" w:rsidR="005775D6" w:rsidRPr="00AC295C" w:rsidRDefault="005775D6" w:rsidP="005775D6">
      <w:pPr>
        <w:overflowPunct w:val="0"/>
        <w:adjustRightInd w:val="0"/>
        <w:snapToGrid w:val="0"/>
        <w:spacing w:line="600" w:lineRule="exact"/>
        <w:ind w:firstLine="624"/>
        <w:jc w:val="left"/>
        <w:rPr>
          <w:rFonts w:ascii="宋体" w:hAnsi="宋体" w:cs="宋体"/>
          <w:spacing w:val="-4"/>
          <w:kern w:val="0"/>
          <w:sz w:val="24"/>
        </w:rPr>
      </w:pPr>
      <w:r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六</w:t>
      </w:r>
      <w:r w:rsidRPr="00BC6799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、</w:t>
      </w:r>
      <w:r w:rsidRPr="00AC295C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国家旅游及相关产业统计分类</w:t>
      </w:r>
      <w:r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表</w:t>
      </w:r>
      <w:r w:rsidRPr="00AC295C">
        <w:rPr>
          <w:rFonts w:ascii="黑体" w:eastAsia="黑体" w:hAnsi="黑体" w:cs="宋体" w:hint="eastAsia"/>
          <w:spacing w:val="-4"/>
          <w:kern w:val="0"/>
          <w:sz w:val="32"/>
          <w:szCs w:val="32"/>
        </w:rPr>
        <w:t>（2018）</w:t>
      </w:r>
    </w:p>
    <w:p w14:paraId="092A9B39" w14:textId="77777777" w:rsidR="005775D6" w:rsidRPr="00BC4F42" w:rsidRDefault="005775D6" w:rsidP="005775D6">
      <w:pPr>
        <w:overflowPunct w:val="0"/>
        <w:adjustRightInd w:val="0"/>
        <w:snapToGrid w:val="0"/>
        <w:jc w:val="center"/>
        <w:rPr>
          <w:rFonts w:ascii="方正小标宋简体" w:eastAsia="方正小标宋简体" w:hAnsi="黑体" w:cs="宋体"/>
          <w:spacing w:val="-4"/>
          <w:kern w:val="0"/>
          <w:sz w:val="24"/>
        </w:rPr>
      </w:pPr>
    </w:p>
    <w:tbl>
      <w:tblPr>
        <w:tblW w:w="9356" w:type="dxa"/>
        <w:tblInd w:w="-317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854"/>
        <w:gridCol w:w="856"/>
        <w:gridCol w:w="2974"/>
        <w:gridCol w:w="2973"/>
        <w:gridCol w:w="993"/>
      </w:tblGrid>
      <w:tr w:rsidR="005775D6" w:rsidRPr="00BC4F42" w14:paraId="113AB3CD" w14:textId="77777777">
        <w:trPr>
          <w:cantSplit/>
          <w:trHeight w:val="20"/>
          <w:tblHeader/>
        </w:trPr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1802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代</w:t>
            </w: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 </w:t>
            </w: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码</w:t>
            </w:r>
          </w:p>
        </w:tc>
        <w:tc>
          <w:tcPr>
            <w:tcW w:w="2974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DEC3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名</w:t>
            </w: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  </w:t>
            </w: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称</w:t>
            </w:r>
          </w:p>
        </w:tc>
        <w:tc>
          <w:tcPr>
            <w:tcW w:w="2973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D20C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说</w:t>
            </w: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  </w:t>
            </w: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明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323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行业分</w:t>
            </w:r>
          </w:p>
          <w:p w14:paraId="2D0418D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类代码</w:t>
            </w:r>
          </w:p>
        </w:tc>
      </w:tr>
      <w:tr w:rsidR="005775D6" w:rsidRPr="00BC4F42" w14:paraId="6E1A9943" w14:textId="77777777">
        <w:trPr>
          <w:cantSplit/>
          <w:trHeight w:val="20"/>
          <w:tblHeader/>
        </w:trPr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066F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大类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ABAA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中类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7062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小类</w:t>
            </w:r>
          </w:p>
        </w:tc>
        <w:tc>
          <w:tcPr>
            <w:tcW w:w="29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431E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B510C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227" w:type="dxa"/>
            </w:tcMar>
            <w:vAlign w:val="center"/>
          </w:tcPr>
          <w:p w14:paraId="194102F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5775D6" w:rsidRPr="00BC4F42" w14:paraId="6B27155E" w14:textId="77777777">
        <w:trPr>
          <w:cantSplit/>
          <w:trHeight w:val="333"/>
        </w:trPr>
        <w:tc>
          <w:tcPr>
            <w:tcW w:w="706" w:type="dxa"/>
            <w:tcBorders>
              <w:top w:val="single" w:sz="4" w:space="0" w:color="auto"/>
            </w:tcBorders>
            <w:vAlign w:val="center"/>
          </w:tcPr>
          <w:p w14:paraId="0D7684A5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color w:val="00B0F0"/>
                <w:kern w:val="0"/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14:paraId="16CB7799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color w:val="00B0F0"/>
                <w:kern w:val="0"/>
                <w:sz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</w:tcBorders>
            <w:vAlign w:val="center"/>
          </w:tcPr>
          <w:p w14:paraId="16B7F144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color w:val="00B0F0"/>
                <w:kern w:val="0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F7886" w14:textId="77777777" w:rsidR="005775D6" w:rsidRPr="00C10D20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10D20">
              <w:rPr>
                <w:rFonts w:ascii="黑体" w:eastAsia="黑体" w:hAnsi="黑体" w:cs="宋体" w:hint="eastAsia"/>
                <w:b/>
                <w:bCs/>
                <w:kern w:val="0"/>
                <w:sz w:val="24"/>
              </w:rPr>
              <w:t>旅游业</w:t>
            </w:r>
          </w:p>
        </w:tc>
        <w:tc>
          <w:tcPr>
            <w:tcW w:w="2973" w:type="dxa"/>
            <w:tcBorders>
              <w:top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F76B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0A48A3">
              <w:rPr>
                <w:rFonts w:ascii="仿宋_GB2312" w:eastAsia="仿宋_GB2312" w:hAnsi="宋体" w:cs="宋体" w:hint="eastAsia"/>
                <w:kern w:val="0"/>
                <w:sz w:val="24"/>
              </w:rPr>
              <w:t>本领域包括11-17大类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tcMar>
              <w:top w:w="0" w:type="dxa"/>
              <w:left w:w="227" w:type="dxa"/>
              <w:bottom w:w="0" w:type="dxa"/>
              <w:right w:w="108" w:type="dxa"/>
            </w:tcMar>
            <w:vAlign w:val="center"/>
          </w:tcPr>
          <w:p w14:paraId="2569E94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5D65B649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BA96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11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218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4E4B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448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旅游出行</w:t>
            </w:r>
          </w:p>
        </w:tc>
        <w:tc>
          <w:tcPr>
            <w:tcW w:w="2973" w:type="dxa"/>
            <w:tcBorders>
              <w:top w:val="nil"/>
            </w:tcBorders>
            <w:vAlign w:val="center"/>
          </w:tcPr>
          <w:p w14:paraId="6EBA0AB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vMerge/>
            <w:tcMar>
              <w:left w:w="227" w:type="dxa"/>
            </w:tcMar>
            <w:vAlign w:val="center"/>
          </w:tcPr>
          <w:p w14:paraId="723B061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11291DFE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FA3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045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5B1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35A9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旅游铁路运输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53FA0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166D5E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4864B75D" w14:textId="77777777">
        <w:trPr>
          <w:cantSplit/>
          <w:trHeight w:val="57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64B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50A0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ECC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1111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BC0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铁路旅客运输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12F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39E2AF1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531</w:t>
            </w:r>
          </w:p>
        </w:tc>
      </w:tr>
      <w:tr w:rsidR="005775D6" w:rsidRPr="00BC4F42" w14:paraId="1EA9ADA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3DB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C0BB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08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1112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C012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客运火车站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64F61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0BFF1B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5331</w:t>
            </w:r>
          </w:p>
        </w:tc>
      </w:tr>
      <w:tr w:rsidR="005775D6" w:rsidRPr="00BC4F42" w14:paraId="310F026D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8099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57A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5B2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33C4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旅游道路运输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CF2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D1BDD8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4FA2BA3C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CDCD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1551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082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1121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A8B9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城市旅游公共交通服务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D9D2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仅包括为游客提供的公共电汽车客运、城市轨道交通、出租车客运、摩托车客运、三轮车、人力车客运、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公共自行车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752696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541*</w:t>
            </w:r>
          </w:p>
        </w:tc>
      </w:tr>
      <w:tr w:rsidR="005775D6" w:rsidRPr="00BC4F42" w14:paraId="056086D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88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45D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A07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1122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1F0B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公路旅客运输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D833C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0C0894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542</w:t>
            </w:r>
          </w:p>
        </w:tc>
      </w:tr>
      <w:tr w:rsidR="005775D6" w:rsidRPr="00BC4F42" w14:paraId="294470F7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202E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44F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113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B62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209A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旅游水上运输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D2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A2A066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5D7D002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E7B8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52AE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CED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1131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E8E95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水上旅客运输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0E10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EE6209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551</w:t>
            </w:r>
          </w:p>
        </w:tc>
      </w:tr>
      <w:tr w:rsidR="005775D6" w:rsidRPr="00BC4F42" w14:paraId="4A10771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5E3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5F3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533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1132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7379A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客运港口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CC1C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0A30C0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5531</w:t>
            </w:r>
          </w:p>
        </w:tc>
      </w:tr>
      <w:tr w:rsidR="005775D6" w:rsidRPr="00BC4F42" w14:paraId="2ABA28F0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FA2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9D47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114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216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869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旅游空中运输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7548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373C0D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580F4FF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4C7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48F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120B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1141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CEAC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航空旅客运输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2786B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E629C3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5611</w:t>
            </w:r>
          </w:p>
        </w:tc>
      </w:tr>
      <w:tr w:rsidR="005775D6" w:rsidRPr="00BC4F42" w14:paraId="2A16608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28F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CBBA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82F1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1142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5AE0" w14:textId="77777777" w:rsidR="005775D6" w:rsidRPr="008F452A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F452A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观光游览航空服务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F406F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仅包括公共航空运输以外的空中旅游观光、游览飞行等航空服务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5A79BF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622</w:t>
            </w:r>
          </w:p>
        </w:tc>
      </w:tr>
      <w:tr w:rsidR="005775D6" w:rsidRPr="00BC4F42" w14:paraId="37DB8DC6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6ED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013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125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1143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B9E1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机场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C5EF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E6F1DE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5631</w:t>
            </w:r>
          </w:p>
        </w:tc>
      </w:tr>
      <w:tr w:rsidR="005775D6" w:rsidRPr="00BC4F42" w14:paraId="3507D700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AB0D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EB54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D6E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1144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997CF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空中交通管理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B5D7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AD9EA8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5632</w:t>
            </w:r>
          </w:p>
        </w:tc>
      </w:tr>
      <w:tr w:rsidR="005775D6" w:rsidRPr="00BC4F42" w14:paraId="4F94BAC8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E23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EDF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115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A85E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F950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其他旅游出行服务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3859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35A705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24C61463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6A3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CA3F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BA74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1151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D397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旅客票务代理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636D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04EA1F7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5822</w:t>
            </w:r>
          </w:p>
        </w:tc>
      </w:tr>
      <w:tr w:rsidR="005775D6" w:rsidRPr="00BC4F42" w14:paraId="4EA2E092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8F2F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E58E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82D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1152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57C65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旅游交通设备租赁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FAE4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仅包括各类轿车、旅游客车、旅行车、活动住房车等旅游用车的租赁，以及旅游船舶、飞行器的租赁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652F29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7111*</w:t>
            </w:r>
          </w:p>
          <w:p w14:paraId="17325F8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7115*</w:t>
            </w:r>
          </w:p>
          <w:p w14:paraId="0288A15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7119*</w:t>
            </w:r>
          </w:p>
        </w:tc>
      </w:tr>
      <w:tr w:rsidR="005775D6" w:rsidRPr="00BC4F42" w14:paraId="195C93B2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E29F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12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BD86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A60D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27F3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旅游住宿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60EC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2C2E1C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00BDF799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AC59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A247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121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CC7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0AB0C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一般旅游住宿服务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B45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07F9444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5775D6" w:rsidRPr="00BC4F42" w14:paraId="6E5AB771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04FD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F23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F86F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1211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9EAF3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旅游饭店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6D1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7107B6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6110</w:t>
            </w:r>
          </w:p>
        </w:tc>
      </w:tr>
      <w:tr w:rsidR="005775D6" w:rsidRPr="00BC4F42" w14:paraId="5571E13E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C5D8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C675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5855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1212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3E4B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一般旅馆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4803D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438787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612</w:t>
            </w:r>
          </w:p>
        </w:tc>
      </w:tr>
      <w:tr w:rsidR="005775D6" w:rsidRPr="00BC4F42" w14:paraId="5FABA847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DEF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8829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EB6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1213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143E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其他旅游住宿服务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CAD0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仅包括家庭旅馆（农家旅舍）、车船住宿、露营地、房车场地、旅居全挂车营地等住宿服务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3EEC871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6130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1307958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6140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25007F3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6190*</w:t>
            </w:r>
          </w:p>
          <w:p w14:paraId="1F1E122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326C4B8C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8F8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5D87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122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ACA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1220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4C288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休养旅游住宿服务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A2A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仅包括各类休养所为游客提供的住宿服务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57823A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8511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0CFBC97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7D8F3417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AFC9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13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338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7C53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77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旅游餐饮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8FED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2E530D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46CA8586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8F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7798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329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1310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F4B8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旅游正餐服务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084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仅包括在一定场所为游客提供以中餐、晚餐为主的餐饮服务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223E9B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6210*</w:t>
            </w:r>
          </w:p>
        </w:tc>
      </w:tr>
      <w:tr w:rsidR="005775D6" w:rsidRPr="00BC4F42" w14:paraId="2F22ECF5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304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1D3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A57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1320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EC80A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旅游快餐服务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CE55F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仅包括在一定场所为游客提供的快捷、便利的就餐服务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3328612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6220*</w:t>
            </w:r>
          </w:p>
        </w:tc>
      </w:tr>
      <w:tr w:rsidR="005775D6" w:rsidRPr="00BC4F42" w14:paraId="52C7CB24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92EC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00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133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7C5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1330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DA82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旅游饮料服务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59813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仅包括在一定场所为游客提供的饮料和冷饮为主的服务，以及茶馆服务、咖啡馆服务、酒吧服务、冰激淋店、冷饮店服务等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967EBA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623*</w:t>
            </w:r>
          </w:p>
        </w:tc>
      </w:tr>
      <w:tr w:rsidR="005775D6" w:rsidRPr="00BC4F42" w14:paraId="28E15B5D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918B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703B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134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7E3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1340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2F1C7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旅游小吃服务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256A8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仅包括为游客提供的一般饭馆、农家饭馆、流动餐饮、单一小吃、特色餐饮等服务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2A32C2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6291*</w:t>
            </w:r>
          </w:p>
        </w:tc>
      </w:tr>
      <w:tr w:rsidR="005775D6" w:rsidRPr="00BC4F42" w14:paraId="439C0363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C30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690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135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A1F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1350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C54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旅游餐饮配送服务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3F0D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仅包括为民航、铁路及旅游机构（团）提供的餐饮配送服务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37E0BC1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6241*</w:t>
            </w:r>
          </w:p>
        </w:tc>
      </w:tr>
      <w:tr w:rsidR="005775D6" w:rsidRPr="00BC4F42" w14:paraId="0424964E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C8A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14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17B4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11E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E2B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旅游游览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871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4C5D26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1DC3F32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6D14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676D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FF5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E7D9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公园景区游览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6CF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2C8006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1CAFB93F" w14:textId="77777777">
        <w:trPr>
          <w:cantSplit/>
          <w:trHeight w:val="20"/>
        </w:trPr>
        <w:tc>
          <w:tcPr>
            <w:tcW w:w="70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6F3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C875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040E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1411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7141C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城市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公园管理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2FCB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各类主题公园、国家公园等管理服务，以及与公园相关的门票服务，文明旅游宣传引导服务，高风险旅游项目风险提示和培训管理，交通疏散体系管理，突发事件、高峰期大客流应对处置和安全预警管理服务等包含在此类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9E54C5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7850</w:t>
            </w:r>
          </w:p>
        </w:tc>
      </w:tr>
      <w:tr w:rsidR="005775D6" w:rsidRPr="00BC4F42" w14:paraId="7D05B9B6" w14:textId="77777777">
        <w:trPr>
          <w:cantSplit/>
          <w:trHeight w:val="20"/>
        </w:trPr>
        <w:tc>
          <w:tcPr>
            <w:tcW w:w="706" w:type="dxa"/>
            <w:vMerge/>
            <w:vAlign w:val="center"/>
          </w:tcPr>
          <w:p w14:paraId="1C626C7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vMerge/>
            <w:vAlign w:val="center"/>
          </w:tcPr>
          <w:p w14:paraId="06E8157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CDA0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1412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48620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游览景区管理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35B9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各类游览景区的管理服务，以及与游览景区相关的门票服务，文明旅游宣传引导服务，高风险旅游项目风险提示和培训管理，交通疏散体系管理，突发事件、高峰期大客流应对处置和安全预警管理服务等包含在此类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61BA13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786</w:t>
            </w:r>
          </w:p>
        </w:tc>
      </w:tr>
      <w:tr w:rsidR="005775D6" w:rsidRPr="00BC4F42" w14:paraId="7EFEE805" w14:textId="77777777">
        <w:trPr>
          <w:cantSplit/>
          <w:trHeight w:val="20"/>
        </w:trPr>
        <w:tc>
          <w:tcPr>
            <w:tcW w:w="706" w:type="dxa"/>
            <w:vAlign w:val="center"/>
          </w:tcPr>
          <w:p w14:paraId="5FB2746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vAlign w:val="center"/>
          </w:tcPr>
          <w:p w14:paraId="5C29566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BC3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1413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14B70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生态旅游游览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E4E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仅包括对游客开放的自然保护区，以及动物园、野生动物园、海洋馆、植物园、树木园等管理服务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DC523E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771*</w:t>
            </w:r>
          </w:p>
        </w:tc>
      </w:tr>
      <w:tr w:rsidR="005775D6" w:rsidRPr="00BC4F42" w14:paraId="44E46034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143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D048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B5B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1414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C30A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游乐园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5F12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8D029E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9020</w:t>
            </w:r>
          </w:p>
        </w:tc>
      </w:tr>
      <w:tr w:rsidR="005775D6" w:rsidRPr="00BC4F42" w14:paraId="691CB9C8" w14:textId="77777777">
        <w:trPr>
          <w:cantSplit/>
          <w:trHeight w:val="20"/>
        </w:trPr>
        <w:tc>
          <w:tcPr>
            <w:tcW w:w="70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8A3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1A22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704B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CA0F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其他旅游游览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0524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8023E4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2B368FC3" w14:textId="77777777">
        <w:trPr>
          <w:cantSplit/>
          <w:trHeight w:val="20"/>
        </w:trPr>
        <w:tc>
          <w:tcPr>
            <w:tcW w:w="706" w:type="dxa"/>
            <w:vMerge/>
            <w:vAlign w:val="center"/>
          </w:tcPr>
          <w:p w14:paraId="0E10152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vMerge/>
            <w:vAlign w:val="center"/>
          </w:tcPr>
          <w:p w14:paraId="1A078D4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7AB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1421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69DFD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文物及非物质文化遗产保护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A38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受文物保护的古村镇，以及具有地方民族特色的传统节目展示，手工艺展示，民俗活动展示等包含在此类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7B9BA8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8840</w:t>
            </w:r>
          </w:p>
        </w:tc>
      </w:tr>
      <w:tr w:rsidR="005775D6" w:rsidRPr="00BC4F42" w14:paraId="5C3DA0F9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5EBE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E26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42E1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1422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823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博物馆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68CD2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765175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8850</w:t>
            </w:r>
          </w:p>
        </w:tc>
      </w:tr>
      <w:tr w:rsidR="005775D6" w:rsidRPr="00BC4F42" w14:paraId="5DC0BCA3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630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4AC9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E7E7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1423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671FF" w14:textId="77777777" w:rsidR="005775D6" w:rsidRPr="008F452A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8F452A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宗教活动场所服务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02A84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仅包括寺庙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、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教堂等宗教场所为游客提供的服务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55BCC7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9542</w:t>
            </w:r>
          </w:p>
        </w:tc>
      </w:tr>
      <w:tr w:rsidR="005775D6" w:rsidRPr="00BC4F42" w14:paraId="6DD7C3FD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1A25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B76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BA9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1424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F43C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烈士陵园、纪念馆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9E67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烈士陵园、烈士纪念馆、爱国主义教育基地等为游客提供的服务包含在此类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6A0B1F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8860</w:t>
            </w:r>
          </w:p>
        </w:tc>
      </w:tr>
      <w:tr w:rsidR="005775D6" w:rsidRPr="00BC4F42" w14:paraId="1E614090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6C5C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D7F4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1AB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1425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67FA2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旅游会展服务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1B7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仅包括为旅游提供的会议、展览、博览等服务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309146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728*</w:t>
            </w:r>
          </w:p>
        </w:tc>
      </w:tr>
      <w:tr w:rsidR="005775D6" w:rsidRPr="00BC4F42" w14:paraId="299FBF02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6992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765F040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362B431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34BA61A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6D417E1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048F0F3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15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6DF1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9146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1426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8881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sz w:val="24"/>
              </w:rPr>
              <w:t>农业观光休闲旅游</w:t>
            </w:r>
          </w:p>
          <w:p w14:paraId="72E4B0B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4A5BBC5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3C550C1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25BD372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  <w:p w14:paraId="66F8BAF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旅游购物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591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sz w:val="24"/>
              </w:rPr>
              <w:t>仅包括以蔬果、鲜花等植物的种植和养殖为核心的农业观光休闲旅游服务</w:t>
            </w:r>
          </w:p>
          <w:p w14:paraId="46A9D29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C013DC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sz w:val="24"/>
              </w:rPr>
              <w:t>0141*</w:t>
            </w:r>
          </w:p>
          <w:p w14:paraId="56ABE15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sz w:val="24"/>
              </w:rPr>
              <w:t>0143*</w:t>
            </w:r>
          </w:p>
          <w:p w14:paraId="1AF0D61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sz w:val="24"/>
              </w:rPr>
              <w:t>0149*</w:t>
            </w:r>
          </w:p>
          <w:p w14:paraId="24522A7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sz w:val="24"/>
              </w:rPr>
              <w:t>015*</w:t>
            </w:r>
          </w:p>
          <w:p w14:paraId="7F34DA1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sz w:val="24"/>
              </w:rPr>
              <w:t>0412*</w:t>
            </w:r>
            <w:r w:rsidRPr="00BC4F42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5775D6" w:rsidRPr="00BC4F42" w14:paraId="76851DB2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85F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78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151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2C21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1510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E971" w14:textId="77777777" w:rsidR="005775D6" w:rsidRPr="00320453" w:rsidRDefault="005775D6" w:rsidP="005775D6">
            <w:pPr>
              <w:overflowPunct w:val="0"/>
              <w:adjustRightInd w:val="0"/>
              <w:snapToGrid w:val="0"/>
              <w:ind w:firstLineChars="100" w:firstLine="228"/>
              <w:jc w:val="left"/>
              <w:rPr>
                <w:rFonts w:ascii="仿宋_GB2312" w:eastAsia="仿宋_GB2312" w:hAnsi="宋体" w:cs="宋体"/>
                <w:spacing w:val="-6"/>
                <w:kern w:val="0"/>
                <w:sz w:val="24"/>
              </w:rPr>
            </w:pPr>
            <w:r w:rsidRPr="00320453">
              <w:rPr>
                <w:rFonts w:ascii="仿宋_GB2312" w:eastAsia="仿宋_GB2312" w:hAnsi="宋体" w:cs="宋体" w:hint="eastAsia"/>
                <w:spacing w:val="-6"/>
                <w:kern w:val="0"/>
                <w:sz w:val="24"/>
              </w:rPr>
              <w:t>旅游出行工具及燃料购物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1729B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仅包括为游客购买用于旅游活动的自驾车、摩托车、自驾游用燃料、零配件等提供的零售服务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456AD5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526*</w:t>
            </w:r>
          </w:p>
          <w:p w14:paraId="2C45381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5775D6" w:rsidRPr="00BC4F42" w14:paraId="2075E5B6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2BF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87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152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3048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1520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2A7E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旅游商品购物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4853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仅包括为游客购买旅游纪念品、老字号纪念品、免税店商品、旅游用品（不含出行工具、燃料等）、旅游食品等提供的零售服务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01B0838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521*</w:t>
            </w:r>
          </w:p>
          <w:p w14:paraId="6BB290A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522*</w:t>
            </w:r>
          </w:p>
          <w:p w14:paraId="3C655DB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523*</w:t>
            </w:r>
          </w:p>
          <w:p w14:paraId="17C94C0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524*</w:t>
            </w:r>
          </w:p>
        </w:tc>
      </w:tr>
      <w:tr w:rsidR="005775D6" w:rsidRPr="00BC4F42" w14:paraId="5FDBAF3C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A29B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16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5C7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D3F8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B0E2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旅游娱乐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245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3C1E0D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7077293E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8C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087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CB3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DF1B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旅游文化娱乐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FF39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7E0A71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52AEA0F4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347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DC3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26C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1611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0ACA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文艺表演旅游服务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2BC3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仅包括与旅游相关的表演艺术（旅游专场剧目表演）和艺术创造等活动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CAAE20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8810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</w:tc>
      </w:tr>
      <w:tr w:rsidR="005775D6" w:rsidRPr="00BC4F42" w14:paraId="1EF3D94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1979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16BB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E795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1612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DB7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表演场所旅游服务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113B0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仅包括音乐厅、歌舞剧院、戏剧场等为游客提供的服务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01DD398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8820*</w:t>
            </w:r>
          </w:p>
        </w:tc>
      </w:tr>
      <w:tr w:rsidR="005775D6" w:rsidRPr="00BC4F42" w14:paraId="4997BCE0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B40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ED16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43A3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1613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AACCB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旅游室内娱乐服务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3CCE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仅包括为游客提供的歌舞厅、KTV歌厅、演艺吧等娱乐服务，以及电子游艺厅娱乐活动、儿童室内游戏、手工制作等娱乐服务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35C875A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9011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6655BF2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9012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0292822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9019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</w:tc>
      </w:tr>
      <w:tr w:rsidR="005775D6" w:rsidRPr="00BC4F42" w14:paraId="723B6D61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5CBB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3E3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D06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1614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09BD0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旅游摄影扩印服务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674C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仅包括与旅游相关的摄影、扩印等服务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5EA8D4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8060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</w:tc>
      </w:tr>
      <w:tr w:rsidR="005775D6" w:rsidRPr="00BC4F42" w14:paraId="7D125A61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01B1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C677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A5B4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BC5C5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旅游健身娱乐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0BD4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D05A83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7C14F8F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241B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E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4444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1621</w:t>
            </w:r>
          </w:p>
        </w:tc>
        <w:tc>
          <w:tcPr>
            <w:tcW w:w="29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67E2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体育场馆旅游服务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07E3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仅包括可供游客观赏体育赛事的室内、室外体育场所，以及室外天然体育场地的管理服务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13D97E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892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42F996A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1D8F7210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822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412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014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1622</w:t>
            </w:r>
          </w:p>
        </w:tc>
        <w:tc>
          <w:tcPr>
            <w:tcW w:w="29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3DBC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旅游健身服务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1967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仅包括休闲健身场所为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游客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提供的健身器械、保龄球、台球、棋牌等服务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80B88E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89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30*</w:t>
            </w:r>
          </w:p>
        </w:tc>
      </w:tr>
      <w:tr w:rsidR="005775D6" w:rsidRPr="00BC4F42" w14:paraId="4C6BE8C9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7A47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E64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163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7818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165DF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旅游休闲娱乐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DF4A7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DCF7FE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117EC8AC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55B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A25A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E33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1631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37844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洗浴旅游服务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A6E4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仅包括为游客提供的洗浴、温泉、桑拿、水疗等服务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E8438A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8051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</w:tc>
      </w:tr>
      <w:tr w:rsidR="005775D6" w:rsidRPr="00BC4F42" w14:paraId="29246D4D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52C1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BA9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AAC4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1632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F60C8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保健旅游服务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9559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仅包括为游客提供的保健按摩、足疗等服务，以及</w:t>
            </w:r>
            <w:r w:rsidRPr="00BC4F42">
              <w:rPr>
                <w:rFonts w:ascii="仿宋_GB2312" w:eastAsia="仿宋_GB2312" w:hAnsi="宋体" w:hint="eastAsia"/>
                <w:color w:val="000000"/>
                <w:sz w:val="24"/>
              </w:rPr>
              <w:t>特色医疗、疗养康复、美容保健等医疗旅游服务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A8E561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8052*</w:t>
            </w:r>
          </w:p>
          <w:p w14:paraId="718AA51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8053*</w:t>
            </w:r>
          </w:p>
          <w:p w14:paraId="6EED898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4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12*</w:t>
            </w:r>
          </w:p>
          <w:p w14:paraId="29C0DB6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4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13*</w:t>
            </w:r>
          </w:p>
          <w:p w14:paraId="66AEBC0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4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14*</w:t>
            </w:r>
          </w:p>
          <w:p w14:paraId="5870A47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4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15*</w:t>
            </w:r>
          </w:p>
          <w:p w14:paraId="7463864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4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16*</w:t>
            </w:r>
          </w:p>
        </w:tc>
      </w:tr>
      <w:tr w:rsidR="005775D6" w:rsidRPr="00BC4F42" w14:paraId="56D10F7E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1EC5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425B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9C6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1633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7ECB" w14:textId="77777777" w:rsidR="005775D6" w:rsidRPr="00320453" w:rsidRDefault="005775D6" w:rsidP="005775D6">
            <w:pPr>
              <w:overflowPunct w:val="0"/>
              <w:adjustRightInd w:val="0"/>
              <w:snapToGrid w:val="0"/>
              <w:ind w:firstLineChars="200" w:firstLine="456"/>
              <w:jc w:val="left"/>
              <w:rPr>
                <w:rFonts w:ascii="仿宋_GB2312" w:eastAsia="仿宋_GB2312" w:hAnsi="宋体" w:cs="宋体"/>
                <w:spacing w:val="-6"/>
                <w:kern w:val="0"/>
                <w:sz w:val="24"/>
              </w:rPr>
            </w:pPr>
            <w:r w:rsidRPr="00320453">
              <w:rPr>
                <w:rFonts w:ascii="仿宋_GB2312" w:eastAsia="仿宋_GB2312" w:hAnsi="宋体" w:cs="宋体" w:hint="eastAsia"/>
                <w:spacing w:val="-6"/>
                <w:kern w:val="0"/>
                <w:sz w:val="24"/>
              </w:rPr>
              <w:t>其他旅游休闲娱乐服务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F2344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 w:hint="eastAsia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仅包括以农林牧渔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业、制造业等生产和服务领域为对象的休闲观光旅游活动及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公园、海滩和旅游景点内的小型设施服务等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078A26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9030*</w:t>
            </w:r>
          </w:p>
          <w:p w14:paraId="7EF9F8F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9090*</w:t>
            </w:r>
          </w:p>
        </w:tc>
      </w:tr>
      <w:tr w:rsidR="005775D6" w:rsidRPr="00BC4F42" w14:paraId="6AADABB6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C470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17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E248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E77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9EEC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旅游综合服务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CA52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D135B9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1ED82275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48B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EBDD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171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6A20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1710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298D3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旅行社及相关服务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858F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5998D8C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7291</w:t>
            </w:r>
          </w:p>
        </w:tc>
      </w:tr>
      <w:tr w:rsidR="005775D6" w:rsidRPr="00BC4F42" w14:paraId="4A59A5C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99E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2092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172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204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8C0C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其他旅游综合服务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7CC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980B98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390E1F09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0FF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8CC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9210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1721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503FA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旅游活动策划服务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6600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仅包括与旅游相关的活动策划、演出策划、体育赛事策划等服务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CDE5D4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7297*</w:t>
            </w:r>
          </w:p>
          <w:p w14:paraId="59AC84B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7298*</w:t>
            </w:r>
          </w:p>
          <w:p w14:paraId="4A6C553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7299*</w:t>
            </w:r>
          </w:p>
        </w:tc>
      </w:tr>
      <w:tr w:rsidR="005775D6" w:rsidRPr="00BC4F42" w14:paraId="32E1F6C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600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E7F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EF3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1722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DE34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旅游电子平台服务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99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仅包括一揽子旅游电子商务平台的运营维护服务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C1813BA" w14:textId="77777777" w:rsidR="005775D6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643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2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*</w:t>
            </w:r>
          </w:p>
          <w:p w14:paraId="72B9BAC8" w14:textId="77777777" w:rsidR="005775D6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6434*</w:t>
            </w:r>
          </w:p>
          <w:p w14:paraId="5A3F805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6439*</w:t>
            </w:r>
          </w:p>
          <w:p w14:paraId="512C7DC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6440*6450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*</w:t>
            </w:r>
          </w:p>
        </w:tc>
      </w:tr>
      <w:tr w:rsidR="005775D6" w:rsidRPr="00BC4F42" w14:paraId="5C4A59BC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5F6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B8D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532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1723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8504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旅游企业管理服务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2A45F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仅包括旅游饭店、旅游景区、旅行社等单位的管理机构服务，以及与旅游相关的行业管理协会、联合会等行业管理服务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FE8BA0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15*7219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0E34D55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722*</w:t>
            </w:r>
          </w:p>
          <w:p w14:paraId="1BE932B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5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22*</w:t>
            </w:r>
          </w:p>
        </w:tc>
      </w:tr>
      <w:tr w:rsidR="005775D6" w:rsidRPr="00BC4F42" w14:paraId="59204208" w14:textId="77777777">
        <w:trPr>
          <w:cantSplit/>
          <w:trHeight w:val="20"/>
        </w:trPr>
        <w:tc>
          <w:tcPr>
            <w:tcW w:w="706" w:type="dxa"/>
            <w:vAlign w:val="center"/>
          </w:tcPr>
          <w:p w14:paraId="2B616C4C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黑体" w:eastAsia="黑体" w:hAnsi="黑体" w:cs="宋体"/>
                <w:b/>
                <w:color w:val="00B0F0"/>
                <w:kern w:val="0"/>
                <w:sz w:val="24"/>
              </w:rPr>
            </w:pPr>
          </w:p>
        </w:tc>
        <w:tc>
          <w:tcPr>
            <w:tcW w:w="854" w:type="dxa"/>
            <w:vAlign w:val="center"/>
          </w:tcPr>
          <w:p w14:paraId="538461C5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黑体" w:eastAsia="黑体" w:hAnsi="黑体" w:cs="宋体"/>
                <w:b/>
                <w:color w:val="00B0F0"/>
                <w:kern w:val="0"/>
                <w:sz w:val="24"/>
              </w:rPr>
            </w:pPr>
          </w:p>
        </w:tc>
        <w:tc>
          <w:tcPr>
            <w:tcW w:w="856" w:type="dxa"/>
            <w:vAlign w:val="center"/>
          </w:tcPr>
          <w:p w14:paraId="18A7AB52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黑体" w:eastAsia="黑体" w:hAnsi="黑体" w:cs="宋体"/>
                <w:b/>
                <w:color w:val="00B0F0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419B7" w14:textId="77777777" w:rsidR="005775D6" w:rsidRPr="00C10D20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黑体" w:eastAsia="黑体" w:hAnsi="黑体" w:cs="宋体" w:hint="eastAsia"/>
                <w:b/>
                <w:bCs/>
                <w:kern w:val="0"/>
                <w:sz w:val="24"/>
              </w:rPr>
            </w:pP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B72C5" w14:textId="77777777" w:rsidR="005775D6" w:rsidRPr="005606FF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DAEE1F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5775D6" w:rsidRPr="00BC4F42" w14:paraId="67159C84" w14:textId="77777777">
        <w:trPr>
          <w:cantSplit/>
          <w:trHeight w:val="20"/>
        </w:trPr>
        <w:tc>
          <w:tcPr>
            <w:tcW w:w="706" w:type="dxa"/>
            <w:vAlign w:val="center"/>
          </w:tcPr>
          <w:p w14:paraId="459223AB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黑体" w:eastAsia="黑体" w:hAnsi="黑体" w:cs="宋体"/>
                <w:b/>
                <w:color w:val="00B0F0"/>
                <w:kern w:val="0"/>
                <w:sz w:val="24"/>
              </w:rPr>
            </w:pPr>
          </w:p>
        </w:tc>
        <w:tc>
          <w:tcPr>
            <w:tcW w:w="854" w:type="dxa"/>
            <w:vAlign w:val="center"/>
          </w:tcPr>
          <w:p w14:paraId="126F2D24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黑体" w:eastAsia="黑体" w:hAnsi="黑体" w:cs="宋体"/>
                <w:b/>
                <w:color w:val="00B0F0"/>
                <w:kern w:val="0"/>
                <w:sz w:val="24"/>
              </w:rPr>
            </w:pPr>
          </w:p>
        </w:tc>
        <w:tc>
          <w:tcPr>
            <w:tcW w:w="856" w:type="dxa"/>
            <w:vAlign w:val="center"/>
          </w:tcPr>
          <w:p w14:paraId="4E2385A2" w14:textId="77777777" w:rsidR="005775D6" w:rsidRPr="00EF5564" w:rsidRDefault="005775D6" w:rsidP="005775D6">
            <w:pPr>
              <w:overflowPunct w:val="0"/>
              <w:adjustRightInd w:val="0"/>
              <w:snapToGrid w:val="0"/>
              <w:rPr>
                <w:rFonts w:ascii="黑体" w:eastAsia="黑体" w:hAnsi="黑体" w:cs="宋体"/>
                <w:b/>
                <w:color w:val="00B0F0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8399" w14:textId="77777777" w:rsidR="005775D6" w:rsidRPr="00C10D20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黑体" w:eastAsia="黑体" w:hAnsi="黑体" w:cs="宋体"/>
                <w:b/>
                <w:kern w:val="0"/>
                <w:sz w:val="24"/>
              </w:rPr>
            </w:pPr>
            <w:r w:rsidRPr="00C10D20">
              <w:rPr>
                <w:rFonts w:ascii="黑体" w:eastAsia="黑体" w:hAnsi="黑体" w:cs="宋体" w:hint="eastAsia"/>
                <w:b/>
                <w:bCs/>
                <w:kern w:val="0"/>
                <w:sz w:val="24"/>
              </w:rPr>
              <w:t>旅游相关产业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76610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5606FF">
              <w:rPr>
                <w:rFonts w:ascii="仿宋_GB2312" w:eastAsia="仿宋_GB2312" w:hAnsi="宋体" w:cs="宋体" w:hint="eastAsia"/>
                <w:kern w:val="0"/>
                <w:sz w:val="24"/>
              </w:rPr>
              <w:t>本领域包括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  <w:r w:rsidRPr="005606FF">
              <w:rPr>
                <w:rFonts w:ascii="仿宋_GB2312" w:eastAsia="仿宋_GB2312" w:hAnsi="宋体" w:cs="宋体" w:hint="eastAsia"/>
                <w:kern w:val="0"/>
                <w:sz w:val="24"/>
              </w:rPr>
              <w:t>1-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</w:t>
            </w:r>
            <w:r w:rsidRPr="005606FF">
              <w:rPr>
                <w:rFonts w:ascii="仿宋_GB2312" w:eastAsia="仿宋_GB2312" w:hAnsi="宋体" w:cs="宋体" w:hint="eastAsia"/>
                <w:kern w:val="0"/>
                <w:sz w:val="24"/>
              </w:rPr>
              <w:t>大类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18359B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5775D6" w:rsidRPr="00BC4F42" w14:paraId="0D929B0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2686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21</w:t>
            </w: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A88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4C4C577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2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3908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148D266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7D5B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旅游辅助服务</w:t>
            </w:r>
          </w:p>
          <w:p w14:paraId="759F07E6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游客出行辅助服务</w:t>
            </w:r>
          </w:p>
        </w:tc>
        <w:tc>
          <w:tcPr>
            <w:tcW w:w="2973" w:type="dxa"/>
            <w:vAlign w:val="center"/>
          </w:tcPr>
          <w:p w14:paraId="70FEFFC2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3" w:type="dxa"/>
            <w:tcMar>
              <w:left w:w="227" w:type="dxa"/>
            </w:tcMar>
            <w:vAlign w:val="center"/>
          </w:tcPr>
          <w:p w14:paraId="01A6A36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0D7458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7820F669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BBF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5A0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47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2111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82AF" w14:textId="77777777" w:rsidR="005775D6" w:rsidRPr="00320453" w:rsidRDefault="005775D6" w:rsidP="005775D6">
            <w:pPr>
              <w:overflowPunct w:val="0"/>
              <w:adjustRightInd w:val="0"/>
              <w:snapToGrid w:val="0"/>
              <w:ind w:firstLineChars="200" w:firstLine="456"/>
              <w:jc w:val="left"/>
              <w:rPr>
                <w:rFonts w:ascii="仿宋_GB2312" w:eastAsia="仿宋_GB2312" w:hAnsi="宋体" w:cs="宋体"/>
                <w:spacing w:val="-6"/>
                <w:kern w:val="0"/>
                <w:sz w:val="24"/>
              </w:rPr>
            </w:pPr>
            <w:r w:rsidRPr="00320453">
              <w:rPr>
                <w:rFonts w:ascii="仿宋_GB2312" w:eastAsia="仿宋_GB2312" w:hAnsi="宋体" w:cs="宋体" w:hint="eastAsia"/>
                <w:spacing w:val="-6"/>
                <w:kern w:val="0"/>
                <w:sz w:val="24"/>
              </w:rPr>
              <w:t>游客铁路出行辅助服务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446D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仅包括为铁路游客运输提供的铁路运输调度、信号、设备管理和养护等服务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CB4BCB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5333*</w:t>
            </w:r>
          </w:p>
          <w:p w14:paraId="3CB7F43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5339*</w:t>
            </w:r>
          </w:p>
        </w:tc>
      </w:tr>
      <w:tr w:rsidR="005775D6" w:rsidRPr="00BC4F42" w14:paraId="11BE0765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A13D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854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F54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2112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5B3" w14:textId="77777777" w:rsidR="005775D6" w:rsidRPr="00320453" w:rsidRDefault="005775D6" w:rsidP="005775D6">
            <w:pPr>
              <w:overflowPunct w:val="0"/>
              <w:adjustRightInd w:val="0"/>
              <w:snapToGrid w:val="0"/>
              <w:ind w:firstLineChars="200" w:firstLine="456"/>
              <w:jc w:val="left"/>
              <w:rPr>
                <w:rFonts w:ascii="仿宋_GB2312" w:eastAsia="仿宋_GB2312" w:hAnsi="宋体" w:cs="宋体"/>
                <w:spacing w:val="-6"/>
                <w:kern w:val="0"/>
                <w:sz w:val="24"/>
              </w:rPr>
            </w:pPr>
            <w:r w:rsidRPr="00320453">
              <w:rPr>
                <w:rFonts w:ascii="仿宋_GB2312" w:eastAsia="仿宋_GB2312" w:hAnsi="宋体" w:cs="宋体" w:hint="eastAsia"/>
                <w:spacing w:val="-6"/>
                <w:kern w:val="0"/>
                <w:sz w:val="24"/>
              </w:rPr>
              <w:t>游客道路出行辅助服务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46F55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仅包括为公路游客运输提供服务的客运汽车站、公路管理与养护、公路收费站、专业停车场等服务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51FD86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544*</w:t>
            </w:r>
          </w:p>
        </w:tc>
      </w:tr>
      <w:tr w:rsidR="005775D6" w:rsidRPr="00BC4F42" w14:paraId="0174A5EC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E599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02D5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CFA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2113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4F6" w14:textId="77777777" w:rsidR="005775D6" w:rsidRPr="00320453" w:rsidRDefault="005775D6" w:rsidP="005775D6">
            <w:pPr>
              <w:overflowPunct w:val="0"/>
              <w:adjustRightInd w:val="0"/>
              <w:snapToGrid w:val="0"/>
              <w:ind w:firstLineChars="200" w:firstLine="456"/>
              <w:jc w:val="left"/>
              <w:rPr>
                <w:rFonts w:ascii="仿宋_GB2312" w:eastAsia="仿宋_GB2312" w:hAnsi="宋体" w:cs="宋体"/>
                <w:spacing w:val="-6"/>
                <w:kern w:val="0"/>
                <w:sz w:val="24"/>
              </w:rPr>
            </w:pPr>
            <w:r w:rsidRPr="00320453">
              <w:rPr>
                <w:rFonts w:ascii="仿宋_GB2312" w:eastAsia="仿宋_GB2312" w:hAnsi="宋体" w:cs="宋体" w:hint="eastAsia"/>
                <w:spacing w:val="-6"/>
                <w:kern w:val="0"/>
                <w:sz w:val="24"/>
              </w:rPr>
              <w:t>游客水上出行辅助服务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F788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仅包括为水上游客运输提供的船舶调度、水上救助等服务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789184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5539*</w:t>
            </w:r>
          </w:p>
        </w:tc>
      </w:tr>
      <w:tr w:rsidR="005775D6" w:rsidRPr="00BC4F42" w14:paraId="0E57B595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119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E8C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2FE7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2114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C41" w14:textId="77777777" w:rsidR="005775D6" w:rsidRPr="00320453" w:rsidRDefault="005775D6" w:rsidP="005775D6">
            <w:pPr>
              <w:overflowPunct w:val="0"/>
              <w:adjustRightInd w:val="0"/>
              <w:snapToGrid w:val="0"/>
              <w:ind w:firstLineChars="200" w:firstLine="456"/>
              <w:jc w:val="left"/>
              <w:rPr>
                <w:rFonts w:ascii="仿宋_GB2312" w:eastAsia="仿宋_GB2312" w:hAnsi="宋体" w:cs="宋体"/>
                <w:spacing w:val="-6"/>
                <w:kern w:val="0"/>
                <w:sz w:val="24"/>
              </w:rPr>
            </w:pPr>
            <w:r w:rsidRPr="00320453">
              <w:rPr>
                <w:rFonts w:ascii="仿宋_GB2312" w:eastAsia="仿宋_GB2312" w:hAnsi="宋体" w:cs="宋体" w:hint="eastAsia"/>
                <w:spacing w:val="-6"/>
                <w:kern w:val="0"/>
                <w:sz w:val="24"/>
              </w:rPr>
              <w:t>游客航空出行辅助服务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94A5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仅包括为航空游客运输提供的机场电力管理、飞机供给、飞机维护和安全，飞机跑道管理等服务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906362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5639*</w:t>
            </w:r>
          </w:p>
        </w:tc>
      </w:tr>
      <w:tr w:rsidR="005775D6" w:rsidRPr="00BC4F42" w14:paraId="4DAC310E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D8F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857C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A9B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2115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88AD5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旅游搬运服务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D8B0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仅包括独立为游客提供的货物装卸搬运服务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66F7A1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5910*</w:t>
            </w:r>
          </w:p>
        </w:tc>
      </w:tr>
      <w:tr w:rsidR="005775D6" w:rsidRPr="00BC4F42" w14:paraId="79D986C9" w14:textId="77777777">
        <w:trPr>
          <w:cantSplit/>
          <w:trHeight w:val="253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2B85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65D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A6FF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77EBF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旅游金融服务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61EB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0F749D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37A97DB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4D59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3C6F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4F74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2121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E4651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旅游相关银行服务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52D7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仅包括支持旅游活动的贷款、消费信贷等服务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572CB89" w14:textId="77777777" w:rsidR="005775D6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662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1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*</w:t>
            </w:r>
          </w:p>
          <w:p w14:paraId="2FF720E9" w14:textId="77777777" w:rsidR="005775D6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6623*</w:t>
            </w:r>
          </w:p>
          <w:p w14:paraId="36B651D4" w14:textId="77777777" w:rsidR="005775D6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6624*</w:t>
            </w:r>
          </w:p>
          <w:p w14:paraId="0B6DFAE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6629*</w:t>
            </w:r>
          </w:p>
          <w:p w14:paraId="153FFF7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6634*</w:t>
            </w:r>
          </w:p>
          <w:p w14:paraId="53380F8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6635*</w:t>
            </w:r>
          </w:p>
          <w:p w14:paraId="28B8C10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6636*</w:t>
            </w:r>
          </w:p>
          <w:p w14:paraId="52D2F81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6637*</w:t>
            </w:r>
          </w:p>
          <w:p w14:paraId="0284B1E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6639* </w:t>
            </w:r>
          </w:p>
        </w:tc>
      </w:tr>
      <w:tr w:rsidR="005775D6" w:rsidRPr="00BC4F42" w14:paraId="7524A982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912C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139D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1B7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2122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B71B5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旅游人身保险服务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5FF8C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仅包括与旅游相关的人身保险服务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0619930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6813*</w:t>
            </w:r>
          </w:p>
          <w:p w14:paraId="1E2B107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6814*</w:t>
            </w:r>
          </w:p>
        </w:tc>
      </w:tr>
      <w:tr w:rsidR="005775D6" w:rsidRPr="00BC4F42" w14:paraId="7659DB82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C41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1E9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17E7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2123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C8AFF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旅游财产保险服务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D193A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仅包括与旅游相关的财产保险服务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E5D8F9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6820*</w:t>
            </w:r>
          </w:p>
        </w:tc>
      </w:tr>
      <w:tr w:rsidR="005775D6" w:rsidRPr="007B5DD4" w14:paraId="06581268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6F3A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170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146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2124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6BF2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其他旅游金融服务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BEE5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仅包括与旅游相关的外汇服务等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E54629D" w14:textId="77777777" w:rsidR="005775D6" w:rsidRPr="007B5DD4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7B5DD4">
              <w:rPr>
                <w:rFonts w:ascii="仿宋_GB2312" w:eastAsia="仿宋_GB2312" w:hAnsi="宋体" w:cs="宋体" w:hint="eastAsia"/>
                <w:kern w:val="0"/>
                <w:sz w:val="24"/>
              </w:rPr>
              <w:t>6999</w:t>
            </w:r>
            <w:r w:rsidRPr="007B5DD4">
              <w:rPr>
                <w:rFonts w:ascii="仿宋_GB2312" w:eastAsia="仿宋_GB2312" w:hAnsi="宋体" w:cs="宋体"/>
                <w:kern w:val="0"/>
                <w:sz w:val="24"/>
              </w:rPr>
              <w:t>*</w:t>
            </w:r>
          </w:p>
        </w:tc>
      </w:tr>
      <w:tr w:rsidR="005775D6" w:rsidRPr="00BC4F42" w14:paraId="3E6E8F92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CC8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A84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213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4EB8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B9A4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旅游教育服务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A9E8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  <w:vAlign w:val="center"/>
          </w:tcPr>
          <w:p w14:paraId="5C803B4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539B429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6B52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35D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F4EE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2131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CCD1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旅游中等职业教育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24EC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仅包括旅游、导游、酒店等中等职业学校教育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6F6580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8336*</w:t>
            </w:r>
          </w:p>
        </w:tc>
      </w:tr>
      <w:tr w:rsidR="005775D6" w:rsidRPr="00BC4F42" w14:paraId="1E0F3630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142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C8F2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BCDF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2132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4290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旅游高等教育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733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仅包括旅游、酒店、翻译等高等教育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0E20DEC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834*</w:t>
            </w:r>
          </w:p>
        </w:tc>
      </w:tr>
      <w:tr w:rsidR="005775D6" w:rsidRPr="00BC4F42" w14:paraId="30B373E1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844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4DA5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98AA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2133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83DD2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旅游培训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87A60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仅包括导游、外语、厨师、酒店服务、客车驾驶、飞行驾驶等与旅游相关的培训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7C7BB3F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8391*</w:t>
            </w:r>
          </w:p>
        </w:tc>
      </w:tr>
      <w:tr w:rsidR="005775D6" w:rsidRPr="00BC4F42" w14:paraId="13797DEE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1494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591D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214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7FB89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96CDE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其他旅游辅助服务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26009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40AF58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2BA695C6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0D70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B0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2DDC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2141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F9E3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旅游安保服务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28F8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仅包括为铁路、民航、港口、酒店、旅游景区等提供的安保服务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328E921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7271*</w:t>
            </w:r>
          </w:p>
          <w:p w14:paraId="2286E25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7272*</w:t>
            </w:r>
          </w:p>
        </w:tc>
      </w:tr>
      <w:tr w:rsidR="005775D6" w:rsidRPr="00BC4F42" w14:paraId="53A6441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A92B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2A11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B2B0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2142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F6BF0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旅游翻译服务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A456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仅包括为旅游提供的翻译服务等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0F9626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729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4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*</w:t>
            </w:r>
          </w:p>
          <w:p w14:paraId="3A40666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775D6" w:rsidRPr="00BC4F42" w14:paraId="351C442B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97DA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14A1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3D0D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2143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66FB" w14:textId="77777777" w:rsidR="005775D6" w:rsidRPr="00320453" w:rsidRDefault="005775D6" w:rsidP="005775D6">
            <w:pPr>
              <w:overflowPunct w:val="0"/>
              <w:adjustRightInd w:val="0"/>
              <w:snapToGrid w:val="0"/>
              <w:ind w:firstLineChars="200" w:firstLine="456"/>
              <w:jc w:val="left"/>
              <w:rPr>
                <w:rFonts w:ascii="仿宋_GB2312" w:eastAsia="仿宋_GB2312" w:hAnsi="宋体" w:cs="宋体"/>
                <w:spacing w:val="-6"/>
                <w:kern w:val="0"/>
                <w:sz w:val="24"/>
              </w:rPr>
            </w:pPr>
            <w:r w:rsidRPr="00320453">
              <w:rPr>
                <w:rFonts w:ascii="仿宋_GB2312" w:eastAsia="仿宋_GB2312" w:hAnsi="宋体" w:cs="宋体" w:hint="eastAsia"/>
                <w:spacing w:val="-6"/>
                <w:kern w:val="0"/>
                <w:sz w:val="24"/>
              </w:rPr>
              <w:t>旅游娱乐体育设备出租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585E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仅包括用于旅游的自行车、照相器材、娱乐设备、运动器材等出租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5E60D5E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7121*</w:t>
            </w:r>
          </w:p>
          <w:p w14:paraId="43FBFCC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7122*</w:t>
            </w:r>
          </w:p>
        </w:tc>
      </w:tr>
      <w:tr w:rsidR="005775D6" w:rsidRPr="00BC4F42" w14:paraId="66658B1A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FE71C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1ED93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3D00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2144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19702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旅游日用品出租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AED1B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仅包括用于旅游的纺织品、服装、鞋帽等出租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6B072CA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7123*</w:t>
            </w:r>
          </w:p>
          <w:p w14:paraId="0D48E8A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7129*</w:t>
            </w:r>
          </w:p>
          <w:p w14:paraId="4111E406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7130*</w:t>
            </w:r>
          </w:p>
        </w:tc>
      </w:tr>
      <w:tr w:rsidR="005775D6" w:rsidRPr="00BC4F42" w14:paraId="0775CB40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44E0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D3CC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BF9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2145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C0CF1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旅游广告服务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96FA2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仅包括与旅游相关的广告制作、发布、代理等服务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4E3CA43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725*</w:t>
            </w:r>
          </w:p>
        </w:tc>
      </w:tr>
      <w:tr w:rsidR="005775D6" w:rsidRPr="00BC4F42" w14:paraId="2ADF4504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F8DE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b/>
                <w:kern w:val="0"/>
                <w:sz w:val="24"/>
              </w:rPr>
              <w:t>2</w:t>
            </w:r>
            <w:r w:rsidRPr="00BC4F42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2</w:t>
            </w:r>
          </w:p>
          <w:p w14:paraId="0612335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7085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0D113E9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221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CB8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18DBD73F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2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10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54F1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政府旅游管理服务</w:t>
            </w:r>
          </w:p>
          <w:p w14:paraId="7A107F35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政府旅游事务管理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D1667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14:paraId="53815AE3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仅包括各级政府部门从事的与旅游相关的综合行政事务管理服务</w:t>
            </w:r>
          </w:p>
        </w:tc>
        <w:tc>
          <w:tcPr>
            <w:tcW w:w="993" w:type="dxa"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24889EC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cs="Calibri"/>
                <w:kern w:val="0"/>
                <w:sz w:val="24"/>
              </w:rPr>
            </w:pPr>
          </w:p>
          <w:p w14:paraId="283F990D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9221*</w:t>
            </w:r>
          </w:p>
        </w:tc>
      </w:tr>
      <w:tr w:rsidR="005775D6" w:rsidRPr="00BC4F42" w14:paraId="4B97164C" w14:textId="77777777">
        <w:trPr>
          <w:cantSplit/>
          <w:trHeight w:val="20"/>
        </w:trPr>
        <w:tc>
          <w:tcPr>
            <w:tcW w:w="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77442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DE97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2</w:t>
            </w: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  <w:r w:rsidRPr="00BC4F42">
              <w:rPr>
                <w:rFonts w:ascii="仿宋_GB2312" w:eastAsia="仿宋_GB2312" w:hAnsi="宋体" w:cs="宋体"/>
                <w:kern w:val="0"/>
                <w:sz w:val="24"/>
              </w:rPr>
              <w:t>2</w:t>
            </w:r>
          </w:p>
        </w:tc>
        <w:tc>
          <w:tcPr>
            <w:tcW w:w="85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4628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2220</w:t>
            </w:r>
          </w:p>
        </w:tc>
        <w:tc>
          <w:tcPr>
            <w:tcW w:w="2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35DAD" w14:textId="77777777" w:rsidR="005775D6" w:rsidRPr="00BC4F42" w:rsidRDefault="005775D6" w:rsidP="005775D6">
            <w:pPr>
              <w:overflowPunct w:val="0"/>
              <w:adjustRightInd w:val="0"/>
              <w:snapToGrid w:val="0"/>
              <w:ind w:firstLineChars="100" w:firstLine="240"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涉外旅游事务管理</w:t>
            </w:r>
          </w:p>
        </w:tc>
        <w:tc>
          <w:tcPr>
            <w:tcW w:w="2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741D" w14:textId="77777777" w:rsidR="005775D6" w:rsidRPr="00BC4F42" w:rsidRDefault="005775D6" w:rsidP="005775D6">
            <w:pPr>
              <w:overflowPunct w:val="0"/>
              <w:adjustRightInd w:val="0"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仅包括各级政府部门从事的旅游签证、护照等涉外事务管理服务</w:t>
            </w:r>
          </w:p>
        </w:tc>
        <w:tc>
          <w:tcPr>
            <w:tcW w:w="993" w:type="dxa"/>
            <w:noWrap/>
            <w:tcMar>
              <w:top w:w="0" w:type="dxa"/>
              <w:left w:w="227" w:type="dxa"/>
              <w:bottom w:w="0" w:type="dxa"/>
              <w:right w:w="108" w:type="dxa"/>
            </w:tcMar>
          </w:tcPr>
          <w:p w14:paraId="1CDC5434" w14:textId="77777777" w:rsidR="005775D6" w:rsidRPr="00BC4F42" w:rsidRDefault="005775D6" w:rsidP="005775D6">
            <w:pPr>
              <w:overflowPunct w:val="0"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C4F42">
              <w:rPr>
                <w:rFonts w:ascii="仿宋_GB2312" w:eastAsia="仿宋_GB2312" w:hAnsi="宋体" w:cs="宋体" w:hint="eastAsia"/>
                <w:kern w:val="0"/>
                <w:sz w:val="24"/>
              </w:rPr>
              <w:t>9222*</w:t>
            </w:r>
          </w:p>
        </w:tc>
      </w:tr>
    </w:tbl>
    <w:p w14:paraId="7E3F3F6B" w14:textId="77777777" w:rsidR="005775D6" w:rsidRPr="00BC6799" w:rsidRDefault="005775D6" w:rsidP="005775D6">
      <w:pPr>
        <w:overflowPunct w:val="0"/>
        <w:adjustRightInd w:val="0"/>
        <w:snapToGrid w:val="0"/>
        <w:spacing w:beforeLines="50" w:before="156" w:line="360" w:lineRule="auto"/>
        <w:jc w:val="left"/>
        <w:rPr>
          <w:rFonts w:ascii="宋体" w:hAnsi="宋体" w:cs="宋体"/>
          <w:spacing w:val="-4"/>
          <w:kern w:val="0"/>
          <w:szCs w:val="21"/>
        </w:rPr>
      </w:pPr>
      <w:r w:rsidRPr="00BC4F42">
        <w:rPr>
          <w:rFonts w:ascii="仿宋_GB2312" w:eastAsia="仿宋_GB2312" w:hAnsi="宋体" w:cs="宋体" w:hint="eastAsia"/>
          <w:spacing w:val="-4"/>
          <w:kern w:val="0"/>
          <w:szCs w:val="21"/>
        </w:rPr>
        <w:t>注：符号“*”表示该行业类别仅有部分内容属于旅游及相关产业。</w:t>
      </w:r>
    </w:p>
    <w:p w14:paraId="5B70D598" w14:textId="77777777" w:rsidR="005775D6" w:rsidRDefault="005775D6" w:rsidP="005775D6">
      <w:pPr>
        <w:pStyle w:val="a3"/>
        <w:spacing w:before="0" w:beforeAutospacing="0" w:after="0" w:afterAutospacing="0"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</w:t>
      </w:r>
      <w:bookmarkStart w:id="0" w:name="结束"/>
      <w:bookmarkEnd w:id="0"/>
    </w:p>
    <w:p w14:paraId="12BF0D73" w14:textId="77777777" w:rsidR="005775D6" w:rsidRDefault="005775D6" w:rsidP="005775D6">
      <w:pPr>
        <w:snapToGrid w:val="0"/>
        <w:spacing w:line="360" w:lineRule="auto"/>
        <w:rPr>
          <w:rFonts w:ascii="仿宋_GB2312" w:eastAsia="仿宋_GB2312" w:hint="eastAsia"/>
          <w:sz w:val="32"/>
          <w:szCs w:val="32"/>
        </w:rPr>
      </w:pPr>
    </w:p>
    <w:p w14:paraId="4673B777" w14:textId="77777777" w:rsidR="005775D6" w:rsidRDefault="005775D6" w:rsidP="005775D6">
      <w:pPr>
        <w:snapToGrid w:val="0"/>
        <w:spacing w:line="360" w:lineRule="auto"/>
        <w:rPr>
          <w:rFonts w:ascii="仿宋_GB2312" w:eastAsia="仿宋_GB2312" w:hint="eastAsia"/>
          <w:sz w:val="32"/>
          <w:szCs w:val="32"/>
        </w:rPr>
      </w:pPr>
    </w:p>
    <w:p w14:paraId="60521D08" w14:textId="77777777" w:rsidR="005775D6" w:rsidRDefault="005775D6" w:rsidP="005775D6">
      <w:pPr>
        <w:snapToGrid w:val="0"/>
        <w:spacing w:line="360" w:lineRule="auto"/>
        <w:rPr>
          <w:rFonts w:ascii="仿宋_GB2312" w:eastAsia="仿宋_GB2312" w:hint="eastAsia"/>
          <w:sz w:val="32"/>
          <w:szCs w:val="32"/>
        </w:rPr>
      </w:pPr>
    </w:p>
    <w:p w14:paraId="49309CB7" w14:textId="77777777" w:rsidR="005775D6" w:rsidRDefault="005775D6" w:rsidP="005775D6">
      <w:pPr>
        <w:snapToGrid w:val="0"/>
        <w:rPr>
          <w:rFonts w:ascii="仿宋_GB2312" w:eastAsia="仿宋_GB2312" w:hint="eastAsia"/>
          <w:sz w:val="32"/>
          <w:szCs w:val="32"/>
        </w:rPr>
      </w:pPr>
    </w:p>
    <w:sectPr w:rsidR="005775D6" w:rsidSect="005775D6">
      <w:footerReference w:type="even" r:id="rId7"/>
      <w:footerReference w:type="default" r:id="rId8"/>
      <w:pgSz w:w="11906" w:h="16838" w:code="9"/>
      <w:pgMar w:top="1871" w:right="1474" w:bottom="1418" w:left="1588" w:header="851" w:footer="1191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1C209" w14:textId="77777777" w:rsidR="00F55A83" w:rsidRDefault="00F55A83">
      <w:r>
        <w:separator/>
      </w:r>
    </w:p>
  </w:endnote>
  <w:endnote w:type="continuationSeparator" w:id="0">
    <w:p w14:paraId="3CA7998A" w14:textId="77777777" w:rsidR="00F55A83" w:rsidRDefault="00F5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7E45F" w14:textId="77777777" w:rsidR="005775D6" w:rsidRPr="00EE3CA6" w:rsidRDefault="005775D6" w:rsidP="005775D6">
    <w:pPr>
      <w:pStyle w:val="a5"/>
      <w:ind w:right="357" w:firstLine="357"/>
      <w:rPr>
        <w:rFonts w:ascii="宋体" w:hAnsi="宋体" w:hint="eastAsia"/>
        <w:sz w:val="28"/>
        <w:szCs w:val="28"/>
      </w:rPr>
    </w:pPr>
    <w:r w:rsidRPr="00EE3CA6">
      <w:rPr>
        <w:rFonts w:ascii="宋体" w:hAnsi="宋体" w:hint="eastAsia"/>
        <w:sz w:val="28"/>
        <w:szCs w:val="28"/>
      </w:rPr>
      <w:t>－</w:t>
    </w:r>
    <w:r>
      <w:rPr>
        <w:rFonts w:ascii="宋体" w:hAnsi="宋体" w:hint="eastAsia"/>
        <w:sz w:val="28"/>
        <w:szCs w:val="28"/>
      </w:rPr>
      <w:t xml:space="preserve"> </w:t>
    </w:r>
    <w:r w:rsidRPr="00EE3CA6">
      <w:rPr>
        <w:rStyle w:val="a6"/>
        <w:rFonts w:ascii="宋体" w:hAnsi="宋体"/>
        <w:sz w:val="28"/>
        <w:szCs w:val="28"/>
      </w:rPr>
      <w:fldChar w:fldCharType="begin"/>
    </w:r>
    <w:r w:rsidRPr="00EE3CA6">
      <w:rPr>
        <w:rStyle w:val="a6"/>
        <w:rFonts w:ascii="宋体" w:hAnsi="宋体"/>
        <w:sz w:val="28"/>
        <w:szCs w:val="28"/>
      </w:rPr>
      <w:instrText xml:space="preserve"> PAGE </w:instrText>
    </w:r>
    <w:r w:rsidRPr="00EE3CA6">
      <w:rPr>
        <w:rStyle w:val="a6"/>
        <w:rFonts w:ascii="宋体" w:hAnsi="宋体"/>
        <w:sz w:val="28"/>
        <w:szCs w:val="28"/>
      </w:rPr>
      <w:fldChar w:fldCharType="separate"/>
    </w:r>
    <w:r w:rsidR="002A5D31">
      <w:rPr>
        <w:rStyle w:val="a6"/>
        <w:rFonts w:ascii="宋体" w:hAnsi="宋体"/>
        <w:noProof/>
        <w:sz w:val="28"/>
        <w:szCs w:val="28"/>
      </w:rPr>
      <w:t>10</w:t>
    </w:r>
    <w:r w:rsidRPr="00EE3CA6">
      <w:rPr>
        <w:rStyle w:val="a6"/>
        <w:rFonts w:ascii="宋体" w:hAnsi="宋体"/>
        <w:sz w:val="28"/>
        <w:szCs w:val="28"/>
      </w:rPr>
      <w:fldChar w:fldCharType="end"/>
    </w:r>
    <w:r>
      <w:rPr>
        <w:rStyle w:val="a6"/>
        <w:rFonts w:ascii="宋体" w:hAnsi="宋体" w:hint="eastAsia"/>
        <w:sz w:val="28"/>
        <w:szCs w:val="28"/>
      </w:rPr>
      <w:t xml:space="preserve"> </w:t>
    </w:r>
    <w:r w:rsidRPr="00EE3CA6">
      <w:rPr>
        <w:rStyle w:val="a6"/>
        <w:rFonts w:ascii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771AA" w14:textId="77777777" w:rsidR="005775D6" w:rsidRPr="00EE3CA6" w:rsidRDefault="005775D6" w:rsidP="005775D6">
    <w:pPr>
      <w:pStyle w:val="a5"/>
      <w:ind w:right="360" w:firstLine="360"/>
      <w:jc w:val="right"/>
      <w:rPr>
        <w:rFonts w:ascii="宋体" w:hAnsi="宋体" w:hint="eastAsia"/>
        <w:sz w:val="28"/>
        <w:szCs w:val="28"/>
      </w:rPr>
    </w:pPr>
    <w:r w:rsidRPr="00EE3CA6">
      <w:rPr>
        <w:rFonts w:ascii="宋体" w:hAnsi="宋体" w:hint="eastAsia"/>
        <w:sz w:val="28"/>
        <w:szCs w:val="28"/>
      </w:rPr>
      <w:t>―</w:t>
    </w:r>
    <w:r>
      <w:rPr>
        <w:rFonts w:ascii="宋体" w:hAnsi="宋体" w:hint="eastAsia"/>
        <w:sz w:val="28"/>
        <w:szCs w:val="28"/>
      </w:rPr>
      <w:t xml:space="preserve"> </w:t>
    </w:r>
    <w:r w:rsidRPr="00EE3CA6">
      <w:rPr>
        <w:rStyle w:val="a6"/>
        <w:rFonts w:ascii="宋体" w:hAnsi="宋体"/>
        <w:sz w:val="28"/>
        <w:szCs w:val="28"/>
      </w:rPr>
      <w:fldChar w:fldCharType="begin"/>
    </w:r>
    <w:r w:rsidRPr="00EE3CA6">
      <w:rPr>
        <w:rStyle w:val="a6"/>
        <w:rFonts w:ascii="宋体" w:hAnsi="宋体"/>
        <w:sz w:val="28"/>
        <w:szCs w:val="28"/>
      </w:rPr>
      <w:instrText xml:space="preserve"> PAGE </w:instrText>
    </w:r>
    <w:r w:rsidRPr="00EE3CA6">
      <w:rPr>
        <w:rStyle w:val="a6"/>
        <w:rFonts w:ascii="宋体" w:hAnsi="宋体"/>
        <w:sz w:val="28"/>
        <w:szCs w:val="28"/>
      </w:rPr>
      <w:fldChar w:fldCharType="separate"/>
    </w:r>
    <w:r w:rsidR="002A5D31">
      <w:rPr>
        <w:rStyle w:val="a6"/>
        <w:rFonts w:ascii="宋体" w:hAnsi="宋体"/>
        <w:noProof/>
        <w:sz w:val="28"/>
        <w:szCs w:val="28"/>
      </w:rPr>
      <w:t>3</w:t>
    </w:r>
    <w:r w:rsidRPr="00EE3CA6">
      <w:rPr>
        <w:rStyle w:val="a6"/>
        <w:rFonts w:ascii="宋体" w:hAnsi="宋体"/>
        <w:sz w:val="28"/>
        <w:szCs w:val="28"/>
      </w:rPr>
      <w:fldChar w:fldCharType="end"/>
    </w:r>
    <w:r>
      <w:rPr>
        <w:rStyle w:val="a6"/>
        <w:rFonts w:ascii="宋体" w:hAnsi="宋体" w:hint="eastAsia"/>
        <w:sz w:val="28"/>
        <w:szCs w:val="28"/>
      </w:rPr>
      <w:t xml:space="preserve"> </w:t>
    </w:r>
    <w:r w:rsidRPr="00EE3CA6">
      <w:rPr>
        <w:rFonts w:ascii="宋体" w:hAnsi="宋体" w:hint="eastAsia"/>
        <w:sz w:val="28"/>
        <w:szCs w:val="28"/>
      </w:rPr>
      <w:t>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DC354" w14:textId="77777777" w:rsidR="00F55A83" w:rsidRDefault="00F55A83">
      <w:r>
        <w:separator/>
      </w:r>
    </w:p>
  </w:footnote>
  <w:footnote w:type="continuationSeparator" w:id="0">
    <w:p w14:paraId="00AAE265" w14:textId="77777777" w:rsidR="00F55A83" w:rsidRDefault="00F55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473"/>
    <w:rsid w:val="002A5D31"/>
    <w:rsid w:val="00370C16"/>
    <w:rsid w:val="005775D6"/>
    <w:rsid w:val="00813574"/>
    <w:rsid w:val="00F5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1BE0D6E"/>
  <w15:chartTrackingRefBased/>
  <w15:docId w15:val="{E99936A2-B280-4EAC-BF39-38CCD351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72399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p0">
    <w:name w:val="p0"/>
    <w:basedOn w:val="a"/>
    <w:rsid w:val="003326F9"/>
    <w:pPr>
      <w:widowControl/>
      <w:adjustRightInd w:val="0"/>
      <w:snapToGrid w:val="0"/>
      <w:spacing w:after="200"/>
      <w:jc w:val="left"/>
    </w:pPr>
    <w:rPr>
      <w:rFonts w:ascii="Tahoma" w:hAnsi="Tahoma" w:cs="Tahoma"/>
      <w:kern w:val="0"/>
      <w:sz w:val="22"/>
      <w:szCs w:val="22"/>
    </w:rPr>
  </w:style>
  <w:style w:type="character" w:styleId="a4">
    <w:name w:val="Emphasis"/>
    <w:uiPriority w:val="20"/>
    <w:qFormat/>
    <w:rsid w:val="003326F9"/>
    <w:rPr>
      <w:i/>
      <w:iCs/>
    </w:rPr>
  </w:style>
  <w:style w:type="paragraph" w:styleId="a5">
    <w:name w:val="footer"/>
    <w:basedOn w:val="a"/>
    <w:rsid w:val="00EE3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E3CA6"/>
  </w:style>
  <w:style w:type="paragraph" w:styleId="a7">
    <w:name w:val="header"/>
    <w:basedOn w:val="a"/>
    <w:rsid w:val="00EE3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"/>
    <w:rsid w:val="00533222"/>
    <w:rPr>
      <w:sz w:val="18"/>
      <w:szCs w:val="18"/>
    </w:rPr>
  </w:style>
  <w:style w:type="character" w:customStyle="1" w:styleId="Char">
    <w:name w:val="批注框文本 Char"/>
    <w:link w:val="a8"/>
    <w:rsid w:val="005332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oa\wdzx9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C3AF-B18C-4AED-8AFD-4ED01E52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wdzx97.dot</Template>
  <TotalTime>0</TotalTime>
  <Pages>2</Pages>
  <Words>752</Words>
  <Characters>4291</Characters>
  <Application>Microsoft Office Word</Application>
  <DocSecurity>0</DocSecurity>
  <Lines>35</Lines>
  <Paragraphs>10</Paragraphs>
  <ScaleCrop>false</ScaleCrop>
  <Company>Sky123.Org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国家旅游及相关产业统计分类</dc:title>
  <dc:subject/>
  <dc:creator>系统管理员:系统管理员</dc:creator>
  <cp:keywords/>
  <cp:lastModifiedBy>锋 卢</cp:lastModifiedBy>
  <cp:revision>2</cp:revision>
  <cp:lastPrinted>2018-04-09T05:18:00Z</cp:lastPrinted>
  <dcterms:created xsi:type="dcterms:W3CDTF">2024-07-03T13:20:00Z</dcterms:created>
  <dcterms:modified xsi:type="dcterms:W3CDTF">2024-07-03T13:20:00Z</dcterms:modified>
</cp:coreProperties>
</file>