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83DB1" w14:textId="77777777" w:rsidR="00D73726" w:rsidRPr="009268C8" w:rsidRDefault="00D73726" w:rsidP="00D73726">
      <w:pPr>
        <w:pStyle w:val="ad"/>
        <w:widowControl w:val="0"/>
        <w:spacing w:before="0" w:beforeAutospacing="0" w:after="0" w:afterAutospacing="0" w:line="600" w:lineRule="exact"/>
        <w:rPr>
          <w:rFonts w:ascii="方正小标宋_GBK" w:eastAsia="方正小标宋_GBK" w:cs="Times New Roman" w:hint="eastAsia"/>
          <w:kern w:val="2"/>
          <w:sz w:val="44"/>
          <w:szCs w:val="44"/>
        </w:rPr>
      </w:pPr>
    </w:p>
    <w:p w14:paraId="58E37941" w14:textId="77777777" w:rsidR="00D73726" w:rsidRPr="009268C8" w:rsidRDefault="00D73726" w:rsidP="00D73726">
      <w:pPr>
        <w:pStyle w:val="ad"/>
        <w:widowControl w:val="0"/>
        <w:spacing w:before="0" w:beforeAutospacing="0" w:after="0" w:afterAutospacing="0" w:line="600" w:lineRule="exact"/>
        <w:jc w:val="center"/>
        <w:rPr>
          <w:rFonts w:ascii="方正小标宋_GBK" w:eastAsia="方正小标宋_GBK" w:cs="Times New Roman"/>
          <w:kern w:val="2"/>
          <w:sz w:val="44"/>
          <w:szCs w:val="44"/>
        </w:rPr>
      </w:pPr>
      <w:r w:rsidRPr="009268C8">
        <w:rPr>
          <w:rFonts w:ascii="方正小标宋_GBK" w:eastAsia="方正小标宋_GBK" w:cs="Times New Roman" w:hint="eastAsia"/>
          <w:kern w:val="2"/>
          <w:sz w:val="44"/>
          <w:szCs w:val="44"/>
        </w:rPr>
        <w:t>知识产权（专利）密集型产业</w:t>
      </w:r>
    </w:p>
    <w:p w14:paraId="29AFA2AC" w14:textId="77777777" w:rsidR="00D73726" w:rsidRPr="009268C8" w:rsidRDefault="00D73726" w:rsidP="00D73726">
      <w:pPr>
        <w:pStyle w:val="ad"/>
        <w:widowControl w:val="0"/>
        <w:spacing w:before="0" w:beforeAutospacing="0" w:after="0" w:afterAutospacing="0" w:line="600" w:lineRule="exact"/>
        <w:jc w:val="center"/>
        <w:rPr>
          <w:rFonts w:ascii="方正小标宋_GBK" w:eastAsia="方正小标宋_GBK" w:cs="Times New Roman" w:hint="eastAsia"/>
          <w:kern w:val="2"/>
          <w:sz w:val="44"/>
          <w:szCs w:val="44"/>
        </w:rPr>
      </w:pPr>
      <w:r w:rsidRPr="009268C8">
        <w:rPr>
          <w:rFonts w:ascii="方正小标宋_GBK" w:eastAsia="方正小标宋_GBK" w:cs="Times New Roman" w:hint="eastAsia"/>
          <w:kern w:val="2"/>
          <w:sz w:val="44"/>
          <w:szCs w:val="44"/>
        </w:rPr>
        <w:t>统计分类（</w:t>
      </w:r>
      <w:r w:rsidRPr="009268C8">
        <w:rPr>
          <w:rFonts w:ascii="方正小标宋_GBK" w:eastAsia="方正小标宋_GBK" w:cs="Times New Roman"/>
          <w:kern w:val="2"/>
          <w:sz w:val="44"/>
          <w:szCs w:val="44"/>
        </w:rPr>
        <w:t>2019</w:t>
      </w:r>
      <w:r w:rsidRPr="009268C8">
        <w:rPr>
          <w:rFonts w:ascii="方正小标宋_GBK" w:eastAsia="方正小标宋_GBK" w:cs="Times New Roman" w:hint="eastAsia"/>
          <w:kern w:val="2"/>
          <w:sz w:val="44"/>
          <w:szCs w:val="44"/>
        </w:rPr>
        <w:t>）</w:t>
      </w:r>
    </w:p>
    <w:p w14:paraId="5200596E" w14:textId="77777777" w:rsidR="00D73726" w:rsidRPr="009268C8" w:rsidRDefault="00D73726" w:rsidP="00D73726">
      <w:pPr>
        <w:pStyle w:val="ad"/>
        <w:widowControl w:val="0"/>
        <w:spacing w:before="0" w:beforeAutospacing="0" w:after="0" w:afterAutospacing="0" w:line="580" w:lineRule="exact"/>
        <w:jc w:val="both"/>
        <w:rPr>
          <w:rFonts w:ascii=".SF UI Text" w:hAnsi=".SF UI Text" w:cs="Helvetica"/>
          <w:sz w:val="22"/>
          <w:szCs w:val="32"/>
        </w:rPr>
      </w:pPr>
    </w:p>
    <w:p w14:paraId="7273AC98" w14:textId="77777777" w:rsidR="00D73726" w:rsidRPr="009268C8" w:rsidRDefault="00D73726" w:rsidP="00D73726">
      <w:pPr>
        <w:pStyle w:val="ad"/>
        <w:widowControl w:val="0"/>
        <w:spacing w:before="0" w:beforeAutospacing="0" w:after="0" w:afterAutospacing="0" w:line="580" w:lineRule="exact"/>
        <w:ind w:firstLineChars="200" w:firstLine="640"/>
        <w:jc w:val="both"/>
        <w:outlineLvl w:val="0"/>
        <w:rPr>
          <w:rFonts w:ascii="黑体" w:eastAsia="黑体" w:hAnsi="黑体" w:cs="Helvetica"/>
          <w:sz w:val="32"/>
          <w:szCs w:val="32"/>
        </w:rPr>
      </w:pPr>
      <w:r w:rsidRPr="009268C8">
        <w:rPr>
          <w:rFonts w:ascii="黑体" w:eastAsia="黑体" w:hAnsi="黑体" w:cs="Helvetica" w:hint="eastAsia"/>
          <w:sz w:val="32"/>
          <w:szCs w:val="32"/>
        </w:rPr>
        <w:t>一、分类目的</w:t>
      </w:r>
    </w:p>
    <w:p w14:paraId="5AB1490A" w14:textId="77777777" w:rsidR="00D73726" w:rsidRPr="009268C8" w:rsidRDefault="00D73726" w:rsidP="00D73726">
      <w:pPr>
        <w:pStyle w:val="ad"/>
        <w:widowControl w:val="0"/>
        <w:spacing w:before="0" w:beforeAutospacing="0" w:after="0" w:afterAutospacing="0" w:line="580" w:lineRule="exact"/>
        <w:ind w:firstLineChars="210" w:firstLine="672"/>
        <w:jc w:val="both"/>
        <w:rPr>
          <w:rFonts w:ascii="仿宋_GB2312" w:eastAsia="仿宋_GB2312" w:hAnsi=".PingFang SC" w:cs="Helvetica"/>
          <w:sz w:val="32"/>
          <w:szCs w:val="32"/>
        </w:rPr>
      </w:pP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为科学界定知识产权（专利）密集型产业统计范围，建立知识产权（专利）密集型产业统计监测体系，更好地</w:t>
      </w:r>
      <w:r w:rsidRPr="009268C8">
        <w:rPr>
          <w:rFonts w:ascii="仿宋_GB2312" w:eastAsia="仿宋_GB2312" w:hAnsi=".PingFangSC-Regular" w:cs="Helvetica"/>
          <w:sz w:val="32"/>
          <w:szCs w:val="32"/>
        </w:rPr>
        <w:t>服务于</w:t>
      </w: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知识产权强国建设,根据《“十三五”国家知识产权保护和运用规划》（国发〔</w:t>
      </w:r>
      <w:r w:rsidRPr="009268C8">
        <w:rPr>
          <w:rFonts w:ascii="仿宋_GB2312" w:eastAsia="仿宋_GB2312" w:hAnsi=".PingFangSC-Regular" w:cs="Helvetica"/>
          <w:sz w:val="32"/>
          <w:szCs w:val="32"/>
        </w:rPr>
        <w:t>2016</w:t>
      </w: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〕</w:t>
      </w:r>
      <w:r w:rsidRPr="009268C8">
        <w:rPr>
          <w:rFonts w:ascii="仿宋_GB2312" w:eastAsia="仿宋_GB2312" w:hAnsi=".PingFangSC-Regular" w:cs="Helvetica"/>
          <w:sz w:val="32"/>
          <w:szCs w:val="32"/>
        </w:rPr>
        <w:t>86</w:t>
      </w: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号）、《国务院关于新形势下加快知识产权强国建设的若干意见》（国发〔</w:t>
      </w:r>
      <w:r w:rsidRPr="009268C8">
        <w:rPr>
          <w:rFonts w:ascii="仿宋_GB2312" w:eastAsia="仿宋_GB2312" w:hAnsi=".PingFangSC-Regular" w:cs="Helvetica"/>
          <w:sz w:val="32"/>
          <w:szCs w:val="32"/>
        </w:rPr>
        <w:t>2015</w:t>
      </w: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〕</w:t>
      </w:r>
      <w:r w:rsidRPr="009268C8">
        <w:rPr>
          <w:rFonts w:ascii="仿宋_GB2312" w:eastAsia="仿宋_GB2312" w:hAnsi=".PingFangSC-Regular" w:cs="Helvetica"/>
          <w:sz w:val="32"/>
          <w:szCs w:val="32"/>
        </w:rPr>
        <w:t>71</w:t>
      </w: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号）和《深入实施</w:t>
      </w:r>
      <w:r w:rsidRPr="009268C8">
        <w:rPr>
          <w:rFonts w:ascii="仿宋_GB2312" w:eastAsia="仿宋_GB2312" w:hAnsi=".PingFangSC-Regular" w:cs="Helvetica"/>
          <w:sz w:val="32"/>
          <w:szCs w:val="32"/>
        </w:rPr>
        <w:t>国家知识产权战略行动计划（</w:t>
      </w: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2014</w:t>
      </w:r>
      <w:r w:rsidRPr="009268C8">
        <w:rPr>
          <w:rFonts w:ascii="仿宋_GB2312" w:eastAsia="仿宋_GB2312" w:hAnsi=".PingFangSC-Regular" w:cs="Helvetica"/>
          <w:sz w:val="32"/>
          <w:szCs w:val="32"/>
        </w:rPr>
        <w:t>-2020</w:t>
      </w: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年</w:t>
      </w:r>
      <w:r w:rsidRPr="009268C8">
        <w:rPr>
          <w:rFonts w:ascii="仿宋_GB2312" w:eastAsia="仿宋_GB2312" w:hAnsi=".PingFangSC-Regular" w:cs="Helvetica"/>
          <w:sz w:val="32"/>
          <w:szCs w:val="32"/>
        </w:rPr>
        <w:t>）</w:t>
      </w: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》（国办</w:t>
      </w:r>
      <w:r w:rsidRPr="009268C8">
        <w:rPr>
          <w:rFonts w:ascii="仿宋_GB2312" w:eastAsia="仿宋_GB2312" w:hAnsi=".PingFangSC-Regular" w:cs="Helvetica"/>
          <w:sz w:val="32"/>
          <w:szCs w:val="32"/>
        </w:rPr>
        <w:t>发</w:t>
      </w: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〔</w:t>
      </w:r>
      <w:r w:rsidRPr="009268C8">
        <w:rPr>
          <w:rFonts w:ascii="仿宋_GB2312" w:eastAsia="仿宋_GB2312" w:hAnsi=".PingFangSC-Regular" w:cs="Helvetica"/>
          <w:sz w:val="32"/>
          <w:szCs w:val="32"/>
        </w:rPr>
        <w:t>2014</w:t>
      </w: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〕</w:t>
      </w:r>
      <w:r w:rsidRPr="009268C8">
        <w:rPr>
          <w:rFonts w:ascii="仿宋_GB2312" w:eastAsia="仿宋_GB2312" w:hAnsi=".PingFangSC-Regular" w:cs="Helvetica"/>
          <w:sz w:val="32"/>
          <w:szCs w:val="32"/>
        </w:rPr>
        <w:t>64</w:t>
      </w: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号）中有关知识</w:t>
      </w:r>
      <w:r w:rsidRPr="009268C8">
        <w:rPr>
          <w:rFonts w:ascii="仿宋_GB2312" w:eastAsia="仿宋_GB2312" w:hAnsi=".PingFangSC-Regular" w:cs="Helvetica"/>
          <w:sz w:val="32"/>
          <w:szCs w:val="32"/>
        </w:rPr>
        <w:t>产权密集型产业</w:t>
      </w: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的</w:t>
      </w:r>
      <w:r w:rsidRPr="009268C8">
        <w:rPr>
          <w:rFonts w:ascii="仿宋_GB2312" w:eastAsia="仿宋_GB2312" w:hAnsi=".PingFangSC-Regular" w:cs="Helvetica"/>
          <w:sz w:val="32"/>
          <w:szCs w:val="32"/>
        </w:rPr>
        <w:t>发展要求,</w:t>
      </w: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以《国民经济行业分类》（</w:t>
      </w:r>
      <w:r w:rsidRPr="009268C8">
        <w:rPr>
          <w:rFonts w:ascii="仿宋_GB2312" w:eastAsia="仿宋_GB2312" w:hAnsi=".PingFangSC-Regular" w:cs="Helvetica"/>
          <w:sz w:val="32"/>
          <w:szCs w:val="32"/>
        </w:rPr>
        <w:t>GB/T 4754-2017</w:t>
      </w: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）为基础，制定本分类。</w:t>
      </w:r>
    </w:p>
    <w:p w14:paraId="5E4BEE5B" w14:textId="77777777" w:rsidR="00D73726" w:rsidRPr="009268C8" w:rsidRDefault="00D73726" w:rsidP="00D73726">
      <w:pPr>
        <w:pStyle w:val="ad"/>
        <w:widowControl w:val="0"/>
        <w:spacing w:before="0" w:beforeAutospacing="0" w:after="0" w:afterAutospacing="0" w:line="580" w:lineRule="exact"/>
        <w:ind w:firstLineChars="200" w:firstLine="640"/>
        <w:jc w:val="both"/>
        <w:outlineLvl w:val="0"/>
        <w:rPr>
          <w:rFonts w:ascii="黑体" w:eastAsia="黑体" w:hAnsi="黑体" w:cs="Helvetica"/>
          <w:sz w:val="32"/>
          <w:szCs w:val="32"/>
        </w:rPr>
      </w:pPr>
      <w:r w:rsidRPr="009268C8">
        <w:rPr>
          <w:rFonts w:ascii="黑体" w:eastAsia="黑体" w:hAnsi="黑体" w:cs="Helvetica" w:hint="eastAsia"/>
          <w:sz w:val="32"/>
          <w:szCs w:val="32"/>
        </w:rPr>
        <w:t>二、分类定义和范围</w:t>
      </w:r>
    </w:p>
    <w:p w14:paraId="2203FE37" w14:textId="77777777" w:rsidR="00D73726" w:rsidRPr="009268C8" w:rsidRDefault="00D73726" w:rsidP="00D73726">
      <w:pPr>
        <w:pStyle w:val="ad"/>
        <w:widowControl w:val="0"/>
        <w:spacing w:before="0" w:beforeAutospacing="0" w:after="0" w:afterAutospacing="0" w:line="580" w:lineRule="exact"/>
        <w:ind w:firstLineChars="200" w:firstLine="640"/>
        <w:jc w:val="both"/>
        <w:rPr>
          <w:rFonts w:ascii="仿宋_GB2312" w:eastAsia="仿宋_GB2312" w:hAnsi=".PingFangSC-Regular" w:cs="Helvetica"/>
          <w:sz w:val="32"/>
          <w:szCs w:val="32"/>
        </w:rPr>
      </w:pP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本分类规定的知识产权（专利）密集型产业是指发明专利密集度、规模达到规定的标准，依靠知识产权参与市场竞争，符合创新发展导向的产业集合。知识产权（专利）密集型产业的范围包括信息通信技术制造业</w:t>
      </w:r>
      <w:r>
        <w:rPr>
          <w:rFonts w:ascii="仿宋_GB2312" w:eastAsia="仿宋_GB2312" w:hAnsi=".PingFangSC-Regular" w:cs="Helvetica" w:hint="eastAsia"/>
          <w:sz w:val="32"/>
          <w:szCs w:val="32"/>
        </w:rPr>
        <w:t>，</w:t>
      </w: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信息通信技术服务业</w:t>
      </w:r>
      <w:r>
        <w:rPr>
          <w:rFonts w:ascii="仿宋_GB2312" w:eastAsia="仿宋_GB2312" w:hAnsi=".PingFangSC-Regular" w:cs="Helvetica" w:hint="eastAsia"/>
          <w:sz w:val="32"/>
          <w:szCs w:val="32"/>
        </w:rPr>
        <w:t>，</w:t>
      </w: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新装备制造业</w:t>
      </w:r>
      <w:r>
        <w:rPr>
          <w:rFonts w:ascii="仿宋_GB2312" w:eastAsia="仿宋_GB2312" w:hAnsi=".PingFangSC-Regular" w:cs="Helvetica" w:hint="eastAsia"/>
          <w:sz w:val="32"/>
          <w:szCs w:val="32"/>
        </w:rPr>
        <w:t>，</w:t>
      </w: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新材料制造业</w:t>
      </w:r>
      <w:r>
        <w:rPr>
          <w:rFonts w:ascii="仿宋_GB2312" w:eastAsia="仿宋_GB2312" w:hAnsi=".PingFangSC-Regular" w:cs="Helvetica" w:hint="eastAsia"/>
          <w:sz w:val="32"/>
          <w:szCs w:val="32"/>
        </w:rPr>
        <w:t>，</w:t>
      </w: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医药医疗产业</w:t>
      </w:r>
      <w:r>
        <w:rPr>
          <w:rFonts w:ascii="仿宋_GB2312" w:eastAsia="仿宋_GB2312" w:hAnsi=".PingFangSC-Regular" w:cs="Helvetica" w:hint="eastAsia"/>
          <w:sz w:val="32"/>
          <w:szCs w:val="32"/>
        </w:rPr>
        <w:t>，</w:t>
      </w: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环保产业</w:t>
      </w:r>
      <w:r>
        <w:rPr>
          <w:rFonts w:ascii="仿宋_GB2312" w:eastAsia="仿宋_GB2312" w:hAnsi=".PingFangSC-Regular" w:cs="Helvetica" w:hint="eastAsia"/>
          <w:sz w:val="32"/>
          <w:szCs w:val="32"/>
        </w:rPr>
        <w:t>，研发、设计和技术</w:t>
      </w:r>
      <w:r w:rsidRPr="005D0912">
        <w:rPr>
          <w:rFonts w:ascii="仿宋_GB2312" w:eastAsia="仿宋_GB2312" w:hAnsi=".PingFangSC-Regular" w:cs="Helvetica" w:hint="eastAsia"/>
          <w:sz w:val="32"/>
          <w:szCs w:val="32"/>
        </w:rPr>
        <w:t>服务业</w:t>
      </w: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等</w:t>
      </w:r>
      <w:r>
        <w:rPr>
          <w:rFonts w:ascii="仿宋_GB2312" w:eastAsia="仿宋_GB2312" w:hAnsi=".PingFangSC-Regular" w:cs="Helvetica" w:hint="eastAsia"/>
          <w:sz w:val="32"/>
          <w:szCs w:val="32"/>
        </w:rPr>
        <w:t>七</w:t>
      </w: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大类。</w:t>
      </w:r>
    </w:p>
    <w:p w14:paraId="0E3C3FB4" w14:textId="77777777" w:rsidR="00D73726" w:rsidRPr="009268C8" w:rsidRDefault="00D73726" w:rsidP="00D73726">
      <w:pPr>
        <w:pStyle w:val="ad"/>
        <w:widowControl w:val="0"/>
        <w:spacing w:before="0" w:beforeAutospacing="0" w:after="0" w:afterAutospacing="0" w:line="580" w:lineRule="exact"/>
        <w:ind w:firstLineChars="200" w:firstLine="640"/>
        <w:jc w:val="both"/>
        <w:outlineLvl w:val="0"/>
        <w:rPr>
          <w:rFonts w:ascii="黑体" w:eastAsia="黑体" w:hAnsi="黑体" w:cs="Helvetica"/>
          <w:sz w:val="32"/>
          <w:szCs w:val="32"/>
        </w:rPr>
      </w:pPr>
      <w:r w:rsidRPr="009268C8">
        <w:rPr>
          <w:rFonts w:ascii="黑体" w:eastAsia="黑体" w:hAnsi="黑体" w:cs="Helvetica" w:hint="eastAsia"/>
          <w:sz w:val="32"/>
          <w:szCs w:val="32"/>
        </w:rPr>
        <w:t>三、编制原则</w:t>
      </w:r>
    </w:p>
    <w:p w14:paraId="386486F3" w14:textId="77777777" w:rsidR="00D73726" w:rsidRPr="009268C8" w:rsidRDefault="00D73726" w:rsidP="00D73726">
      <w:pPr>
        <w:pStyle w:val="ad"/>
        <w:widowControl w:val="0"/>
        <w:spacing w:before="0" w:beforeAutospacing="0" w:after="0" w:afterAutospacing="0" w:line="580" w:lineRule="exact"/>
        <w:ind w:firstLineChars="210" w:firstLine="672"/>
        <w:jc w:val="both"/>
        <w:rPr>
          <w:rFonts w:ascii="仿宋_GB2312" w:eastAsia="仿宋_GB2312" w:hAnsi=".PingFangSC-Regular" w:cs="Helvetica"/>
          <w:sz w:val="32"/>
          <w:szCs w:val="32"/>
        </w:rPr>
      </w:pPr>
      <w:r w:rsidRPr="009268C8">
        <w:rPr>
          <w:rFonts w:ascii="楷体_GB2312" w:eastAsia="楷体_GB2312" w:hAnsi=".PingFangSC-Regular" w:cs="Helvetica" w:hint="eastAsia"/>
          <w:sz w:val="32"/>
          <w:szCs w:val="32"/>
        </w:rPr>
        <w:t>（一）以国务院有关文件为指导。</w:t>
      </w: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本分类主要以《“十三五”国家知识产权保护和运用规划》《国务院关于新形势下加</w:t>
      </w:r>
      <w:r w:rsidRPr="009268C8">
        <w:rPr>
          <w:rFonts w:ascii="仿宋_GB2312" w:eastAsia="仿宋_GB2312" w:hAnsi=".PingFangSC-Regular" w:cs="Helvetica" w:hint="eastAsia"/>
          <w:sz w:val="32"/>
          <w:szCs w:val="32"/>
        </w:rPr>
        <w:lastRenderedPageBreak/>
        <w:t>快知识产权强国建设的若干意见》</w:t>
      </w:r>
      <w:r>
        <w:rPr>
          <w:rFonts w:ascii="仿宋_GB2312" w:eastAsia="仿宋_GB2312" w:hAnsi=".PingFangSC-Regular" w:cs="Helvetica" w:hint="eastAsia"/>
          <w:sz w:val="32"/>
          <w:szCs w:val="32"/>
        </w:rPr>
        <w:t>和</w:t>
      </w: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《深入实施</w:t>
      </w:r>
      <w:r w:rsidRPr="009268C8">
        <w:rPr>
          <w:rFonts w:ascii="仿宋_GB2312" w:eastAsia="仿宋_GB2312" w:hAnsi=".PingFangSC-Regular" w:cs="Helvetica"/>
          <w:sz w:val="32"/>
          <w:szCs w:val="32"/>
        </w:rPr>
        <w:t>国家知识产权战略行动计划（</w:t>
      </w: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2014</w:t>
      </w:r>
      <w:r w:rsidRPr="009268C8">
        <w:rPr>
          <w:rFonts w:ascii="仿宋_GB2312" w:eastAsia="仿宋_GB2312" w:hAnsi=".PingFangSC-Regular" w:cs="Helvetica"/>
          <w:sz w:val="32"/>
          <w:szCs w:val="32"/>
        </w:rPr>
        <w:t>-2020</w:t>
      </w: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年</w:t>
      </w:r>
      <w:r w:rsidRPr="009268C8">
        <w:rPr>
          <w:rFonts w:ascii="仿宋_GB2312" w:eastAsia="仿宋_GB2312" w:hAnsi=".PingFangSC-Regular" w:cs="Helvetica"/>
          <w:sz w:val="32"/>
          <w:szCs w:val="32"/>
        </w:rPr>
        <w:t>）</w:t>
      </w: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》等国务院有关文件为指导，界定知识产权（专利）密集型产业分类范围。</w:t>
      </w:r>
    </w:p>
    <w:p w14:paraId="0399F8B7" w14:textId="77777777" w:rsidR="00D73726" w:rsidRPr="009268C8" w:rsidRDefault="00D73726" w:rsidP="00D73726">
      <w:pPr>
        <w:pStyle w:val="ad"/>
        <w:spacing w:before="0" w:beforeAutospacing="0" w:after="0" w:afterAutospacing="0" w:line="580" w:lineRule="exact"/>
        <w:ind w:firstLineChars="210" w:firstLine="672"/>
        <w:jc w:val="both"/>
        <w:rPr>
          <w:rFonts w:ascii="仿宋_GB2312" w:eastAsia="仿宋_GB2312" w:hAnsi=".PingFangSC-Regular" w:cs="Helvetica" w:hint="eastAsia"/>
          <w:sz w:val="32"/>
          <w:szCs w:val="32"/>
        </w:rPr>
      </w:pPr>
      <w:r w:rsidRPr="009268C8">
        <w:rPr>
          <w:rFonts w:ascii="楷体_GB2312" w:eastAsia="楷体_GB2312" w:hAnsi=".PingFangSC-Regular" w:cs="Helvetica" w:hint="eastAsia"/>
          <w:sz w:val="32"/>
          <w:szCs w:val="32"/>
        </w:rPr>
        <w:t>（二）以《国民经济行业分类》为基础。</w:t>
      </w: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本分类依据《国民经济行业分类》（</w:t>
      </w:r>
      <w:r w:rsidRPr="009268C8">
        <w:rPr>
          <w:rFonts w:ascii="仿宋_GB2312" w:eastAsia="仿宋_GB2312" w:hAnsi=".PingFangSC-Regular" w:cs="Helvetica"/>
          <w:sz w:val="32"/>
          <w:szCs w:val="32"/>
        </w:rPr>
        <w:t>GB/T 4754-2017</w:t>
      </w: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），</w:t>
      </w:r>
      <w:r w:rsidRPr="009268C8">
        <w:rPr>
          <w:rFonts w:ascii="仿宋_GB2312" w:eastAsia="仿宋_GB2312" w:hAnsi=".PingFangSC-Regular" w:cs="Helvetica"/>
          <w:sz w:val="32"/>
          <w:szCs w:val="32"/>
        </w:rPr>
        <w:t>对其</w:t>
      </w: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中符合知识产权（专利）密集型产业特征的有关活动进行再分类</w:t>
      </w:r>
      <w:r w:rsidRPr="009268C8">
        <w:rPr>
          <w:rFonts w:ascii="仿宋_GB2312" w:eastAsia="仿宋_GB2312" w:hAnsi=".PingFangSC-Regular" w:cs="Helvetica"/>
          <w:sz w:val="32"/>
          <w:szCs w:val="32"/>
        </w:rPr>
        <w:t>。</w:t>
      </w:r>
    </w:p>
    <w:p w14:paraId="44E72F31" w14:textId="77777777" w:rsidR="00D73726" w:rsidRPr="009268C8" w:rsidRDefault="00D73726" w:rsidP="00D73726">
      <w:pPr>
        <w:pStyle w:val="ad"/>
        <w:spacing w:before="0" w:beforeAutospacing="0" w:after="0" w:afterAutospacing="0" w:line="580" w:lineRule="exact"/>
        <w:ind w:firstLineChars="210" w:firstLine="672"/>
        <w:jc w:val="both"/>
        <w:rPr>
          <w:rFonts w:ascii="仿宋_GB2312" w:eastAsia="仿宋_GB2312" w:hAnsi=".PingFangSC-Regular" w:cs="Helvetica" w:hint="eastAsia"/>
          <w:sz w:val="32"/>
          <w:szCs w:val="32"/>
        </w:rPr>
      </w:pPr>
      <w:r w:rsidRPr="009268C8">
        <w:rPr>
          <w:rFonts w:ascii="楷体_GB2312" w:eastAsia="楷体_GB2312" w:hAnsi=".PingFangSC-Regular" w:cs="Helvetica" w:hint="eastAsia"/>
          <w:sz w:val="32"/>
          <w:szCs w:val="32"/>
        </w:rPr>
        <w:t>（三）以推动创新发展为导向。</w:t>
      </w: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本分类范围限定于经国务院专利行政部门实质审查、创新水平更高的发明专利，未纳入实用新型专利和外观设计专利。同时</w:t>
      </w:r>
      <w:r w:rsidRPr="009268C8">
        <w:rPr>
          <w:rFonts w:ascii="仿宋_GB2312" w:eastAsia="仿宋_GB2312" w:hAnsi=".PingFangSC-Regular" w:cs="Helvetica"/>
          <w:sz w:val="32"/>
          <w:szCs w:val="32"/>
        </w:rPr>
        <w:t>参考</w:t>
      </w: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《战略性新兴产业分类（</w:t>
      </w:r>
      <w:r w:rsidRPr="009268C8">
        <w:rPr>
          <w:rFonts w:ascii="仿宋_GB2312" w:eastAsia="仿宋_GB2312" w:hAnsi=".PingFangSC-Regular" w:cs="Helvetica"/>
          <w:sz w:val="32"/>
          <w:szCs w:val="32"/>
        </w:rPr>
        <w:t>2018</w:t>
      </w: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）》</w:t>
      </w:r>
      <w:r>
        <w:rPr>
          <w:rFonts w:ascii="仿宋_GB2312" w:eastAsia="仿宋_GB2312" w:hAnsi=".PingFangSC-Regular" w:cs="Helvetica" w:hint="eastAsia"/>
          <w:sz w:val="32"/>
          <w:szCs w:val="32"/>
        </w:rPr>
        <w:t>、</w:t>
      </w: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《高技术产业（制造业）分类（</w:t>
      </w:r>
      <w:r w:rsidRPr="009268C8">
        <w:rPr>
          <w:rFonts w:ascii="仿宋_GB2312" w:eastAsia="仿宋_GB2312" w:hAnsi=".PingFangSC-Regular" w:cs="Helvetica"/>
          <w:sz w:val="32"/>
          <w:szCs w:val="32"/>
        </w:rPr>
        <w:t>2017</w:t>
      </w: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）》</w:t>
      </w:r>
      <w:r>
        <w:rPr>
          <w:rFonts w:ascii="仿宋_GB2312" w:eastAsia="仿宋_GB2312" w:hAnsi=".PingFangSC-Regular" w:cs="Helvetica" w:hint="eastAsia"/>
          <w:sz w:val="32"/>
          <w:szCs w:val="32"/>
        </w:rPr>
        <w:t>和《高技术产业（服务业）分类（2018）》</w:t>
      </w: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，将R&amp;D投入</w:t>
      </w:r>
      <w:r w:rsidRPr="009268C8">
        <w:rPr>
          <w:rFonts w:ascii="仿宋_GB2312" w:eastAsia="仿宋_GB2312" w:hAnsi=".PingFangSC-Regular" w:cs="Helvetica"/>
          <w:sz w:val="32"/>
          <w:szCs w:val="32"/>
        </w:rPr>
        <w:t>强度</w:t>
      </w: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高</w:t>
      </w:r>
      <w:r w:rsidRPr="009268C8">
        <w:rPr>
          <w:rFonts w:ascii="仿宋_GB2312" w:eastAsia="仿宋_GB2312" w:hAnsi=".PingFangSC-Regular" w:cs="Helvetica"/>
          <w:sz w:val="32"/>
          <w:szCs w:val="32"/>
        </w:rPr>
        <w:t>的</w:t>
      </w: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行业</w:t>
      </w:r>
      <w:r w:rsidRPr="009268C8">
        <w:rPr>
          <w:rFonts w:ascii="仿宋_GB2312" w:eastAsia="仿宋_GB2312" w:hAnsi=".PingFangSC-Regular" w:cs="Helvetica"/>
          <w:sz w:val="32"/>
          <w:szCs w:val="32"/>
        </w:rPr>
        <w:t>纳入本分类范围</w:t>
      </w: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。</w:t>
      </w:r>
    </w:p>
    <w:p w14:paraId="740A32CE" w14:textId="77777777" w:rsidR="00D73726" w:rsidRPr="009268C8" w:rsidRDefault="00D73726" w:rsidP="00D73726">
      <w:pPr>
        <w:pStyle w:val="ad"/>
        <w:spacing w:before="0" w:beforeAutospacing="0" w:after="0" w:afterAutospacing="0" w:line="580" w:lineRule="exact"/>
        <w:ind w:firstLineChars="210" w:firstLine="672"/>
        <w:jc w:val="both"/>
        <w:outlineLvl w:val="0"/>
        <w:rPr>
          <w:rFonts w:ascii="仿宋_GB2312" w:eastAsia="仿宋_GB2312" w:hAnsi=".PingFangSC-Regular" w:cs="Helvetica"/>
          <w:sz w:val="32"/>
          <w:szCs w:val="32"/>
        </w:rPr>
      </w:pPr>
      <w:r w:rsidRPr="009268C8">
        <w:rPr>
          <w:rFonts w:ascii="楷体_GB2312" w:eastAsia="楷体_GB2312" w:hAnsi=".PingFangSC-Regular" w:cs="Helvetica" w:hint="eastAsia"/>
          <w:sz w:val="32"/>
          <w:szCs w:val="32"/>
        </w:rPr>
        <w:t>（四）以国际通行的分类方法为参考。</w:t>
      </w: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本分类借鉴了美国、欧盟等关于知识产权（专利）密集型产业的测算方法，聚焦发明专利，依据统计数据</w:t>
      </w:r>
      <w:r w:rsidRPr="009268C8">
        <w:rPr>
          <w:rFonts w:ascii="仿宋_GB2312" w:eastAsia="仿宋_GB2312" w:hAnsi=".PingFangSC-Regular" w:cs="Helvetica"/>
          <w:sz w:val="32"/>
          <w:szCs w:val="32"/>
        </w:rPr>
        <w:t>测算结果，</w:t>
      </w: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确定产业范围和对应的行业类别。</w:t>
      </w:r>
    </w:p>
    <w:p w14:paraId="464BF808" w14:textId="77777777" w:rsidR="00D73726" w:rsidRPr="009268C8" w:rsidRDefault="00D73726" w:rsidP="00D73726">
      <w:pPr>
        <w:pStyle w:val="ad"/>
        <w:spacing w:before="0" w:beforeAutospacing="0" w:after="0" w:afterAutospacing="0" w:line="580" w:lineRule="exact"/>
        <w:ind w:firstLineChars="210" w:firstLine="672"/>
        <w:jc w:val="both"/>
        <w:outlineLvl w:val="0"/>
        <w:rPr>
          <w:rFonts w:ascii="黑体" w:eastAsia="黑体" w:hAnsi="黑体" w:cs="Helvetica"/>
          <w:sz w:val="32"/>
          <w:szCs w:val="32"/>
        </w:rPr>
      </w:pPr>
      <w:r w:rsidRPr="009268C8">
        <w:rPr>
          <w:rFonts w:ascii="黑体" w:eastAsia="黑体" w:hAnsi="黑体" w:cs="Helvetica" w:hint="eastAsia"/>
          <w:sz w:val="32"/>
          <w:szCs w:val="32"/>
        </w:rPr>
        <w:t>四、分类方法</w:t>
      </w:r>
    </w:p>
    <w:p w14:paraId="6B7713A9" w14:textId="77777777" w:rsidR="00D73726" w:rsidRPr="009268C8" w:rsidRDefault="00D73726" w:rsidP="00D73726">
      <w:pPr>
        <w:pStyle w:val="ad"/>
        <w:spacing w:before="0" w:beforeAutospacing="0" w:after="0" w:afterAutospacing="0" w:line="580" w:lineRule="exact"/>
        <w:ind w:firstLineChars="210" w:firstLine="655"/>
        <w:jc w:val="both"/>
        <w:rPr>
          <w:rFonts w:ascii="Times New Roman" w:eastAsia="仿宋_GB2312" w:hAnsi="Times New Roman" w:cs="Times New Roman"/>
          <w:spacing w:val="-4"/>
          <w:sz w:val="32"/>
          <w:szCs w:val="32"/>
        </w:rPr>
      </w:pPr>
      <w:r w:rsidRPr="009268C8">
        <w:rPr>
          <w:rFonts w:ascii="Times New Roman" w:eastAsia="仿宋_GB2312" w:hAnsi="Times New Roman" w:cs="Times New Roman" w:hint="eastAsia"/>
          <w:spacing w:val="-4"/>
          <w:sz w:val="32"/>
          <w:szCs w:val="32"/>
        </w:rPr>
        <w:t>知识产权（专利）密集型产业至少应当具备下列条件之一</w:t>
      </w:r>
      <w:r w:rsidRPr="009268C8">
        <w:rPr>
          <w:rFonts w:ascii="Times New Roman" w:eastAsia="仿宋_GB2312" w:hAnsi="Times New Roman" w:cs="Times New Roman"/>
          <w:spacing w:val="-4"/>
          <w:sz w:val="32"/>
          <w:szCs w:val="32"/>
        </w:rPr>
        <w:t>：</w:t>
      </w:r>
    </w:p>
    <w:p w14:paraId="523A228B" w14:textId="77777777" w:rsidR="00D73726" w:rsidRPr="00DB6143" w:rsidRDefault="00D73726" w:rsidP="00D73726">
      <w:pPr>
        <w:pStyle w:val="ad"/>
        <w:widowControl w:val="0"/>
        <w:spacing w:before="0" w:beforeAutospacing="0" w:after="0" w:afterAutospacing="0" w:line="580" w:lineRule="exact"/>
        <w:ind w:firstLineChars="210" w:firstLine="655"/>
        <w:jc w:val="both"/>
        <w:rPr>
          <w:rFonts w:ascii="仿宋_GB2312" w:eastAsia="仿宋_GB2312" w:hAnsi="Times New Roman" w:cs="Times New Roman" w:hint="eastAsia"/>
          <w:spacing w:val="-4"/>
          <w:sz w:val="32"/>
          <w:szCs w:val="32"/>
        </w:rPr>
      </w:pPr>
      <w:r w:rsidRPr="00DB6143">
        <w:rPr>
          <w:rFonts w:ascii="仿宋_GB2312" w:eastAsia="仿宋_GB2312" w:hAnsi="Times New Roman" w:cs="Times New Roman" w:hint="eastAsia"/>
          <w:spacing w:val="-4"/>
          <w:sz w:val="32"/>
          <w:szCs w:val="32"/>
        </w:rPr>
        <w:t>1. 行业发明专利规模</w:t>
      </w:r>
      <w:r w:rsidRPr="00DB6143">
        <w:rPr>
          <w:rStyle w:val="a5"/>
          <w:rFonts w:ascii="仿宋_GB2312" w:eastAsia="仿宋_GB2312" w:hAnsi="Times New Roman" w:cs="Times New Roman" w:hint="eastAsia"/>
          <w:spacing w:val="-4"/>
          <w:sz w:val="32"/>
          <w:szCs w:val="32"/>
        </w:rPr>
        <w:footnoteReference w:id="1"/>
      </w:r>
      <w:r w:rsidRPr="00DB6143">
        <w:rPr>
          <w:rFonts w:ascii="仿宋_GB2312" w:eastAsia="仿宋_GB2312" w:hAnsi="Times New Roman" w:cs="Times New Roman" w:hint="eastAsia"/>
          <w:spacing w:val="-4"/>
          <w:sz w:val="32"/>
          <w:szCs w:val="32"/>
        </w:rPr>
        <w:t>和密集度</w:t>
      </w:r>
      <w:r w:rsidRPr="00DB6143">
        <w:rPr>
          <w:rStyle w:val="a5"/>
          <w:rFonts w:ascii="仿宋_GB2312" w:eastAsia="仿宋_GB2312" w:hAnsi="Times New Roman" w:cs="Times New Roman" w:hint="eastAsia"/>
          <w:spacing w:val="-4"/>
          <w:sz w:val="32"/>
          <w:szCs w:val="32"/>
        </w:rPr>
        <w:footnoteReference w:id="2"/>
      </w:r>
      <w:r w:rsidRPr="00DB6143">
        <w:rPr>
          <w:rFonts w:ascii="仿宋_GB2312" w:eastAsia="仿宋_GB2312" w:hAnsi="Times New Roman" w:cs="Times New Roman" w:hint="eastAsia"/>
          <w:spacing w:val="-4"/>
          <w:sz w:val="32"/>
          <w:szCs w:val="32"/>
        </w:rPr>
        <w:t>均高于全国平均水平；</w:t>
      </w:r>
    </w:p>
    <w:p w14:paraId="1B4C1AEB" w14:textId="77777777" w:rsidR="00D73726" w:rsidRPr="00DB6143" w:rsidRDefault="00D73726" w:rsidP="00D73726">
      <w:pPr>
        <w:pStyle w:val="ad"/>
        <w:widowControl w:val="0"/>
        <w:spacing w:before="0" w:beforeAutospacing="0" w:after="0" w:afterAutospacing="0" w:line="580" w:lineRule="exact"/>
        <w:ind w:firstLineChars="210" w:firstLine="655"/>
        <w:jc w:val="both"/>
        <w:rPr>
          <w:rFonts w:ascii="仿宋_GB2312" w:eastAsia="仿宋_GB2312" w:hAnsi="Times New Roman" w:cs="Times New Roman" w:hint="eastAsia"/>
          <w:color w:val="000000"/>
          <w:spacing w:val="-4"/>
          <w:sz w:val="32"/>
          <w:szCs w:val="32"/>
        </w:rPr>
      </w:pPr>
      <w:r w:rsidRPr="00DB6143">
        <w:rPr>
          <w:rFonts w:ascii="仿宋_GB2312" w:eastAsia="仿宋_GB2312" w:hAnsi="Times New Roman" w:cs="Times New Roman" w:hint="eastAsia"/>
          <w:spacing w:val="-4"/>
          <w:sz w:val="32"/>
          <w:szCs w:val="32"/>
        </w:rPr>
        <w:t>2. 行业发明专利规模和</w:t>
      </w:r>
      <w:r w:rsidRPr="00DB6143">
        <w:rPr>
          <w:rFonts w:ascii="仿宋_GB2312" w:eastAsia="仿宋_GB2312" w:hint="eastAsia"/>
          <w:sz w:val="32"/>
          <w:szCs w:val="28"/>
        </w:rPr>
        <w:t>R&amp;D</w:t>
      </w:r>
      <w:r w:rsidRPr="00DB6143">
        <w:rPr>
          <w:rFonts w:ascii="仿宋_GB2312" w:eastAsia="仿宋_GB2312" w:hAnsi="Times New Roman" w:cs="Times New Roman" w:hint="eastAsia"/>
          <w:spacing w:val="-4"/>
          <w:sz w:val="32"/>
          <w:szCs w:val="32"/>
        </w:rPr>
        <w:t>投入强度</w:t>
      </w:r>
      <w:r w:rsidRPr="00DB6143">
        <w:rPr>
          <w:rStyle w:val="a5"/>
          <w:rFonts w:ascii="仿宋_GB2312" w:eastAsia="仿宋_GB2312" w:hAnsi="Times New Roman" w:cs="Times New Roman" w:hint="eastAsia"/>
          <w:spacing w:val="-4"/>
          <w:sz w:val="32"/>
          <w:szCs w:val="32"/>
        </w:rPr>
        <w:footnoteReference w:id="3"/>
      </w:r>
      <w:r w:rsidRPr="00DB6143">
        <w:rPr>
          <w:rFonts w:ascii="仿宋_GB2312" w:eastAsia="仿宋_GB2312" w:hAnsi="Times New Roman" w:cs="Times New Roman" w:hint="eastAsia"/>
          <w:spacing w:val="-4"/>
          <w:sz w:val="32"/>
          <w:szCs w:val="32"/>
        </w:rPr>
        <w:t>高于全国平均水平，且属于</w:t>
      </w:r>
      <w:r w:rsidRPr="00DB6143">
        <w:rPr>
          <w:rFonts w:ascii="仿宋_GB2312" w:eastAsia="仿宋_GB2312" w:hAnsi="Times New Roman" w:cs="Times New Roman" w:hint="eastAsia"/>
          <w:color w:val="000000"/>
          <w:spacing w:val="-4"/>
          <w:sz w:val="32"/>
          <w:szCs w:val="32"/>
        </w:rPr>
        <w:t>战略性新兴产业、高技术制造业、高技术服务业；</w:t>
      </w:r>
    </w:p>
    <w:p w14:paraId="51B17CD7" w14:textId="77777777" w:rsidR="00D73726" w:rsidRPr="00DB6143" w:rsidRDefault="00D73726" w:rsidP="00D73726">
      <w:pPr>
        <w:pStyle w:val="ad"/>
        <w:spacing w:before="0" w:beforeAutospacing="0" w:after="0" w:afterAutospacing="0" w:line="580" w:lineRule="exact"/>
        <w:ind w:firstLineChars="210" w:firstLine="655"/>
        <w:jc w:val="both"/>
        <w:rPr>
          <w:rFonts w:ascii="仿宋_GB2312" w:eastAsia="仿宋_GB2312" w:hAnsi="Times New Roman" w:cs="Times New Roman" w:hint="eastAsia"/>
          <w:color w:val="000000"/>
          <w:spacing w:val="-4"/>
          <w:sz w:val="32"/>
          <w:szCs w:val="32"/>
        </w:rPr>
      </w:pPr>
      <w:r w:rsidRPr="00DB6143">
        <w:rPr>
          <w:rFonts w:ascii="仿宋_GB2312" w:eastAsia="仿宋_GB2312" w:hAnsi="Times New Roman" w:cs="Times New Roman" w:hint="eastAsia"/>
          <w:color w:val="000000"/>
          <w:spacing w:val="-4"/>
          <w:sz w:val="32"/>
          <w:szCs w:val="32"/>
        </w:rPr>
        <w:t>3. 行业发明专利密集度和</w:t>
      </w:r>
      <w:r w:rsidRPr="00DB6143">
        <w:rPr>
          <w:rFonts w:ascii="仿宋_GB2312" w:eastAsia="仿宋_GB2312" w:hint="eastAsia"/>
          <w:color w:val="000000"/>
          <w:sz w:val="32"/>
          <w:szCs w:val="28"/>
        </w:rPr>
        <w:t>R&amp;D</w:t>
      </w:r>
      <w:r w:rsidRPr="00DB6143">
        <w:rPr>
          <w:rFonts w:ascii="仿宋_GB2312" w:eastAsia="仿宋_GB2312" w:hAnsi="Times New Roman" w:cs="Times New Roman" w:hint="eastAsia"/>
          <w:color w:val="000000"/>
          <w:spacing w:val="-4"/>
          <w:sz w:val="32"/>
          <w:szCs w:val="32"/>
        </w:rPr>
        <w:t>投入强度高于全国平均水平，且属于战略性新兴产业、高技术制造业、高技术服务业。</w:t>
      </w:r>
    </w:p>
    <w:p w14:paraId="210F2B49" w14:textId="77777777" w:rsidR="00D73726" w:rsidRPr="00DB6143" w:rsidRDefault="00D73726" w:rsidP="00D73726">
      <w:pPr>
        <w:pStyle w:val="ad"/>
        <w:spacing w:before="0" w:beforeAutospacing="0" w:after="0" w:afterAutospacing="0" w:line="580" w:lineRule="exact"/>
        <w:ind w:firstLineChars="210" w:firstLine="655"/>
        <w:jc w:val="both"/>
        <w:rPr>
          <w:rFonts w:ascii="仿宋_GB2312" w:eastAsia="仿宋_GB2312" w:hAnsi="黑体" w:cs="Helvetica" w:hint="eastAsia"/>
          <w:sz w:val="32"/>
          <w:szCs w:val="32"/>
        </w:rPr>
      </w:pPr>
      <w:r w:rsidRPr="00DB6143">
        <w:rPr>
          <w:rFonts w:ascii="仿宋_GB2312" w:eastAsia="仿宋_GB2312" w:hAnsi="Times New Roman" w:cs="Times New Roman" w:hint="eastAsia"/>
          <w:color w:val="000000"/>
          <w:spacing w:val="-4"/>
          <w:sz w:val="32"/>
          <w:szCs w:val="32"/>
        </w:rPr>
        <w:t>对于工业行业，上述条件中的全国平均水平是指全国工业</w:t>
      </w:r>
      <w:r w:rsidRPr="00DB6143">
        <w:rPr>
          <w:rFonts w:ascii="仿宋_GB2312" w:eastAsia="仿宋_GB2312" w:hAnsi="Times New Roman" w:cs="Times New Roman" w:hint="eastAsia"/>
          <w:spacing w:val="-4"/>
          <w:sz w:val="32"/>
          <w:szCs w:val="32"/>
        </w:rPr>
        <w:t>平均水平。</w:t>
      </w:r>
    </w:p>
    <w:p w14:paraId="5DFC4790" w14:textId="77777777" w:rsidR="00D73726" w:rsidRPr="009268C8" w:rsidRDefault="00D73726" w:rsidP="00D73726">
      <w:pPr>
        <w:pStyle w:val="ad"/>
        <w:spacing w:before="0" w:beforeAutospacing="0" w:after="0" w:afterAutospacing="0" w:line="580" w:lineRule="exact"/>
        <w:ind w:firstLineChars="210" w:firstLine="672"/>
        <w:jc w:val="both"/>
        <w:outlineLvl w:val="0"/>
        <w:rPr>
          <w:rFonts w:ascii="黑体" w:eastAsia="黑体" w:hAnsi="黑体" w:cs="Helvetica"/>
          <w:sz w:val="32"/>
          <w:szCs w:val="32"/>
        </w:rPr>
      </w:pPr>
      <w:r w:rsidRPr="009268C8">
        <w:rPr>
          <w:rFonts w:ascii="黑体" w:eastAsia="黑体" w:hAnsi="黑体" w:cs="Helvetica" w:hint="eastAsia"/>
          <w:sz w:val="32"/>
          <w:szCs w:val="32"/>
        </w:rPr>
        <w:t>五、结构和编码</w:t>
      </w:r>
    </w:p>
    <w:p w14:paraId="32525A6C" w14:textId="77777777" w:rsidR="00D73726" w:rsidRPr="009268C8" w:rsidRDefault="00D73726" w:rsidP="00D73726">
      <w:pPr>
        <w:pStyle w:val="ad"/>
        <w:spacing w:before="0" w:beforeAutospacing="0" w:after="0" w:afterAutospacing="0" w:line="580" w:lineRule="exact"/>
        <w:ind w:firstLineChars="210" w:firstLine="672"/>
        <w:jc w:val="both"/>
        <w:rPr>
          <w:rFonts w:ascii="仿宋_GB2312" w:eastAsia="仿宋_GB2312" w:hAnsi=".PingFangSC-Regular" w:cs="Helvetica"/>
          <w:sz w:val="32"/>
          <w:szCs w:val="32"/>
        </w:rPr>
      </w:pP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本分类采用线分类法和分层次编码方法，将知识产权</w:t>
      </w:r>
      <w:r w:rsidRPr="009268C8">
        <w:rPr>
          <w:rFonts w:ascii="仿宋_GB2312" w:eastAsia="仿宋_GB2312" w:hAnsi=".PingFangSC-Regular" w:cs="Helvetica"/>
          <w:sz w:val="32"/>
          <w:szCs w:val="32"/>
        </w:rPr>
        <w:t>(</w:t>
      </w: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专利</w:t>
      </w:r>
      <w:r w:rsidRPr="009268C8">
        <w:rPr>
          <w:rFonts w:ascii="仿宋_GB2312" w:eastAsia="仿宋_GB2312" w:hAnsi=".PingFangSC-Regular" w:cs="Helvetica"/>
          <w:sz w:val="32"/>
          <w:szCs w:val="32"/>
        </w:rPr>
        <w:t>)</w:t>
      </w: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密集型产业划分为两层，分别用阿拉伯数字编码表示。第一层为大类，用</w:t>
      </w:r>
      <w:r w:rsidRPr="009268C8">
        <w:rPr>
          <w:rFonts w:ascii="仿宋_GB2312" w:eastAsia="仿宋_GB2312" w:hAnsi=".PingFangSC-Regular" w:cs="Helvetica"/>
          <w:sz w:val="32"/>
          <w:szCs w:val="32"/>
        </w:rPr>
        <w:t>2</w:t>
      </w: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位数字表示，共有</w:t>
      </w:r>
      <w:r>
        <w:rPr>
          <w:rFonts w:ascii="仿宋_GB2312" w:eastAsia="仿宋_GB2312" w:hAnsi=".PingFangSC-Regular" w:cs="Helvetica" w:hint="eastAsia"/>
          <w:sz w:val="32"/>
          <w:szCs w:val="32"/>
        </w:rPr>
        <w:t>7</w:t>
      </w: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个大类；第二层为中类，用4位数字表示，前两位为大类代码，共有</w:t>
      </w:r>
      <w:r>
        <w:rPr>
          <w:rFonts w:ascii="仿宋_GB2312" w:eastAsia="仿宋_GB2312" w:hAnsi=".PingFangSC-Regular" w:cs="Helvetica" w:hint="eastAsia"/>
          <w:sz w:val="32"/>
          <w:szCs w:val="32"/>
        </w:rPr>
        <w:t>31</w:t>
      </w: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个中类。</w:t>
      </w:r>
    </w:p>
    <w:p w14:paraId="1C63A56C" w14:textId="77777777" w:rsidR="00D73726" w:rsidRPr="009268C8" w:rsidRDefault="00D73726" w:rsidP="00D73726">
      <w:pPr>
        <w:pStyle w:val="ad"/>
        <w:spacing w:before="0" w:beforeAutospacing="0" w:after="0" w:afterAutospacing="0" w:line="600" w:lineRule="exact"/>
        <w:ind w:firstLineChars="210" w:firstLine="672"/>
        <w:jc w:val="both"/>
        <w:rPr>
          <w:rFonts w:ascii="仿宋_GB2312" w:eastAsia="仿宋_GB2312" w:hAnsi=".PingFangSC-Regular" w:cs="Helvetica"/>
          <w:sz w:val="32"/>
          <w:szCs w:val="32"/>
        </w:rPr>
      </w:pP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本分类代码结构：</w:t>
      </w:r>
    </w:p>
    <w:p w14:paraId="35CDDEF3" w14:textId="77777777" w:rsidR="00D73726" w:rsidRPr="009268C8" w:rsidRDefault="00D73726">
      <w:pPr>
        <w:pStyle w:val="p0"/>
        <w:spacing w:after="0" w:line="360" w:lineRule="auto"/>
        <w:ind w:firstLineChars="400" w:firstLine="880"/>
        <w:jc w:val="both"/>
        <w:rPr>
          <w:rFonts w:ascii="仿宋_GB2312" w:eastAsia="仿宋_GB2312" w:hAnsi="黑体" w:cs="Times New Roman"/>
          <w:b/>
          <w:bCs/>
          <w:spacing w:val="-4"/>
          <w:sz w:val="30"/>
          <w:szCs w:val="30"/>
        </w:rPr>
      </w:pPr>
      <w:r w:rsidRPr="009268C8">
        <w:rPr>
          <w:lang w:val="en-US" w:eastAsia="zh-CN"/>
        </w:rPr>
        <w:pict w14:anchorId="5A0D06BA">
          <v:line id="Line 2" o:spid="_x0000_s1025" style="position:absolute;left:0;text-align:left;z-index:251655680" from="102.2pt,20.1pt" to="102.2pt,79.6pt" strokeweight=".5pt">
            <v:stroke joinstyle="miter"/>
          </v:line>
        </w:pict>
      </w:r>
      <w:r w:rsidRPr="009268C8">
        <w:rPr>
          <w:lang w:val="en-US" w:eastAsia="zh-CN"/>
        </w:rPr>
        <w:pict w14:anchorId="40C8017C">
          <v:line id="Line 8" o:spid="_x0000_s1026" style="position:absolute;left:0;text-align:left;flip:x;z-index:251654656" from="57.1pt,20.1pt" to="57.1pt,137.2pt" strokeweight=".5pt">
            <v:stroke joinstyle="miter"/>
          </v:line>
        </w:pict>
      </w:r>
      <w:r w:rsidRPr="009268C8">
        <w:rPr>
          <w:lang w:val="en-US" w:eastAsia="zh-CN"/>
        </w:rPr>
        <w:pict w14:anchorId="53EDCBCF">
          <v:line id="Line 7" o:spid="_x0000_s1027" style="position:absolute;left:0;text-align:left;z-index:251657728" from="89.35pt,20.1pt" to="116.9pt,20.1pt" strokeweight=".5pt">
            <v:stroke joinstyle="miter"/>
          </v:line>
        </w:pict>
      </w:r>
      <w:r w:rsidRPr="009268C8">
        <w:rPr>
          <w:lang w:val="en-US" w:eastAsia="zh-CN"/>
        </w:rPr>
        <w:pict w14:anchorId="64B0B544">
          <v:line id="Line 6" o:spid="_x0000_s1028" style="position:absolute;left:0;text-align:left;z-index:251656704" from="43.65pt,20.1pt" to="72.15pt,20.1pt" strokeweight=".5pt">
            <v:stroke joinstyle="miter"/>
          </v:line>
        </w:pict>
      </w:r>
      <w:r w:rsidRPr="009268C8">
        <w:rPr>
          <w:rFonts w:ascii="仿宋_GB2312" w:eastAsia="仿宋_GB2312" w:hAnsi="黑体" w:cs="仿宋_GB2312" w:hint="eastAsia"/>
          <w:b/>
          <w:bCs/>
          <w:spacing w:val="-4"/>
          <w:sz w:val="30"/>
          <w:szCs w:val="30"/>
        </w:rPr>
        <w:t>××</w:t>
      </w:r>
      <w:r w:rsidRPr="009268C8">
        <w:rPr>
          <w:rFonts w:ascii="仿宋_GB2312" w:eastAsia="仿宋_GB2312" w:hAnsi="黑体" w:cs="仿宋_GB2312"/>
          <w:b/>
          <w:bCs/>
          <w:spacing w:val="-4"/>
          <w:sz w:val="30"/>
          <w:szCs w:val="30"/>
        </w:rPr>
        <w:t xml:space="preserve">  </w:t>
      </w:r>
      <w:r w:rsidRPr="009268C8">
        <w:rPr>
          <w:rFonts w:ascii="仿宋_GB2312" w:eastAsia="仿宋_GB2312" w:hAnsi="黑体" w:cs="仿宋_GB2312" w:hint="eastAsia"/>
          <w:b/>
          <w:bCs/>
          <w:spacing w:val="-4"/>
          <w:sz w:val="30"/>
          <w:szCs w:val="30"/>
        </w:rPr>
        <w:t>××</w:t>
      </w:r>
      <w:r w:rsidRPr="009268C8">
        <w:rPr>
          <w:rFonts w:ascii="仿宋_GB2312" w:eastAsia="仿宋_GB2312" w:hAnsi="黑体" w:cs="仿宋_GB2312"/>
          <w:b/>
          <w:bCs/>
          <w:spacing w:val="-4"/>
          <w:sz w:val="30"/>
          <w:szCs w:val="30"/>
        </w:rPr>
        <w:t xml:space="preserve"> </w:t>
      </w:r>
    </w:p>
    <w:p w14:paraId="35EEEB64" w14:textId="77777777" w:rsidR="00D73726" w:rsidRPr="009268C8" w:rsidRDefault="00D73726">
      <w:pPr>
        <w:pStyle w:val="p0"/>
        <w:spacing w:after="0" w:line="600" w:lineRule="exact"/>
        <w:ind w:firstLineChars="200" w:firstLine="584"/>
        <w:jc w:val="both"/>
        <w:rPr>
          <w:rFonts w:ascii="仿宋_GB2312" w:eastAsia="仿宋_GB2312" w:hAnsi="黑体" w:cs="Times New Roman"/>
          <w:spacing w:val="-4"/>
          <w:sz w:val="30"/>
          <w:szCs w:val="30"/>
        </w:rPr>
      </w:pPr>
      <w:r w:rsidRPr="009268C8">
        <w:rPr>
          <w:rFonts w:ascii="仿宋_GB2312" w:eastAsia="仿宋_GB2312" w:hAnsi="黑体" w:cs="仿宋_GB2312"/>
          <w:spacing w:val="-4"/>
          <w:sz w:val="30"/>
          <w:szCs w:val="30"/>
        </w:rPr>
        <w:t xml:space="preserve">                                            </w:t>
      </w:r>
    </w:p>
    <w:p w14:paraId="29C93060" w14:textId="77777777" w:rsidR="00D73726" w:rsidRPr="009268C8" w:rsidRDefault="00D73726">
      <w:pPr>
        <w:pStyle w:val="p0"/>
        <w:spacing w:after="0" w:line="600" w:lineRule="exact"/>
        <w:ind w:firstLineChars="200" w:firstLine="440"/>
        <w:jc w:val="both"/>
        <w:rPr>
          <w:rFonts w:ascii="仿宋_GB2312" w:eastAsia="仿宋_GB2312" w:hAnsi="黑体" w:cs="Times New Roman"/>
          <w:spacing w:val="-4"/>
          <w:sz w:val="30"/>
          <w:szCs w:val="30"/>
        </w:rPr>
      </w:pPr>
      <w:r w:rsidRPr="009268C8">
        <w:rPr>
          <w:lang w:val="en-US" w:eastAsia="zh-CN"/>
        </w:rPr>
        <w:pict w14:anchorId="6A26CF36">
          <v:line id="Line 5" o:spid="_x0000_s1029" style="position:absolute;left:0;text-align:left;z-index:251660800" from="272.15pt,12.85pt" to="272.15pt,82.95pt" strokeweight=".5pt">
            <v:stroke joinstyle="miter"/>
          </v:line>
        </w:pict>
      </w:r>
      <w:r w:rsidRPr="009268C8">
        <w:rPr>
          <w:lang w:val="en-US" w:eastAsia="zh-CN"/>
        </w:rPr>
        <w:pict w14:anchorId="6DE83ED4">
          <v:line id="Line 4" o:spid="_x0000_s1030" style="position:absolute;left:0;text-align:left;z-index:251658752" from="102.2pt,20.3pt" to="134.45pt,20.3pt" strokeweight=".5pt">
            <v:stroke joinstyle="miter"/>
          </v:line>
        </w:pict>
      </w:r>
      <w:r w:rsidRPr="009268C8">
        <w:rPr>
          <w:rFonts w:ascii="仿宋_GB2312" w:eastAsia="仿宋_GB2312" w:hAnsi="黑体" w:cs="仿宋_GB2312"/>
          <w:spacing w:val="-4"/>
          <w:sz w:val="30"/>
          <w:szCs w:val="30"/>
        </w:rPr>
        <w:t xml:space="preserve">                </w:t>
      </w:r>
      <w:r w:rsidRPr="009268C8">
        <w:rPr>
          <w:rFonts w:ascii="仿宋_GB2312" w:eastAsia="仿宋_GB2312" w:hAnsi="黑体" w:cs="仿宋_GB2312" w:hint="eastAsia"/>
          <w:spacing w:val="-4"/>
          <w:sz w:val="30"/>
          <w:szCs w:val="30"/>
        </w:rPr>
        <w:t>（数字）中类顺序码</w:t>
      </w:r>
    </w:p>
    <w:p w14:paraId="26518C92" w14:textId="77777777" w:rsidR="00D73726" w:rsidRPr="009268C8" w:rsidRDefault="00D73726">
      <w:pPr>
        <w:pStyle w:val="p0"/>
        <w:spacing w:after="0" w:line="600" w:lineRule="exact"/>
        <w:ind w:firstLineChars="200" w:firstLine="584"/>
        <w:jc w:val="both"/>
        <w:rPr>
          <w:rFonts w:ascii="仿宋_GB2312" w:eastAsia="仿宋_GB2312" w:hAnsi="黑体" w:cs="Times New Roman"/>
          <w:spacing w:val="-4"/>
          <w:sz w:val="30"/>
          <w:szCs w:val="30"/>
        </w:rPr>
      </w:pPr>
      <w:r w:rsidRPr="009268C8">
        <w:rPr>
          <w:rFonts w:ascii="仿宋_GB2312" w:eastAsia="仿宋_GB2312" w:hAnsi="黑体" w:cs="仿宋_GB2312"/>
          <w:spacing w:val="-4"/>
          <w:sz w:val="30"/>
          <w:szCs w:val="30"/>
        </w:rPr>
        <w:t xml:space="preserve">                                    </w:t>
      </w:r>
      <w:r w:rsidRPr="009268C8">
        <w:rPr>
          <w:rFonts w:ascii="仿宋_GB2312" w:eastAsia="仿宋_GB2312" w:hAnsi="黑体" w:cs="仿宋_GB2312" w:hint="eastAsia"/>
          <w:spacing w:val="-4"/>
          <w:sz w:val="30"/>
          <w:szCs w:val="30"/>
        </w:rPr>
        <w:t>中类代码</w:t>
      </w:r>
    </w:p>
    <w:p w14:paraId="218A91A3" w14:textId="77777777" w:rsidR="00D73726" w:rsidRPr="009268C8" w:rsidRDefault="00D73726">
      <w:pPr>
        <w:pStyle w:val="p0"/>
        <w:spacing w:after="0" w:line="600" w:lineRule="exact"/>
        <w:ind w:firstLineChars="200" w:firstLine="440"/>
        <w:jc w:val="both"/>
        <w:rPr>
          <w:rFonts w:ascii="仿宋_GB2312" w:eastAsia="仿宋_GB2312" w:hAnsi="黑体" w:cs="仿宋_GB2312"/>
          <w:spacing w:val="-4"/>
          <w:sz w:val="30"/>
          <w:szCs w:val="30"/>
        </w:rPr>
      </w:pPr>
      <w:r w:rsidRPr="009268C8">
        <w:rPr>
          <w:lang w:val="en-US" w:eastAsia="zh-CN"/>
        </w:rPr>
        <w:pict w14:anchorId="01BF40A8">
          <v:line id="Line 3" o:spid="_x0000_s1031" style="position:absolute;left:0;text-align:left;z-index:251659776" from="58pt,17.95pt" to="136.6pt,17.95pt" strokeweight=".5pt">
            <v:stroke joinstyle="miter"/>
          </v:line>
        </w:pict>
      </w:r>
      <w:r w:rsidRPr="009268C8">
        <w:rPr>
          <w:rFonts w:ascii="仿宋_GB2312" w:eastAsia="仿宋_GB2312" w:hAnsi="黑体" w:cs="仿宋_GB2312"/>
          <w:spacing w:val="-4"/>
          <w:sz w:val="30"/>
          <w:szCs w:val="30"/>
        </w:rPr>
        <w:t xml:space="preserve">                 </w:t>
      </w:r>
      <w:r w:rsidRPr="009268C8">
        <w:rPr>
          <w:rFonts w:ascii="仿宋_GB2312" w:eastAsia="仿宋_GB2312" w:hAnsi="黑体" w:cs="仿宋_GB2312" w:hint="eastAsia"/>
          <w:spacing w:val="-4"/>
          <w:sz w:val="30"/>
          <w:szCs w:val="30"/>
        </w:rPr>
        <w:t>（数字）大类代码</w:t>
      </w:r>
      <w:r w:rsidRPr="009268C8">
        <w:rPr>
          <w:rFonts w:ascii="仿宋_GB2312" w:eastAsia="仿宋_GB2312" w:hAnsi="黑体" w:cs="仿宋_GB2312"/>
          <w:spacing w:val="-4"/>
          <w:sz w:val="30"/>
          <w:szCs w:val="30"/>
        </w:rPr>
        <w:t xml:space="preserve"> </w:t>
      </w:r>
    </w:p>
    <w:p w14:paraId="5C01D076" w14:textId="77777777" w:rsidR="00D73726" w:rsidRPr="009268C8" w:rsidRDefault="00D73726" w:rsidP="00D73726">
      <w:pPr>
        <w:pStyle w:val="ad"/>
        <w:spacing w:before="0" w:beforeAutospacing="0" w:after="0" w:afterAutospacing="0" w:line="580" w:lineRule="exact"/>
        <w:ind w:firstLineChars="210" w:firstLine="672"/>
        <w:jc w:val="both"/>
        <w:outlineLvl w:val="0"/>
        <w:rPr>
          <w:rFonts w:ascii="黑体" w:eastAsia="黑体" w:hAnsi="黑体" w:cs="Helvetica"/>
          <w:sz w:val="32"/>
          <w:szCs w:val="32"/>
        </w:rPr>
      </w:pPr>
      <w:r w:rsidRPr="009268C8">
        <w:rPr>
          <w:rFonts w:ascii="黑体" w:eastAsia="黑体" w:hAnsi="黑体" w:cs="Helvetica" w:hint="eastAsia"/>
          <w:sz w:val="32"/>
          <w:szCs w:val="32"/>
        </w:rPr>
        <w:t>六、有关说明</w:t>
      </w:r>
    </w:p>
    <w:p w14:paraId="4CA72C30" w14:textId="77777777" w:rsidR="00D73726" w:rsidRPr="009268C8" w:rsidRDefault="00D73726" w:rsidP="00D73726">
      <w:pPr>
        <w:pStyle w:val="ad"/>
        <w:widowControl w:val="0"/>
        <w:spacing w:before="0" w:beforeAutospacing="0" w:after="0" w:afterAutospacing="0" w:line="580" w:lineRule="exact"/>
        <w:ind w:firstLineChars="210" w:firstLine="672"/>
        <w:jc w:val="both"/>
        <w:rPr>
          <w:rFonts w:ascii="仿宋_GB2312" w:eastAsia="仿宋_GB2312" w:hAnsi=".PingFangSC-Regular" w:cs="Helvetica"/>
          <w:sz w:val="32"/>
          <w:szCs w:val="32"/>
        </w:rPr>
      </w:pP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（一）本分类建立了与《国民经济行业分类》（</w:t>
      </w:r>
      <w:r w:rsidRPr="009268C8">
        <w:rPr>
          <w:rFonts w:ascii="仿宋_GB2312" w:eastAsia="仿宋_GB2312" w:hAnsi=".PingFangSC-Regular" w:cs="Helvetica"/>
          <w:sz w:val="32"/>
          <w:szCs w:val="32"/>
        </w:rPr>
        <w:t>GB/T 4754-2017</w:t>
      </w: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）的对应关系，共对应国民经济行业小类</w:t>
      </w:r>
      <w:r w:rsidRPr="00D61DE3">
        <w:rPr>
          <w:rFonts w:ascii="仿宋_GB2312" w:eastAsia="仿宋_GB2312" w:hAnsi=".PingFangSC-Regular" w:cs="Helvetica" w:hint="eastAsia"/>
          <w:color w:val="000000"/>
          <w:sz w:val="32"/>
          <w:szCs w:val="32"/>
        </w:rPr>
        <w:t>188个。</w:t>
      </w:r>
    </w:p>
    <w:p w14:paraId="445707CD" w14:textId="77777777" w:rsidR="00D73726" w:rsidRPr="009268C8" w:rsidRDefault="00D73726" w:rsidP="00D73726">
      <w:pPr>
        <w:pStyle w:val="ad"/>
        <w:widowControl w:val="0"/>
        <w:spacing w:before="0" w:beforeAutospacing="0" w:after="0" w:afterAutospacing="0" w:line="580" w:lineRule="exact"/>
        <w:ind w:firstLineChars="210" w:firstLine="672"/>
        <w:jc w:val="both"/>
        <w:rPr>
          <w:rFonts w:ascii="仿宋_GB2312" w:eastAsia="仿宋_GB2312" w:hAnsi=".PingFangSC-Regular" w:cs="Helvetica"/>
          <w:sz w:val="32"/>
          <w:szCs w:val="32"/>
        </w:rPr>
      </w:pP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（二）本分类对应《国民经济行业分类》（</w:t>
      </w:r>
      <w:r w:rsidRPr="009268C8">
        <w:rPr>
          <w:rFonts w:ascii="仿宋_GB2312" w:eastAsia="仿宋_GB2312" w:hAnsi=".PingFangSC-Regular" w:cs="Helvetica"/>
          <w:sz w:val="32"/>
          <w:szCs w:val="32"/>
        </w:rPr>
        <w:t>GB/T 4754-2017</w:t>
      </w: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）的具体范围和说明，参见《</w:t>
      </w:r>
      <w:r w:rsidRPr="009268C8">
        <w:rPr>
          <w:rFonts w:ascii="仿宋_GB2312" w:eastAsia="仿宋_GB2312" w:hAnsi=".PingFangSC-Regular" w:cs="Helvetica"/>
          <w:sz w:val="32"/>
          <w:szCs w:val="32"/>
        </w:rPr>
        <w:t>2017</w:t>
      </w:r>
      <w:r w:rsidRPr="009268C8">
        <w:rPr>
          <w:rFonts w:ascii="仿宋_GB2312" w:eastAsia="仿宋_GB2312" w:hAnsi=".PingFangSC-Regular" w:cs="Helvetica" w:hint="eastAsia"/>
          <w:sz w:val="32"/>
          <w:szCs w:val="32"/>
        </w:rPr>
        <w:t>国民经济行业分类注释》。</w:t>
      </w:r>
    </w:p>
    <w:p w14:paraId="59D31F8F" w14:textId="77777777" w:rsidR="00D73726" w:rsidRPr="009268C8" w:rsidRDefault="00D73726" w:rsidP="00D73726">
      <w:pPr>
        <w:pStyle w:val="ad"/>
        <w:spacing w:before="0" w:beforeAutospacing="0" w:after="0" w:afterAutospacing="0" w:line="600" w:lineRule="exact"/>
        <w:ind w:firstLineChars="210" w:firstLine="672"/>
        <w:jc w:val="both"/>
        <w:rPr>
          <w:rFonts w:ascii="黑体" w:eastAsia="黑体" w:hAnsi="黑体" w:cs="Helvetica"/>
          <w:sz w:val="32"/>
          <w:szCs w:val="32"/>
        </w:rPr>
      </w:pPr>
      <w:r w:rsidRPr="009268C8">
        <w:rPr>
          <w:rFonts w:ascii="仿宋_GB2312" w:eastAsia="仿宋_GB2312" w:hAnsi=".PingFangSC-Regular" w:cs="Helvetica"/>
          <w:sz w:val="32"/>
          <w:szCs w:val="32"/>
        </w:rPr>
        <w:br w:type="page"/>
      </w:r>
      <w:r w:rsidRPr="009268C8">
        <w:rPr>
          <w:rFonts w:ascii="黑体" w:eastAsia="黑体" w:hAnsi="黑体" w:cs="Helvetica" w:hint="eastAsia"/>
          <w:sz w:val="32"/>
          <w:szCs w:val="32"/>
        </w:rPr>
        <w:t>七、知识产权（专利）密集型产业统计分类表</w:t>
      </w:r>
    </w:p>
    <w:tbl>
      <w:tblPr>
        <w:tblW w:w="9606" w:type="dxa"/>
        <w:tblInd w:w="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1"/>
        <w:gridCol w:w="834"/>
        <w:gridCol w:w="2838"/>
        <w:gridCol w:w="1134"/>
        <w:gridCol w:w="3969"/>
      </w:tblGrid>
      <w:tr w:rsidR="00D73726" w:rsidRPr="009268C8" w14:paraId="483EA1AC" w14:textId="77777777" w:rsidTr="00D73726">
        <w:trPr>
          <w:cantSplit/>
          <w:trHeight w:val="547"/>
          <w:tblHeader/>
        </w:trPr>
        <w:tc>
          <w:tcPr>
            <w:tcW w:w="8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E93DC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大类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B0969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中类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4B43F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分类名称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3AA14" w14:textId="77777777" w:rsidR="00D73726" w:rsidRPr="009268C8" w:rsidRDefault="00D73726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国民经济</w:t>
            </w:r>
          </w:p>
          <w:p w14:paraId="47B0AF43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行业代码</w:t>
            </w:r>
          </w:p>
          <w:p w14:paraId="604069B1" w14:textId="77777777" w:rsidR="00D73726" w:rsidRPr="009268C8" w:rsidRDefault="00D73726">
            <w:pPr>
              <w:widowControl/>
              <w:jc w:val="center"/>
              <w:rPr>
                <w:rFonts w:ascii="宋体" w:cs="宋体" w:hint="eastAsia"/>
                <w:b/>
                <w:bCs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（2017）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2388AA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国民经济行业名称</w:t>
            </w:r>
          </w:p>
        </w:tc>
      </w:tr>
      <w:tr w:rsidR="00D73726" w:rsidRPr="009268C8" w14:paraId="3AD0F4BF" w14:textId="77777777" w:rsidTr="00D73726">
        <w:trPr>
          <w:trHeight w:hRule="exact" w:val="397"/>
        </w:trPr>
        <w:tc>
          <w:tcPr>
            <w:tcW w:w="83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5CD1B01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01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91AED5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ED076F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b/>
                <w:bCs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信息通信技术制造业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42EFEF" w14:textId="77777777" w:rsidR="00D73726" w:rsidRPr="009268C8" w:rsidRDefault="00D73726">
            <w:pPr>
              <w:widowControl/>
              <w:spacing w:line="240" w:lineRule="exact"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1FB9005" w14:textId="77777777" w:rsidR="00D73726" w:rsidRPr="009268C8" w:rsidRDefault="00D73726">
            <w:pPr>
              <w:widowControl/>
              <w:spacing w:line="240" w:lineRule="exact"/>
              <w:jc w:val="center"/>
              <w:rPr>
                <w:rFonts w:ascii="宋体" w:cs="宋体"/>
                <w:kern w:val="0"/>
                <w:szCs w:val="21"/>
              </w:rPr>
            </w:pPr>
          </w:p>
        </w:tc>
      </w:tr>
      <w:tr w:rsidR="00D73726" w:rsidRPr="009268C8" w14:paraId="17A5C0B8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7D4A108F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1D6A419A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0101</w:t>
            </w:r>
          </w:p>
        </w:tc>
        <w:tc>
          <w:tcPr>
            <w:tcW w:w="283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06369F8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 xml:space="preserve">  </w:t>
            </w:r>
            <w:r w:rsidRPr="009268C8">
              <w:rPr>
                <w:rFonts w:ascii="宋体" w:hAnsi="宋体" w:cs="宋体" w:hint="eastAsia"/>
                <w:kern w:val="0"/>
                <w:szCs w:val="21"/>
              </w:rPr>
              <w:t>通信设备、雷达及配套设备制造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50B56" w14:textId="77777777" w:rsidR="00D73726" w:rsidRPr="009268C8" w:rsidRDefault="00D73726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3921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7DF0BD94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通信系统设备制造</w:t>
            </w:r>
          </w:p>
        </w:tc>
      </w:tr>
      <w:tr w:rsidR="00D73726" w:rsidRPr="009268C8" w14:paraId="4E401E67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4CDF0053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221C53CF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C7F601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355AFC" w14:textId="77777777" w:rsidR="00D73726" w:rsidRPr="009268C8" w:rsidRDefault="00D73726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3922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2EF02820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通信终端设备制造</w:t>
            </w:r>
          </w:p>
        </w:tc>
      </w:tr>
      <w:tr w:rsidR="00D73726" w:rsidRPr="009268C8" w14:paraId="44960990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0CDB39E6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5148F649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1D1E2A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1B34AF" w14:textId="77777777" w:rsidR="00D73726" w:rsidRPr="009268C8" w:rsidRDefault="00D73726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3940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35C0E821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雷达及配套设备制造</w:t>
            </w:r>
          </w:p>
        </w:tc>
      </w:tr>
      <w:tr w:rsidR="00D73726" w:rsidRPr="009268C8" w14:paraId="2DA62288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4AF9AF68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CAF74E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0102</w:t>
            </w: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7E52F6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 xml:space="preserve">  </w:t>
            </w:r>
            <w:r w:rsidRPr="009268C8">
              <w:rPr>
                <w:rFonts w:ascii="宋体" w:hAnsi="宋体" w:cs="宋体" w:hint="eastAsia"/>
                <w:kern w:val="0"/>
                <w:szCs w:val="21"/>
              </w:rPr>
              <w:t>计算机制造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418939" w14:textId="77777777" w:rsidR="00D73726" w:rsidRPr="009268C8" w:rsidRDefault="00D73726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3913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223A323D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计算机外围设备制造</w:t>
            </w:r>
          </w:p>
        </w:tc>
      </w:tr>
      <w:tr w:rsidR="00D73726" w:rsidRPr="009268C8" w14:paraId="50A224F8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5987831D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3EBDC2DB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E924CD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358CC3" w14:textId="77777777" w:rsidR="00D73726" w:rsidRPr="009268C8" w:rsidRDefault="00D73726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3914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3065E8D6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工业控制计算机及系统制造</w:t>
            </w:r>
          </w:p>
        </w:tc>
      </w:tr>
      <w:tr w:rsidR="00D73726" w:rsidRPr="009268C8" w14:paraId="23C66416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77712604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4ACC652F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528E20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231121" w14:textId="77777777" w:rsidR="00D73726" w:rsidRPr="009268C8" w:rsidRDefault="00D73726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3915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3C54FEF9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信息安全设备制造</w:t>
            </w:r>
          </w:p>
        </w:tc>
      </w:tr>
      <w:tr w:rsidR="00D73726" w:rsidRPr="009268C8" w14:paraId="5CFDD061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0CFA5A5D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7B69685D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D5BC09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9B6FAC" w14:textId="77777777" w:rsidR="00D73726" w:rsidRPr="009268C8" w:rsidRDefault="00D73726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3919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3D18017C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其他计算机制造</w:t>
            </w:r>
          </w:p>
        </w:tc>
      </w:tr>
      <w:tr w:rsidR="00D73726" w:rsidRPr="009268C8" w14:paraId="20106AD5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10300D61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7E0A8C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0103</w:t>
            </w: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675B33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 xml:space="preserve">  </w:t>
            </w:r>
            <w:r w:rsidRPr="009268C8">
              <w:rPr>
                <w:rFonts w:ascii="宋体" w:hAnsi="宋体" w:cs="宋体" w:hint="eastAsia"/>
                <w:kern w:val="0"/>
                <w:szCs w:val="21"/>
              </w:rPr>
              <w:t>广播电视设备制造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229229" w14:textId="77777777" w:rsidR="00D73726" w:rsidRPr="009268C8" w:rsidRDefault="00D73726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3931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054E188C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广播电视节目制作及发射设备制造</w:t>
            </w:r>
          </w:p>
        </w:tc>
      </w:tr>
      <w:tr w:rsidR="00D73726" w:rsidRPr="009268C8" w14:paraId="2C20CFDC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30DF3B28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7EED35D5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373772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56EF0C" w14:textId="77777777" w:rsidR="00D73726" w:rsidRPr="009268C8" w:rsidRDefault="00D73726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3932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741D8915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广播电视接收设备制造</w:t>
            </w:r>
          </w:p>
        </w:tc>
      </w:tr>
      <w:tr w:rsidR="00D73726" w:rsidRPr="009268C8" w14:paraId="68290EC8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01D2EDB0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13F52659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CCDAA8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ED43F5" w14:textId="77777777" w:rsidR="00D73726" w:rsidRPr="009268C8" w:rsidRDefault="00D73726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3933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5055018B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广播电视专用配件制造</w:t>
            </w:r>
          </w:p>
        </w:tc>
      </w:tr>
      <w:tr w:rsidR="00D73726" w:rsidRPr="009268C8" w14:paraId="3A738AC0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0A28EDF8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5F3DF85E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6E0D9B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0CDCE3" w14:textId="77777777" w:rsidR="00D73726" w:rsidRPr="009268C8" w:rsidRDefault="00D73726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3934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7C82A151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专业音响设备制造</w:t>
            </w:r>
          </w:p>
        </w:tc>
      </w:tr>
      <w:tr w:rsidR="00D73726" w:rsidRPr="009268C8" w14:paraId="7E9EFDEB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7D9EB7FF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05A015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0104</w:t>
            </w: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DB1593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 xml:space="preserve">  </w:t>
            </w:r>
            <w:r w:rsidRPr="009268C8">
              <w:rPr>
                <w:rFonts w:ascii="宋体" w:hAnsi="宋体" w:cs="宋体" w:hint="eastAsia"/>
                <w:kern w:val="0"/>
                <w:szCs w:val="21"/>
              </w:rPr>
              <w:t>电子器件制造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7A156" w14:textId="77777777" w:rsidR="00D73726" w:rsidRPr="009268C8" w:rsidRDefault="00D73726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3971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415540AD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电子真空器件制造</w:t>
            </w:r>
          </w:p>
        </w:tc>
      </w:tr>
      <w:tr w:rsidR="00D73726" w:rsidRPr="009268C8" w14:paraId="3E5EB4BB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34800EBE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2FC257EE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B4152F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9D901B" w14:textId="77777777" w:rsidR="00D73726" w:rsidRPr="009268C8" w:rsidRDefault="00D73726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3972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07AE2218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半导体分立器件制造</w:t>
            </w:r>
          </w:p>
        </w:tc>
      </w:tr>
      <w:tr w:rsidR="00D73726" w:rsidRPr="009268C8" w14:paraId="1FCD8118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524844BF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398232EC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E851EA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9B511B" w14:textId="77777777" w:rsidR="00D73726" w:rsidRPr="009268C8" w:rsidRDefault="00D73726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3973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22833D25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集成电路制造</w:t>
            </w:r>
          </w:p>
        </w:tc>
      </w:tr>
      <w:tr w:rsidR="00D73726" w:rsidRPr="009268C8" w14:paraId="77A731F6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29DE4897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4F939EA6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3A1F51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D05E89" w14:textId="77777777" w:rsidR="00D73726" w:rsidRPr="009268C8" w:rsidRDefault="00D73726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3974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79C78E33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显示器件制造</w:t>
            </w:r>
          </w:p>
        </w:tc>
      </w:tr>
      <w:tr w:rsidR="00D73726" w:rsidRPr="009268C8" w14:paraId="18F83F9F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643498E2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50DA134E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23852E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B91A7D" w14:textId="77777777" w:rsidR="00D73726" w:rsidRPr="009268C8" w:rsidRDefault="00D73726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3975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523A1303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半导体照明器件制造</w:t>
            </w:r>
          </w:p>
        </w:tc>
      </w:tr>
      <w:tr w:rsidR="00D73726" w:rsidRPr="009268C8" w14:paraId="698C9295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06AD6EF6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46868FAF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430EE2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9EB391" w14:textId="77777777" w:rsidR="00D73726" w:rsidRPr="009268C8" w:rsidRDefault="00D73726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3976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195B95BF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光电子器件制造</w:t>
            </w:r>
          </w:p>
        </w:tc>
      </w:tr>
      <w:tr w:rsidR="00D73726" w:rsidRPr="009268C8" w14:paraId="05BAA829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50E041EF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464E4591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CF9A0D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55BE6A" w14:textId="77777777" w:rsidR="00D73726" w:rsidRPr="009268C8" w:rsidRDefault="00D73726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3979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0A76AC3F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其他电子器件制造</w:t>
            </w:r>
          </w:p>
        </w:tc>
      </w:tr>
      <w:tr w:rsidR="00D73726" w:rsidRPr="009268C8" w14:paraId="4A175164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64D1D401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60BF2385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01</w:t>
            </w:r>
            <w:r w:rsidRPr="009268C8">
              <w:rPr>
                <w:rFonts w:ascii="宋体" w:hAnsi="宋体" w:cs="宋体" w:hint="eastAsia"/>
                <w:kern w:val="0"/>
                <w:szCs w:val="21"/>
              </w:rPr>
              <w:t>05</w:t>
            </w:r>
          </w:p>
        </w:tc>
        <w:tc>
          <w:tcPr>
            <w:tcW w:w="283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FC29A82" w14:textId="77777777" w:rsidR="00D73726" w:rsidRPr="009268C8" w:rsidRDefault="00D73726">
            <w:pPr>
              <w:widowControl/>
              <w:spacing w:line="240" w:lineRule="exact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 xml:space="preserve">  电子元件及电子专用材料制造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AE2401" w14:textId="77777777" w:rsidR="00D73726" w:rsidRPr="009268C8" w:rsidRDefault="00D73726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3981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3EA7E55F" w14:textId="77777777" w:rsidR="00D73726" w:rsidRPr="009268C8" w:rsidRDefault="00D73726">
            <w:pPr>
              <w:widowControl/>
              <w:spacing w:line="240" w:lineRule="exact"/>
              <w:rPr>
                <w:rFonts w:ascii="宋体" w:hAnsi="宋体" w:cs="宋体" w:hint="eastAsia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电阻电容电感元件制造</w:t>
            </w:r>
          </w:p>
        </w:tc>
      </w:tr>
      <w:tr w:rsidR="00D73726" w:rsidRPr="009268C8" w14:paraId="0BFD0503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7B9A4809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68CA71E2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7FEB9B" w14:textId="77777777" w:rsidR="00D73726" w:rsidRPr="009268C8" w:rsidRDefault="00D73726">
            <w:pPr>
              <w:widowControl/>
              <w:spacing w:line="240" w:lineRule="exac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7E607D" w14:textId="77777777" w:rsidR="00D73726" w:rsidRPr="009268C8" w:rsidRDefault="00D73726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3982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3A488AAE" w14:textId="77777777" w:rsidR="00D73726" w:rsidRPr="009268C8" w:rsidRDefault="00D73726">
            <w:pPr>
              <w:widowControl/>
              <w:spacing w:line="240" w:lineRule="exact"/>
              <w:rPr>
                <w:rFonts w:ascii="宋体" w:hAnsi="宋体" w:cs="宋体" w:hint="eastAsia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电子电路制造</w:t>
            </w:r>
          </w:p>
        </w:tc>
      </w:tr>
      <w:tr w:rsidR="00D73726" w:rsidRPr="009268C8" w14:paraId="34A87BD2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04B608BA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567989BB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A5B3B0" w14:textId="77777777" w:rsidR="00D73726" w:rsidRPr="009268C8" w:rsidRDefault="00D73726">
            <w:pPr>
              <w:widowControl/>
              <w:spacing w:line="240" w:lineRule="exac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EB17DD" w14:textId="77777777" w:rsidR="00D73726" w:rsidRPr="009268C8" w:rsidRDefault="00D73726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3983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6FFF6A93" w14:textId="77777777" w:rsidR="00D73726" w:rsidRPr="009268C8" w:rsidRDefault="00D73726">
            <w:pPr>
              <w:widowControl/>
              <w:spacing w:line="240" w:lineRule="exact"/>
              <w:rPr>
                <w:rFonts w:ascii="宋体" w:hAnsi="宋体" w:cs="宋体" w:hint="eastAsia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敏感元件及传感器制造</w:t>
            </w:r>
          </w:p>
        </w:tc>
      </w:tr>
      <w:tr w:rsidR="00D73726" w:rsidRPr="009268C8" w14:paraId="13198EDF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3EA2E8DA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0ACBCA91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26C836" w14:textId="77777777" w:rsidR="00D73726" w:rsidRPr="009268C8" w:rsidRDefault="00D73726">
            <w:pPr>
              <w:widowControl/>
              <w:spacing w:line="240" w:lineRule="exac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DB878D" w14:textId="77777777" w:rsidR="00D73726" w:rsidRPr="009268C8" w:rsidRDefault="00D73726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3984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41EBEE16" w14:textId="77777777" w:rsidR="00D73726" w:rsidRPr="009268C8" w:rsidRDefault="00D73726">
            <w:pPr>
              <w:widowControl/>
              <w:spacing w:line="240" w:lineRule="exact"/>
              <w:rPr>
                <w:rFonts w:ascii="宋体" w:hAnsi="宋体" w:cs="宋体" w:hint="eastAsia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电声器件及零件制造</w:t>
            </w:r>
          </w:p>
        </w:tc>
      </w:tr>
      <w:tr w:rsidR="00D73726" w:rsidRPr="009268C8" w14:paraId="5C937553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568AC26C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24519908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687BAE" w14:textId="77777777" w:rsidR="00D73726" w:rsidRPr="009268C8" w:rsidRDefault="00D73726">
            <w:pPr>
              <w:widowControl/>
              <w:spacing w:line="240" w:lineRule="exac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5DAFC1" w14:textId="77777777" w:rsidR="00D73726" w:rsidRPr="009268C8" w:rsidRDefault="00D73726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3985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6D2C6E61" w14:textId="77777777" w:rsidR="00D73726" w:rsidRPr="009268C8" w:rsidRDefault="00D73726">
            <w:pPr>
              <w:widowControl/>
              <w:spacing w:line="240" w:lineRule="exact"/>
              <w:rPr>
                <w:rFonts w:ascii="宋体" w:hAnsi="宋体" w:cs="宋体" w:hint="eastAsia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电子专用材料制造</w:t>
            </w:r>
          </w:p>
        </w:tc>
      </w:tr>
      <w:tr w:rsidR="00D73726" w:rsidRPr="009268C8" w14:paraId="6789F56D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2008D52F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0DE7325C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83B56E" w14:textId="77777777" w:rsidR="00D73726" w:rsidRPr="009268C8" w:rsidRDefault="00D73726">
            <w:pPr>
              <w:widowControl/>
              <w:spacing w:line="240" w:lineRule="exac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D43E23" w14:textId="77777777" w:rsidR="00D73726" w:rsidRPr="009268C8" w:rsidRDefault="00D73726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3989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0560A441" w14:textId="77777777" w:rsidR="00D73726" w:rsidRPr="009268C8" w:rsidRDefault="00D73726">
            <w:pPr>
              <w:widowControl/>
              <w:spacing w:line="240" w:lineRule="exact"/>
              <w:rPr>
                <w:rFonts w:ascii="宋体" w:hAnsi="宋体" w:cs="宋体" w:hint="eastAsia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其他电子元件制造</w:t>
            </w:r>
          </w:p>
        </w:tc>
      </w:tr>
      <w:tr w:rsidR="00D73726" w:rsidRPr="009268C8" w14:paraId="69725735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3299500F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A113C9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010</w:t>
            </w:r>
            <w:r w:rsidRPr="009268C8"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80D2AC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 xml:space="preserve">  </w:t>
            </w:r>
            <w:r w:rsidRPr="009268C8">
              <w:rPr>
                <w:rFonts w:ascii="宋体" w:hAnsi="宋体" w:cs="宋体" w:hint="eastAsia"/>
                <w:kern w:val="0"/>
                <w:szCs w:val="21"/>
              </w:rPr>
              <w:t>电子专用设备制造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1EE35C" w14:textId="77777777" w:rsidR="00D73726" w:rsidRPr="009268C8" w:rsidRDefault="00D73726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3562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4504EFDA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半导体器件专用设备制造</w:t>
            </w:r>
          </w:p>
        </w:tc>
      </w:tr>
      <w:tr w:rsidR="00D73726" w:rsidRPr="009268C8" w14:paraId="7E4DAF6C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6288845D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2A4AC425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53898C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D08BFC" w14:textId="77777777" w:rsidR="00D73726" w:rsidRPr="009268C8" w:rsidRDefault="00D73726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3563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7797315D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电子元器件与机电组件设备制造</w:t>
            </w:r>
          </w:p>
        </w:tc>
      </w:tr>
      <w:tr w:rsidR="00D73726" w:rsidRPr="009268C8" w14:paraId="082A8E2E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054FBF25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5F649A1F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79937E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1C28C2" w14:textId="77777777" w:rsidR="00D73726" w:rsidRPr="009268C8" w:rsidRDefault="00D73726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3569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73546819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其他电子专用设备制造</w:t>
            </w:r>
          </w:p>
        </w:tc>
      </w:tr>
      <w:tr w:rsidR="00D73726" w:rsidRPr="009268C8" w14:paraId="7EADDF7D" w14:textId="77777777" w:rsidTr="00D73726">
        <w:trPr>
          <w:trHeight w:hRule="exact" w:val="397"/>
        </w:trPr>
        <w:tc>
          <w:tcPr>
            <w:tcW w:w="831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9D415E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19801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010</w:t>
            </w:r>
            <w:r w:rsidRPr="009268C8">
              <w:rPr>
                <w:rFonts w:ascii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12492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 xml:space="preserve">  </w:t>
            </w:r>
            <w:r w:rsidRPr="009268C8">
              <w:rPr>
                <w:rFonts w:ascii="宋体" w:hAnsi="宋体" w:cs="宋体" w:hint="eastAsia"/>
                <w:kern w:val="0"/>
                <w:szCs w:val="21"/>
              </w:rPr>
              <w:t>智能消费设备制造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4D672" w14:textId="77777777" w:rsidR="00D73726" w:rsidRPr="009268C8" w:rsidRDefault="00D73726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3961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013B259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可穿戴智能设备制造</w:t>
            </w:r>
          </w:p>
        </w:tc>
      </w:tr>
      <w:tr w:rsidR="00D73726" w:rsidRPr="009268C8" w14:paraId="619B8914" w14:textId="77777777" w:rsidTr="00D73726">
        <w:trPr>
          <w:trHeight w:hRule="exact" w:val="397"/>
        </w:trPr>
        <w:tc>
          <w:tcPr>
            <w:tcW w:w="83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F63B279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C2B3BB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75FCCD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702595" w14:textId="77777777" w:rsidR="00D73726" w:rsidRPr="009268C8" w:rsidRDefault="00D73726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3962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C5E8830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智能车载设备制造</w:t>
            </w:r>
          </w:p>
        </w:tc>
      </w:tr>
      <w:tr w:rsidR="00D73726" w:rsidRPr="009268C8" w14:paraId="506AD104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26E6B6D5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00D8CD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8A1EFE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D3CD1E" w14:textId="77777777" w:rsidR="00D73726" w:rsidRPr="009268C8" w:rsidRDefault="00D73726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3963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1070BF62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智能无人飞行器制造</w:t>
            </w:r>
          </w:p>
        </w:tc>
      </w:tr>
      <w:tr w:rsidR="00D73726" w:rsidRPr="009268C8" w14:paraId="516A36C0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2CE16C0F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FB3A9D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047798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6CE4E7" w14:textId="77777777" w:rsidR="00D73726" w:rsidRPr="009268C8" w:rsidRDefault="00D73726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3964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39962DDC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服务消费机器人制造</w:t>
            </w:r>
          </w:p>
        </w:tc>
      </w:tr>
      <w:tr w:rsidR="00D73726" w:rsidRPr="009268C8" w14:paraId="6D830E47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72C337D1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41457C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1389ED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9F27CE" w14:textId="77777777" w:rsidR="00D73726" w:rsidRPr="009268C8" w:rsidRDefault="00D73726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3969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75C6FA73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其他智能消费设备制造</w:t>
            </w:r>
          </w:p>
        </w:tc>
      </w:tr>
      <w:tr w:rsidR="00D73726" w:rsidRPr="009268C8" w14:paraId="5BBC70A6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57C7A769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6E5D75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010</w:t>
            </w:r>
            <w:r w:rsidRPr="009268C8"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042414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 xml:space="preserve">  </w:t>
            </w:r>
            <w:r w:rsidRPr="009268C8">
              <w:rPr>
                <w:rFonts w:ascii="宋体" w:hAnsi="宋体" w:cs="宋体" w:hint="eastAsia"/>
                <w:kern w:val="0"/>
                <w:szCs w:val="21"/>
              </w:rPr>
              <w:t>其他电子设备制造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E8CD30" w14:textId="77777777" w:rsidR="00D73726" w:rsidRPr="009268C8" w:rsidRDefault="00D73726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3990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65146D92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其他电子设备制造</w:t>
            </w:r>
          </w:p>
        </w:tc>
      </w:tr>
      <w:tr w:rsidR="00D73726" w:rsidRPr="009268C8" w14:paraId="24634488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673A7EBF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02</w:t>
            </w: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1D5B8C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4DF4DB" w14:textId="77777777" w:rsidR="00D73726" w:rsidRPr="009268C8" w:rsidRDefault="00D73726">
            <w:pPr>
              <w:widowControl/>
              <w:spacing w:line="240" w:lineRule="exact"/>
              <w:jc w:val="left"/>
              <w:rPr>
                <w:rFonts w:ascii="宋体" w:cs="宋体"/>
                <w:b/>
                <w:bCs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信息通信技术服务业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B75E15" w14:textId="77777777" w:rsidR="00D73726" w:rsidRPr="009268C8" w:rsidRDefault="00D73726">
            <w:pPr>
              <w:widowControl/>
              <w:spacing w:line="240" w:lineRule="exact"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55A13461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</w:p>
        </w:tc>
      </w:tr>
      <w:tr w:rsidR="00D73726" w:rsidRPr="009268C8" w14:paraId="447487BB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0F48E056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D30F4B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0201</w:t>
            </w: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FE9819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 xml:space="preserve">  </w:t>
            </w:r>
            <w:r w:rsidRPr="009268C8">
              <w:rPr>
                <w:rFonts w:ascii="宋体" w:hAnsi="宋体" w:cs="宋体" w:hint="eastAsia"/>
                <w:kern w:val="0"/>
                <w:szCs w:val="21"/>
              </w:rPr>
              <w:t>通信和卫星传输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1DC7A2" w14:textId="77777777" w:rsidR="00D73726" w:rsidRPr="009268C8" w:rsidRDefault="00D73726">
            <w:pPr>
              <w:spacing w:line="240" w:lineRule="exact"/>
              <w:jc w:val="center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6312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3B804F71" w14:textId="77777777" w:rsidR="00D73726" w:rsidRPr="009268C8" w:rsidRDefault="00D73726">
            <w:pPr>
              <w:spacing w:line="240" w:lineRule="exact"/>
              <w:jc w:val="left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移动电信服务</w:t>
            </w:r>
          </w:p>
        </w:tc>
      </w:tr>
      <w:tr w:rsidR="00D73726" w:rsidRPr="009268C8" w14:paraId="041F10EC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4587D711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52819E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434718" w14:textId="77777777" w:rsidR="00D73726" w:rsidRPr="009268C8" w:rsidRDefault="00D73726">
            <w:pPr>
              <w:widowControl/>
              <w:spacing w:line="240" w:lineRule="exact"/>
              <w:ind w:firstLineChars="100" w:firstLine="210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0B1C24" w14:textId="77777777" w:rsidR="00D73726" w:rsidRPr="009268C8" w:rsidRDefault="00D73726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6331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1043624E" w14:textId="77777777" w:rsidR="00D73726" w:rsidRPr="009268C8" w:rsidRDefault="00D73726">
            <w:pPr>
              <w:widowControl/>
              <w:spacing w:line="240" w:lineRule="exact"/>
              <w:rPr>
                <w:rFonts w:ascii="宋体" w:hAnsi="宋体" w:cs="宋体" w:hint="eastAsia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广播电视卫星传输服务</w:t>
            </w:r>
          </w:p>
        </w:tc>
      </w:tr>
      <w:tr w:rsidR="00D73726" w:rsidRPr="009268C8" w14:paraId="77CE38F1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36D8E542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DFDF4E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86945E" w14:textId="77777777" w:rsidR="00D73726" w:rsidRPr="009268C8" w:rsidRDefault="00D73726">
            <w:pPr>
              <w:widowControl/>
              <w:spacing w:line="240" w:lineRule="exact"/>
              <w:ind w:firstLineChars="100" w:firstLine="210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F6BC9B" w14:textId="77777777" w:rsidR="00D73726" w:rsidRPr="009268C8" w:rsidRDefault="00D73726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6339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61AE53B5" w14:textId="77777777" w:rsidR="00D73726" w:rsidRPr="009268C8" w:rsidRDefault="00D73726">
            <w:pPr>
              <w:widowControl/>
              <w:spacing w:line="240" w:lineRule="exact"/>
              <w:rPr>
                <w:rFonts w:ascii="宋体" w:hAnsi="宋体" w:cs="宋体" w:hint="eastAsia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其他卫星传输服务</w:t>
            </w:r>
          </w:p>
        </w:tc>
      </w:tr>
      <w:tr w:rsidR="00D73726" w:rsidRPr="009268C8" w14:paraId="306080A8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3D6B6EDC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88CAC2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0202</w:t>
            </w: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75056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 xml:space="preserve">  </w:t>
            </w:r>
            <w:r w:rsidRPr="009268C8">
              <w:rPr>
                <w:rFonts w:ascii="宋体" w:hAnsi="宋体" w:cs="宋体" w:hint="eastAsia"/>
                <w:kern w:val="0"/>
                <w:szCs w:val="21"/>
              </w:rPr>
              <w:t>互联网服务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31E79B" w14:textId="77777777" w:rsidR="00D73726" w:rsidRPr="009268C8" w:rsidRDefault="00D73726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6421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538F0285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互联网搜索服务</w:t>
            </w:r>
          </w:p>
        </w:tc>
      </w:tr>
      <w:tr w:rsidR="00D73726" w:rsidRPr="009268C8" w14:paraId="183E8456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01348CCB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580A0077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C0C255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EBE171" w14:textId="77777777" w:rsidR="00D73726" w:rsidRPr="009268C8" w:rsidRDefault="00D73726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6422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7F34661E" w14:textId="77777777" w:rsidR="00D73726" w:rsidRPr="009268C8" w:rsidRDefault="00D73726">
            <w:pPr>
              <w:widowControl/>
              <w:spacing w:line="240" w:lineRule="exact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互联网游戏服务</w:t>
            </w:r>
          </w:p>
        </w:tc>
      </w:tr>
      <w:tr w:rsidR="00D73726" w:rsidRPr="009268C8" w14:paraId="21AD0D6B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31679F66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6F5AE2D2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BC792B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81293C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6429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3717A8A2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互联网其他信息服务</w:t>
            </w:r>
          </w:p>
        </w:tc>
      </w:tr>
      <w:tr w:rsidR="00D73726" w:rsidRPr="009268C8" w14:paraId="5542792E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06E88F0D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22C49CA6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BA453F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FF83E3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6431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5C737AFF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互联网生产服务平台</w:t>
            </w:r>
          </w:p>
        </w:tc>
      </w:tr>
      <w:tr w:rsidR="00D73726" w:rsidRPr="009268C8" w14:paraId="7E4334F5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722FACCE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2A054589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49656C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C4B31B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6432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2617E89A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互联网生活服务平台</w:t>
            </w:r>
          </w:p>
        </w:tc>
      </w:tr>
      <w:tr w:rsidR="00D73726" w:rsidRPr="009268C8" w14:paraId="79923E7C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7353931C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683F9FF7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E8BE3D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D71F7F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6433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09E0365D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互联网科技创新平台</w:t>
            </w:r>
          </w:p>
        </w:tc>
      </w:tr>
      <w:tr w:rsidR="00D73726" w:rsidRPr="009268C8" w14:paraId="6BDE39A5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7A741DCB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53A7F399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392259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E7B481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6434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2B04A297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互联网公共服务平台</w:t>
            </w:r>
          </w:p>
        </w:tc>
      </w:tr>
      <w:tr w:rsidR="00D73726" w:rsidRPr="009268C8" w14:paraId="2831CD3D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47565106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556F242D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CBB9C0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A1C7B3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6439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2E770CC6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其他互联网平台</w:t>
            </w:r>
          </w:p>
        </w:tc>
      </w:tr>
      <w:tr w:rsidR="00D73726" w:rsidRPr="009268C8" w14:paraId="07D24E19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199B77AD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7C4AEB81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39B4E3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DD6092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6440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30CEC7C3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互联网安全服务</w:t>
            </w:r>
          </w:p>
        </w:tc>
      </w:tr>
      <w:tr w:rsidR="00D73726" w:rsidRPr="009268C8" w14:paraId="2E056E1D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2A0AC8C9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7AC5873B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1D5D4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D4CF01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6450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1F161A8E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互联网数据服务</w:t>
            </w:r>
          </w:p>
        </w:tc>
      </w:tr>
      <w:tr w:rsidR="00D73726" w:rsidRPr="009268C8" w14:paraId="376A30F9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215E0EAD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65C8E8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cs="宋体"/>
                <w:kern w:val="0"/>
                <w:szCs w:val="21"/>
              </w:rPr>
              <w:t>020</w:t>
            </w:r>
            <w:r w:rsidRPr="009268C8">
              <w:rPr>
                <w:rFonts w:ascii="宋体" w:hAnsi="宋体" w:cs="宋体"/>
                <w:kern w:val="0"/>
                <w:szCs w:val="21"/>
              </w:rPr>
              <w:t>3</w:t>
            </w: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D93FC0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 xml:space="preserve">  </w:t>
            </w:r>
            <w:r w:rsidRPr="009268C8">
              <w:rPr>
                <w:rFonts w:ascii="宋体" w:hAnsi="宋体" w:cs="宋体" w:hint="eastAsia"/>
                <w:kern w:val="0"/>
                <w:szCs w:val="21"/>
              </w:rPr>
              <w:t>软件开发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6F8FED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6511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1AF15583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基础软件开发</w:t>
            </w:r>
          </w:p>
        </w:tc>
      </w:tr>
      <w:tr w:rsidR="00D73726" w:rsidRPr="009268C8" w14:paraId="55BE659B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7FE584A3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1E6CA9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3B4438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B4F45B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6512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6E0F22FE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支撑软件开发</w:t>
            </w:r>
          </w:p>
        </w:tc>
      </w:tr>
      <w:tr w:rsidR="00D73726" w:rsidRPr="009268C8" w14:paraId="1BD849EF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044CC48D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1D1584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CF1696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A243B9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6513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190CD1C6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应用软件开发</w:t>
            </w:r>
          </w:p>
        </w:tc>
      </w:tr>
      <w:tr w:rsidR="00D73726" w:rsidRPr="009268C8" w14:paraId="5662394E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539927B8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95AC24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F9A2F1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ECC46E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6519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7E38715F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其他软件开发</w:t>
            </w:r>
          </w:p>
        </w:tc>
      </w:tr>
      <w:tr w:rsidR="00D73726" w:rsidRPr="009268C8" w14:paraId="3AE9F32F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113D3F7A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B8F280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cs="宋体"/>
                <w:kern w:val="0"/>
                <w:szCs w:val="21"/>
              </w:rPr>
              <w:t>020</w:t>
            </w:r>
            <w:r w:rsidRPr="009268C8">
              <w:rPr>
                <w:rFonts w:ascii="宋体" w:hAnsi="宋体" w:cs="宋体"/>
                <w:kern w:val="0"/>
                <w:szCs w:val="21"/>
              </w:rPr>
              <w:t>4</w:t>
            </w: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3C07C5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 xml:space="preserve">  </w:t>
            </w:r>
            <w:r w:rsidRPr="009268C8">
              <w:rPr>
                <w:rFonts w:ascii="宋体" w:hAnsi="宋体" w:cs="宋体" w:hint="eastAsia"/>
                <w:kern w:val="0"/>
                <w:szCs w:val="21"/>
              </w:rPr>
              <w:t>信息技术服务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02E05E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6550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26663AC9" w14:textId="77777777" w:rsidR="00D73726" w:rsidRPr="009268C8" w:rsidRDefault="00D73726">
            <w:pPr>
              <w:widowControl/>
              <w:rPr>
                <w:rFonts w:ascii="宋体" w:hAnsi="宋体" w:cs="宋体" w:hint="eastAsia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信息处理和存储支持服务</w:t>
            </w:r>
          </w:p>
        </w:tc>
      </w:tr>
      <w:tr w:rsidR="00D73726" w:rsidRPr="009268C8" w14:paraId="1C2FA6ED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3C231476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28D4CA29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5C51D4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BBD7B5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6571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274EFC3E" w14:textId="77777777" w:rsidR="00D73726" w:rsidRPr="009268C8" w:rsidRDefault="00D73726">
            <w:pPr>
              <w:widowControl/>
              <w:rPr>
                <w:rFonts w:ascii="宋体" w:hAnsi="宋体" w:cs="宋体" w:hint="eastAsia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地理遥感</w:t>
            </w:r>
            <w:r w:rsidRPr="009268C8">
              <w:rPr>
                <w:rFonts w:ascii="宋体" w:hAnsi="宋体" w:cs="宋体"/>
                <w:kern w:val="0"/>
                <w:szCs w:val="21"/>
              </w:rPr>
              <w:t>信息服务</w:t>
            </w:r>
          </w:p>
        </w:tc>
      </w:tr>
      <w:tr w:rsidR="00D73726" w:rsidRPr="009268C8" w14:paraId="572D8E12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6B2381C0" w14:textId="77777777" w:rsidR="00D73726" w:rsidRPr="009268C8" w:rsidRDefault="00D73726" w:rsidP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4C3590AB" w14:textId="77777777" w:rsidR="00D73726" w:rsidRPr="009268C8" w:rsidRDefault="00D73726" w:rsidP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FBDBF1" w14:textId="77777777" w:rsidR="00D73726" w:rsidRPr="009268C8" w:rsidRDefault="00D73726" w:rsidP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319501" w14:textId="77777777" w:rsidR="00D73726" w:rsidRPr="009268C8" w:rsidRDefault="00D73726" w:rsidP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6572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432E02C8" w14:textId="77777777" w:rsidR="00D73726" w:rsidRPr="009268C8" w:rsidRDefault="00D73726" w:rsidP="00D73726">
            <w:pPr>
              <w:widowControl/>
              <w:rPr>
                <w:rFonts w:ascii="宋体" w:hAnsi="宋体" w:cs="宋体" w:hint="eastAsia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动漫、游戏数字内容服务</w:t>
            </w:r>
          </w:p>
        </w:tc>
      </w:tr>
      <w:tr w:rsidR="00D73726" w:rsidRPr="009268C8" w14:paraId="4EBDF02B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09B02A19" w14:textId="77777777" w:rsidR="00D73726" w:rsidRPr="009268C8" w:rsidRDefault="00D73726" w:rsidP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464BC797" w14:textId="77777777" w:rsidR="00D73726" w:rsidRPr="009268C8" w:rsidRDefault="00D73726" w:rsidP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34C2C5" w14:textId="77777777" w:rsidR="00D73726" w:rsidRPr="009268C8" w:rsidRDefault="00D73726" w:rsidP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20F461" w14:textId="77777777" w:rsidR="00D73726" w:rsidRPr="009268C8" w:rsidRDefault="00D73726" w:rsidP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6579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264C0DE6" w14:textId="77777777" w:rsidR="00D73726" w:rsidRPr="009268C8" w:rsidRDefault="00D73726" w:rsidP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其他数字内容服务</w:t>
            </w:r>
          </w:p>
        </w:tc>
      </w:tr>
      <w:tr w:rsidR="00D73726" w:rsidRPr="009268C8" w14:paraId="3D7B39D5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67B383A0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03</w:t>
            </w: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6CCD8171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EBB09B" w14:textId="77777777" w:rsidR="00D73726" w:rsidRPr="009268C8" w:rsidRDefault="00D73726">
            <w:pPr>
              <w:widowControl/>
              <w:rPr>
                <w:rFonts w:ascii="宋体" w:cs="宋体"/>
                <w:b/>
                <w:bCs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新装备制造业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E2FB28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0CCA0700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</w:tr>
      <w:tr w:rsidR="00D73726" w:rsidRPr="009268C8" w14:paraId="2DFAB896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3B666803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B10771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0301</w:t>
            </w: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775769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 xml:space="preserve">  </w:t>
            </w:r>
            <w:r w:rsidRPr="009268C8">
              <w:rPr>
                <w:rFonts w:ascii="宋体" w:hAnsi="宋体" w:cs="宋体" w:hint="eastAsia"/>
                <w:kern w:val="0"/>
                <w:szCs w:val="21"/>
              </w:rPr>
              <w:t>通用设备制造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613D6C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3411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327E2FC0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锅炉及辅助设备制造</w:t>
            </w:r>
          </w:p>
        </w:tc>
      </w:tr>
      <w:tr w:rsidR="00D73726" w:rsidRPr="009268C8" w14:paraId="6D583559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0688122F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2D2E57B0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E6C0C5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7E2A7E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3412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63311750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内燃机及配件制造</w:t>
            </w:r>
          </w:p>
        </w:tc>
      </w:tr>
      <w:tr w:rsidR="00D73726" w:rsidRPr="009268C8" w14:paraId="240B2EDB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6C0376A3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5BEB4D37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FE1683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B29021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3419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5F503B98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其他原动设备制造</w:t>
            </w:r>
          </w:p>
        </w:tc>
      </w:tr>
      <w:tr w:rsidR="00D73726" w:rsidRPr="009268C8" w14:paraId="141508F0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5C114BF7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1E9C3CB7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D2073A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6C389B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3421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50C44196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金属切削机床制造</w:t>
            </w:r>
          </w:p>
        </w:tc>
      </w:tr>
      <w:tr w:rsidR="00D73726" w:rsidRPr="009268C8" w14:paraId="23EB8418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060492D1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7881152B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160A23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8F8966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3422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08970019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金属成形机床制造</w:t>
            </w:r>
          </w:p>
        </w:tc>
      </w:tr>
      <w:tr w:rsidR="00D73726" w:rsidRPr="009268C8" w14:paraId="50B4E022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1D374B5C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6D52DC90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E47FD8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093AF0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3423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6026EF3D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铸造机械制造</w:t>
            </w:r>
          </w:p>
        </w:tc>
      </w:tr>
      <w:tr w:rsidR="00D73726" w:rsidRPr="009268C8" w14:paraId="2AAB1073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4607648C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24A933CA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349990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F3E03D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3424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0CEE3D1C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金属切割及焊接设备制造</w:t>
            </w:r>
          </w:p>
        </w:tc>
      </w:tr>
      <w:tr w:rsidR="00D73726" w:rsidRPr="009268C8" w14:paraId="43EAAA5E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7FA2C4DF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22678896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EFB9C8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B71EF3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3425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4F2B1C54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机床功能部件及附件制造</w:t>
            </w:r>
          </w:p>
        </w:tc>
      </w:tr>
      <w:tr w:rsidR="00D73726" w:rsidRPr="009268C8" w14:paraId="143B59C3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1C96A88D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5ACCD8E0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A8F74B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23E3FF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3429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4BEE68E8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其他金属加工机械制造</w:t>
            </w:r>
          </w:p>
        </w:tc>
      </w:tr>
      <w:tr w:rsidR="00D73726" w:rsidRPr="009268C8" w14:paraId="565457CA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43EF3A46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4B9B5E41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7BC0C0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9E5720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3431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55812424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轻小型起重设备制造</w:t>
            </w:r>
          </w:p>
        </w:tc>
      </w:tr>
      <w:tr w:rsidR="00D73726" w:rsidRPr="009268C8" w14:paraId="7E34339F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7CB8B619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552ED57E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C118B8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DE0B6F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3432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03696AD6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生产专用起重机制造</w:t>
            </w:r>
          </w:p>
        </w:tc>
      </w:tr>
      <w:tr w:rsidR="00D73726" w:rsidRPr="009268C8" w14:paraId="69227760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33AD52D6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1B4FA58D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8EC27A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C79B42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3434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089C241F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连续搬运设备制造</w:t>
            </w:r>
          </w:p>
        </w:tc>
      </w:tr>
      <w:tr w:rsidR="00D73726" w:rsidRPr="009268C8" w14:paraId="483CCCA3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6A4A8DF7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493532BE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E88016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869666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3441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084488B2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泵及真空设备制造</w:t>
            </w:r>
          </w:p>
        </w:tc>
      </w:tr>
      <w:tr w:rsidR="00D73726" w:rsidRPr="009268C8" w14:paraId="1FF0DD08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5F8356FD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4CAD1694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481079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ACAA3B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3442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050B5CB9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气体压缩机械制造</w:t>
            </w:r>
          </w:p>
        </w:tc>
      </w:tr>
      <w:tr w:rsidR="00D73726" w:rsidRPr="009268C8" w14:paraId="67513A92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765C3BBE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4B6CDEEF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B15ADB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F749D7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3443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59D8A57B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阀门和旋塞制造</w:t>
            </w:r>
          </w:p>
        </w:tc>
      </w:tr>
      <w:tr w:rsidR="00D73726" w:rsidRPr="009268C8" w14:paraId="03CBDC47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3240D98B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7CE66F8D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526E0F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54F66A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3444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3E7E067E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液压动力机械及元件制造</w:t>
            </w:r>
          </w:p>
        </w:tc>
      </w:tr>
      <w:tr w:rsidR="00D73726" w:rsidRPr="009268C8" w14:paraId="1EAFCD16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3ECE54BA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0C95419C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02AF93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167331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3445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6F4E0201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液力动力机械及元件制造</w:t>
            </w:r>
          </w:p>
        </w:tc>
      </w:tr>
      <w:tr w:rsidR="00D73726" w:rsidRPr="009268C8" w14:paraId="101DE128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595B8E0C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28654006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55DB9A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D69058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3446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616C3AF0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气压动力机械及元件制造</w:t>
            </w:r>
          </w:p>
        </w:tc>
      </w:tr>
      <w:tr w:rsidR="00D73726" w:rsidRPr="009268C8" w14:paraId="08D02012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65537872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4E40A11A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714DAC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D7030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3459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3F85BDD3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其他传动部件制造</w:t>
            </w:r>
          </w:p>
        </w:tc>
      </w:tr>
      <w:tr w:rsidR="00D73726" w:rsidRPr="009268C8" w14:paraId="4F486A9D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336B12E7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2DC102E2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985F35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895C8E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3461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40B0876E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烘炉、熔炉及电炉制造</w:t>
            </w:r>
          </w:p>
        </w:tc>
      </w:tr>
      <w:tr w:rsidR="00D73726" w:rsidRPr="009268C8" w14:paraId="5AAA7780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282EF934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2D1B1682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3B522C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CC0667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3463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4F1E5B89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气体、液体分离及纯净设备制造</w:t>
            </w:r>
          </w:p>
        </w:tc>
      </w:tr>
      <w:tr w:rsidR="00D73726" w:rsidRPr="009268C8" w14:paraId="0E77D5B1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58B75672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0C7C314D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7C214E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166802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3464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22A0D0D2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制冷、空调设备制造</w:t>
            </w:r>
          </w:p>
        </w:tc>
      </w:tr>
      <w:tr w:rsidR="00D73726" w:rsidRPr="009268C8" w14:paraId="74F353D3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264DB321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0DDDCBF0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E56C97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838B63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3466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6D872715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喷枪及类似器具制造</w:t>
            </w:r>
          </w:p>
        </w:tc>
      </w:tr>
      <w:tr w:rsidR="00D73726" w:rsidRPr="009268C8" w14:paraId="6ABDF16E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35E3C7F4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7E7AB0AE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09A2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536098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3467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31AD91C5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包装专用设备制造</w:t>
            </w:r>
          </w:p>
        </w:tc>
      </w:tr>
      <w:tr w:rsidR="00D73726" w:rsidRPr="009268C8" w14:paraId="3F5086F3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13E3F203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2AC829E5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FBF0A2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4B6AC3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3474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474BBAF8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复印和胶印设备制造</w:t>
            </w:r>
          </w:p>
        </w:tc>
      </w:tr>
      <w:tr w:rsidR="00D73726" w:rsidRPr="009268C8" w14:paraId="0578BDB3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0F55DD5D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6C19FE64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4138B7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299E05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3491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30A001FB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工业机器人制造</w:t>
            </w:r>
          </w:p>
        </w:tc>
      </w:tr>
      <w:tr w:rsidR="00D73726" w:rsidRPr="009268C8" w14:paraId="09DAEECF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04122265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46BE302B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4AB34C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CD1DA4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3492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04F6C472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特殊作业机器人制造</w:t>
            </w:r>
          </w:p>
        </w:tc>
      </w:tr>
      <w:tr w:rsidR="00D73726" w:rsidRPr="009268C8" w14:paraId="3EE5DD79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2F0820D1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65DFAC71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765EF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3E5777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3493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6AAE61AB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增材制造装备制造</w:t>
            </w:r>
          </w:p>
        </w:tc>
      </w:tr>
      <w:tr w:rsidR="00D73726" w:rsidRPr="009268C8" w14:paraId="2A647588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136E4A92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092F6DD4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9506A0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C1333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3499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78E954BB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其他未列明通用设备制造业</w:t>
            </w:r>
          </w:p>
        </w:tc>
      </w:tr>
      <w:tr w:rsidR="00D73726" w:rsidRPr="009268C8" w14:paraId="775E2B97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6AFDB5F3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3A196D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0302</w:t>
            </w: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EE1EAD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 xml:space="preserve">  </w:t>
            </w:r>
            <w:r w:rsidRPr="009268C8">
              <w:rPr>
                <w:rFonts w:ascii="宋体" w:hAnsi="宋体" w:cs="宋体" w:hint="eastAsia"/>
                <w:kern w:val="0"/>
                <w:szCs w:val="21"/>
              </w:rPr>
              <w:t>专用设备制造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1B8F8A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3511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4F5E7FEB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矿山机械制造</w:t>
            </w:r>
          </w:p>
        </w:tc>
      </w:tr>
      <w:tr w:rsidR="00D73726" w:rsidRPr="009268C8" w14:paraId="461AD754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72BB3C29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13FFD7ED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0B4948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07331D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3515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2C409EDA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建筑材料生产专用机械制造</w:t>
            </w:r>
          </w:p>
        </w:tc>
      </w:tr>
      <w:tr w:rsidR="00D73726" w:rsidRPr="009268C8" w14:paraId="27102D44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0EC38BF5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7EDCF2B1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577572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418E14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3516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30F44BE4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冶金专用设备制造</w:t>
            </w:r>
          </w:p>
        </w:tc>
      </w:tr>
      <w:tr w:rsidR="00D73726" w:rsidRPr="009268C8" w14:paraId="5DFF25C3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32A54F76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0AE63FD5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2B7950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D9CEFA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3521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52E60949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炼油、化工生产专用设备制造</w:t>
            </w:r>
          </w:p>
        </w:tc>
      </w:tr>
      <w:tr w:rsidR="00D73726" w:rsidRPr="009268C8" w14:paraId="10852075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2058876D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7F50356A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1E1506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196835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3523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0DBFC214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塑料加工专用设备制造</w:t>
            </w:r>
          </w:p>
        </w:tc>
      </w:tr>
      <w:tr w:rsidR="00D73726" w:rsidRPr="009268C8" w14:paraId="4A99AD78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5E3ADBE7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13131DFD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722A0E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C44F4D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3529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3B230C3F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其他非金属加工专用设备制造</w:t>
            </w:r>
          </w:p>
        </w:tc>
      </w:tr>
      <w:tr w:rsidR="00D73726" w:rsidRPr="009268C8" w14:paraId="6838FE4F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04A0B39B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24170113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90FF7C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A5F9C2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3531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446B6CC8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食品、酒、饮料及茶生产专用设备制造</w:t>
            </w:r>
          </w:p>
        </w:tc>
      </w:tr>
      <w:tr w:rsidR="00D73726" w:rsidRPr="009268C8" w14:paraId="1AF1D17E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6D810BBE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0AAC5936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E7105C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6B658D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3532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32239AAE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农副食品加工专用设备制造</w:t>
            </w:r>
          </w:p>
        </w:tc>
      </w:tr>
      <w:tr w:rsidR="00D73726" w:rsidRPr="009268C8" w14:paraId="0AC7444E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49FE7ECD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435368DF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EB0A27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15D85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3542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269DB220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印刷专用设备制造</w:t>
            </w:r>
          </w:p>
        </w:tc>
      </w:tr>
      <w:tr w:rsidR="00D73726" w:rsidRPr="009268C8" w14:paraId="2399A3DB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19940D2D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5FCA2A99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D112B6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C7B5DF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3544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4C98F91D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制药专用设备制造</w:t>
            </w:r>
          </w:p>
        </w:tc>
      </w:tr>
      <w:tr w:rsidR="00D73726" w:rsidRPr="009268C8" w14:paraId="59E3195C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582FC5A0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3BBD6663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0DC6F1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609BA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3551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02002048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纺织专用设备制造</w:t>
            </w:r>
          </w:p>
        </w:tc>
      </w:tr>
      <w:tr w:rsidR="00D73726" w:rsidRPr="009268C8" w14:paraId="06CE5AC0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7850C8E5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4E37EE4E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BDFC94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8F963A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3572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68830E74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机械化农业及园艺机具制造</w:t>
            </w:r>
          </w:p>
        </w:tc>
      </w:tr>
      <w:tr w:rsidR="00D73726" w:rsidRPr="009268C8" w14:paraId="42BE43A8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357C2CBA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77CC9F27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2953B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23A7DC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3596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38EBA24D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交通安全、管制及类似专用设备制造</w:t>
            </w:r>
          </w:p>
        </w:tc>
      </w:tr>
      <w:tr w:rsidR="00D73726" w:rsidRPr="009268C8" w14:paraId="7C925141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18365C26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7879E8A8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DF607A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51471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3597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3F6E1116" w14:textId="77777777" w:rsidR="00D73726" w:rsidRPr="009268C8" w:rsidRDefault="00D73726">
            <w:pPr>
              <w:widowControl/>
              <w:rPr>
                <w:rFonts w:ascii="宋体" w:hAnsi="宋体" w:cs="宋体" w:hint="eastAsia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水资源专用机械制造</w:t>
            </w:r>
          </w:p>
        </w:tc>
      </w:tr>
      <w:tr w:rsidR="00D73726" w:rsidRPr="009268C8" w14:paraId="6C00432B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144429C5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1603277C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0E8D60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5260BC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3599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1A55E35E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其他专用设备制造</w:t>
            </w:r>
          </w:p>
        </w:tc>
      </w:tr>
      <w:tr w:rsidR="00D73726" w:rsidRPr="009268C8" w14:paraId="583CDD1F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611DC766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777AC8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0303</w:t>
            </w: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AE259E" w14:textId="77777777" w:rsidR="00D73726" w:rsidRPr="009268C8" w:rsidRDefault="00D7372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 xml:space="preserve">  </w:t>
            </w:r>
            <w:r w:rsidRPr="009268C8">
              <w:rPr>
                <w:rFonts w:ascii="宋体" w:hAnsi="宋体" w:cs="宋体" w:hint="eastAsia"/>
                <w:kern w:val="0"/>
                <w:szCs w:val="21"/>
              </w:rPr>
              <w:t>航空、航天器及设备制造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E60BDF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3741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33622BF3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飞机制造</w:t>
            </w:r>
          </w:p>
        </w:tc>
      </w:tr>
      <w:tr w:rsidR="00D73726" w:rsidRPr="009268C8" w14:paraId="326789D2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31FBD1EB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24B0EE2D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E0AF7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E77EAB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3742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20F35744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航天器及运载火箭制造</w:t>
            </w:r>
          </w:p>
        </w:tc>
      </w:tr>
      <w:tr w:rsidR="00D73726" w:rsidRPr="009268C8" w14:paraId="2FAF498B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491F0705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465D1A77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CD244A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F61BA6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3743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508F9761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航天相关设备制造</w:t>
            </w:r>
          </w:p>
        </w:tc>
      </w:tr>
      <w:tr w:rsidR="00D73726" w:rsidRPr="009268C8" w14:paraId="7CC3D03C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72A52326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444257D9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31012A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06803A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3744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1B71EDFD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航空相关设备制造</w:t>
            </w:r>
          </w:p>
        </w:tc>
      </w:tr>
      <w:tr w:rsidR="00D73726" w:rsidRPr="009268C8" w14:paraId="6D7364C5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7F187904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68E78BF5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F11970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99296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3749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36296779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其他航空航天器制造</w:t>
            </w:r>
          </w:p>
        </w:tc>
      </w:tr>
      <w:tr w:rsidR="00D73726" w:rsidRPr="009268C8" w14:paraId="2656B592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7EEDD545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1BB414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0304</w:t>
            </w: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D8080F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 xml:space="preserve">  </w:t>
            </w:r>
            <w:r w:rsidRPr="009268C8">
              <w:rPr>
                <w:rFonts w:ascii="宋体" w:hAnsi="宋体" w:cs="宋体" w:hint="eastAsia"/>
                <w:kern w:val="0"/>
                <w:szCs w:val="21"/>
              </w:rPr>
              <w:t>汽车与轨道设备制造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B9E20C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3630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6A219B7B" w14:textId="77777777" w:rsidR="00D73726" w:rsidRPr="009268C8" w:rsidRDefault="00D73726">
            <w:pPr>
              <w:widowControl/>
              <w:rPr>
                <w:rFonts w:ascii="宋体" w:cs="宋体" w:hint="eastAsia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改装汽车</w:t>
            </w:r>
            <w:r w:rsidRPr="009268C8">
              <w:rPr>
                <w:rFonts w:ascii="宋体" w:hAnsi="宋体" w:cs="宋体"/>
                <w:kern w:val="0"/>
                <w:szCs w:val="21"/>
              </w:rPr>
              <w:t>制造</w:t>
            </w:r>
          </w:p>
        </w:tc>
      </w:tr>
      <w:tr w:rsidR="00D73726" w:rsidRPr="009268C8" w14:paraId="1183B246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67806D7D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44F5513E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3A8288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AE4810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3670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5E0F718A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汽车零部件及配件制造</w:t>
            </w:r>
          </w:p>
        </w:tc>
      </w:tr>
      <w:tr w:rsidR="00D73726" w:rsidRPr="009268C8" w14:paraId="18CB20C6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045AD391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2B7314A1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EB2BBE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FA0E42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3714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4401EC18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高铁设备、配件制造</w:t>
            </w:r>
          </w:p>
        </w:tc>
      </w:tr>
      <w:tr w:rsidR="00D73726" w:rsidRPr="009268C8" w14:paraId="5ADFA7CA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43B50D6B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13D09246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883716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B60E8C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3716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7258FC9A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铁路专用设备及器材、配件制造</w:t>
            </w:r>
          </w:p>
        </w:tc>
      </w:tr>
      <w:tr w:rsidR="00D73726" w:rsidRPr="009268C8" w14:paraId="7A77C881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5134D65C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10696D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0305</w:t>
            </w: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A96AEA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 xml:space="preserve">  </w:t>
            </w:r>
            <w:r w:rsidRPr="009268C8">
              <w:rPr>
                <w:rFonts w:ascii="宋体" w:hAnsi="宋体" w:cs="宋体" w:hint="eastAsia"/>
                <w:kern w:val="0"/>
                <w:szCs w:val="21"/>
              </w:rPr>
              <w:t>电气设备制造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777A4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3812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17357FE2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电动机制造</w:t>
            </w:r>
          </w:p>
        </w:tc>
      </w:tr>
      <w:tr w:rsidR="00D73726" w:rsidRPr="009268C8" w14:paraId="08B273A9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60540109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B89FFF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DEB86D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560FAD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3821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31A45736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变压器、整流器和电感器制造</w:t>
            </w:r>
          </w:p>
        </w:tc>
      </w:tr>
      <w:tr w:rsidR="00D73726" w:rsidRPr="009268C8" w14:paraId="169FA64F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410BC0FC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F74BED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28AEC4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C59628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3823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1A1E473D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配电开关控制设备制造</w:t>
            </w:r>
          </w:p>
        </w:tc>
      </w:tr>
      <w:tr w:rsidR="00D73726" w:rsidRPr="009268C8" w14:paraId="073621BC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05BBF28E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54DA80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4F1AB8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C0E3DB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3824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53F20852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电力电子元器件制造</w:t>
            </w:r>
          </w:p>
        </w:tc>
      </w:tr>
      <w:tr w:rsidR="00D73726" w:rsidRPr="009268C8" w14:paraId="751B6888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42B8EB02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1C9107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F4A990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19C1FE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3825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71340E74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光伏设备及元器件制造</w:t>
            </w:r>
          </w:p>
        </w:tc>
      </w:tr>
      <w:tr w:rsidR="00D73726" w:rsidRPr="009268C8" w14:paraId="2787BF9F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378614EE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DDBB1D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601A68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E1DD93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3829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6EFE296A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其他输配电及控制设备制造</w:t>
            </w:r>
          </w:p>
        </w:tc>
      </w:tr>
      <w:tr w:rsidR="00D73726" w:rsidRPr="009268C8" w14:paraId="7F8C9B3E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1DCEF0D5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F9EC74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F0E625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BA08A3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3832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1BEA1DF9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光纤制造</w:t>
            </w:r>
          </w:p>
        </w:tc>
      </w:tr>
      <w:tr w:rsidR="00D73726" w:rsidRPr="009268C8" w14:paraId="5A591053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502C85CB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15A8B7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F66ADD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6EA030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3833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2B042DAD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光缆制造</w:t>
            </w:r>
          </w:p>
        </w:tc>
      </w:tr>
      <w:tr w:rsidR="00D73726" w:rsidRPr="009268C8" w14:paraId="0F1E0084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25D42F20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209279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A02078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0A86BE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3841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34DFF746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锂离子电池制造</w:t>
            </w:r>
          </w:p>
        </w:tc>
      </w:tr>
      <w:tr w:rsidR="00D73726" w:rsidRPr="009268C8" w14:paraId="1C3DFC61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0D067164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38CDF6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423EE4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739994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3844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5AD79A0E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锌锰电池制造</w:t>
            </w:r>
          </w:p>
        </w:tc>
      </w:tr>
      <w:tr w:rsidR="00D73726" w:rsidRPr="009268C8" w14:paraId="6DA54DA0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1107E14B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5ABBBB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E0EBB3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BEE1C1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3849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41E79E00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其他电池制造</w:t>
            </w:r>
          </w:p>
        </w:tc>
      </w:tr>
      <w:tr w:rsidR="00D73726" w:rsidRPr="009268C8" w14:paraId="2B000F9B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799FD4FA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BA83B8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5BD7ED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776DC6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3871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33BB1421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电光源制造</w:t>
            </w:r>
          </w:p>
        </w:tc>
      </w:tr>
      <w:tr w:rsidR="00D73726" w:rsidRPr="009268C8" w14:paraId="23969390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3C636A13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E940A8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623A22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5D00AB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3874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74EF838C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智能照明器具制造</w:t>
            </w:r>
          </w:p>
        </w:tc>
      </w:tr>
      <w:tr w:rsidR="00D73726" w:rsidRPr="009268C8" w14:paraId="048991CF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62A7BEF9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56311E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A743DB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E32159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3879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6882FF50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灯用电器附件及其他照明器具制造</w:t>
            </w:r>
          </w:p>
        </w:tc>
      </w:tr>
      <w:tr w:rsidR="00D73726" w:rsidRPr="009268C8" w14:paraId="182A1114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2CAB5B56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DBC15E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9605CB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923FF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3891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3F96D304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电气信号设备装置制造</w:t>
            </w:r>
          </w:p>
        </w:tc>
      </w:tr>
      <w:tr w:rsidR="00D73726" w:rsidRPr="009268C8" w14:paraId="7591A076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20DDF0D4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6CB035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0306</w:t>
            </w: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B0CE20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 xml:space="preserve">  </w:t>
            </w:r>
            <w:r w:rsidRPr="009268C8">
              <w:rPr>
                <w:rFonts w:ascii="宋体" w:hAnsi="宋体" w:cs="宋体" w:hint="eastAsia"/>
                <w:kern w:val="0"/>
                <w:szCs w:val="21"/>
              </w:rPr>
              <w:t>仪器仪表设备制造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E0789F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4011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48801AD1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工业自动控制系统装置制造</w:t>
            </w:r>
          </w:p>
        </w:tc>
      </w:tr>
      <w:tr w:rsidR="00D73726" w:rsidRPr="009268C8" w14:paraId="7D87B4F5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6EC5B537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31C603FB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93778C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5DF4A5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4012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477F6663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电工仪器仪表制造</w:t>
            </w:r>
          </w:p>
        </w:tc>
      </w:tr>
      <w:tr w:rsidR="00D73726" w:rsidRPr="009268C8" w14:paraId="1D4E32EC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5A3628C4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6AC6DA84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B9E8B2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20E07D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4013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3450DD7F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绘图、计算及测量仪器制造</w:t>
            </w:r>
          </w:p>
        </w:tc>
      </w:tr>
      <w:tr w:rsidR="00D73726" w:rsidRPr="009268C8" w14:paraId="0DDCCAE8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5C043CC8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299CB593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EE97F9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4927EB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4014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108D0A9C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实验分析仪器制造</w:t>
            </w:r>
          </w:p>
        </w:tc>
      </w:tr>
      <w:tr w:rsidR="00D73726" w:rsidRPr="009268C8" w14:paraId="71919CBD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6A60DDA7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2124326D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AF4283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9756EF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4015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12EEE345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试验机制造</w:t>
            </w:r>
          </w:p>
        </w:tc>
      </w:tr>
      <w:tr w:rsidR="00D73726" w:rsidRPr="009268C8" w14:paraId="1DDA3E76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7A36F438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29440866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02F4DE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78AAE3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4023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4E408FD2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导航、测绘、气象及海洋专用仪器制造</w:t>
            </w:r>
          </w:p>
        </w:tc>
      </w:tr>
      <w:tr w:rsidR="00D73726" w:rsidRPr="009268C8" w14:paraId="5A3CCAB8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589B002B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4D626084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1D7B33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0C25CC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4025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7D12EDE1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地质勘探和地震专用仪器制造</w:t>
            </w:r>
          </w:p>
        </w:tc>
      </w:tr>
      <w:tr w:rsidR="00D73726" w:rsidRPr="009268C8" w14:paraId="05485CDB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6939E9F4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6DD1322B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7E977B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8606E6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4026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4CC38EC1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教学专用仪器制造</w:t>
            </w:r>
          </w:p>
        </w:tc>
      </w:tr>
      <w:tr w:rsidR="00D73726" w:rsidRPr="009268C8" w14:paraId="755744ED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441EEFC3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71E0DA23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1D69CC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70A554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4028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3D8368C6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电子测量仪器制造</w:t>
            </w:r>
          </w:p>
        </w:tc>
      </w:tr>
      <w:tr w:rsidR="00D73726" w:rsidRPr="009268C8" w14:paraId="14DEF20B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2FFC1F80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76513E73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D5B086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E1CA24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4029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1E14892B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其他专用仪器制造</w:t>
            </w:r>
          </w:p>
        </w:tc>
      </w:tr>
      <w:tr w:rsidR="00D73726" w:rsidRPr="009268C8" w14:paraId="5560C50F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47F8450C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1A7DA7EA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9F8B94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BAA939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4040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53FABE3B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光学仪器制造</w:t>
            </w:r>
          </w:p>
        </w:tc>
      </w:tr>
      <w:tr w:rsidR="00D73726" w:rsidRPr="009268C8" w14:paraId="10C23AB5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7C74B24D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E93CB8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0307</w:t>
            </w: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CB255A" w14:textId="77777777" w:rsidR="00D73726" w:rsidRPr="009268C8" w:rsidRDefault="00D73726">
            <w:pPr>
              <w:widowControl/>
              <w:ind w:firstLineChars="100" w:firstLine="210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其他装备制造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64C49D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3351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3DD7897C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建筑、家具用金属配件制造</w:t>
            </w:r>
          </w:p>
        </w:tc>
      </w:tr>
      <w:tr w:rsidR="00D73726" w:rsidRPr="009268C8" w14:paraId="32479737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0652F15F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37028528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BB197C" w14:textId="77777777" w:rsidR="00D73726" w:rsidRPr="009268C8" w:rsidRDefault="00D73726">
            <w:pPr>
              <w:widowControl/>
              <w:rPr>
                <w:rFonts w:asci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CD8E9B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3737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22E47ACC" w14:textId="77777777" w:rsidR="00D73726" w:rsidRPr="009268C8" w:rsidRDefault="00D73726" w:rsidP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海洋工程装备制造</w:t>
            </w:r>
          </w:p>
        </w:tc>
      </w:tr>
      <w:tr w:rsidR="00D73726" w:rsidRPr="009268C8" w14:paraId="776F8199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7F80DECF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04</w:t>
            </w: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0DF0B67F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95CD06" w14:textId="77777777" w:rsidR="00D73726" w:rsidRPr="009268C8" w:rsidRDefault="00D73726">
            <w:pPr>
              <w:widowControl/>
              <w:rPr>
                <w:rFonts w:ascii="宋体" w:cs="宋体"/>
                <w:b/>
                <w:bCs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新材料制造业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E74370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1212D484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</w:tr>
      <w:tr w:rsidR="00D73726" w:rsidRPr="009268C8" w14:paraId="416075D6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0BCBCCE3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7FCF26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0401</w:t>
            </w: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3A9E80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 xml:space="preserve">  </w:t>
            </w:r>
            <w:r w:rsidRPr="009268C8">
              <w:rPr>
                <w:rFonts w:ascii="宋体" w:hAnsi="宋体" w:cs="宋体" w:hint="eastAsia"/>
                <w:kern w:val="0"/>
                <w:szCs w:val="21"/>
              </w:rPr>
              <w:t>金属材料制造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DF6919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3240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12CF9A55" w14:textId="77777777" w:rsidR="00D73726" w:rsidRPr="009268C8" w:rsidRDefault="00D73726">
            <w:pPr>
              <w:widowControl/>
              <w:rPr>
                <w:rFonts w:ascii="宋体" w:hAnsi="宋体" w:cs="宋体" w:hint="eastAsia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有色金属合金制造</w:t>
            </w:r>
          </w:p>
        </w:tc>
      </w:tr>
      <w:tr w:rsidR="00D73726" w:rsidRPr="009268C8" w14:paraId="7C80BB4A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2C956D1B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8780E4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0402</w:t>
            </w: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68B419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 xml:space="preserve">  </w:t>
            </w:r>
            <w:r w:rsidRPr="009268C8">
              <w:rPr>
                <w:rFonts w:ascii="宋体" w:hAnsi="宋体" w:cs="宋体" w:hint="eastAsia"/>
                <w:kern w:val="0"/>
                <w:szCs w:val="21"/>
              </w:rPr>
              <w:t>非金属材料制造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1F3EF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3051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2887CAED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技术玻璃制品制造</w:t>
            </w:r>
          </w:p>
        </w:tc>
      </w:tr>
      <w:tr w:rsidR="00D73726" w:rsidRPr="009268C8" w14:paraId="1C4E98ED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719DF3E0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A1CB17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F90ECC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B948A0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3073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78241BE2" w14:textId="77777777" w:rsidR="00D73726" w:rsidRPr="009268C8" w:rsidRDefault="00D73726">
            <w:pPr>
              <w:widowControl/>
              <w:rPr>
                <w:rFonts w:ascii="宋体" w:hAnsi="宋体" w:cs="宋体" w:hint="eastAsia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特种陶瓷制品制造</w:t>
            </w:r>
          </w:p>
        </w:tc>
      </w:tr>
      <w:tr w:rsidR="00D73726" w:rsidRPr="009268C8" w14:paraId="10316DD6" w14:textId="77777777" w:rsidTr="00D73726">
        <w:trPr>
          <w:trHeight w:hRule="exact" w:val="397"/>
        </w:trPr>
        <w:tc>
          <w:tcPr>
            <w:tcW w:w="831" w:type="dxa"/>
            <w:vMerge w:val="restart"/>
            <w:tcBorders>
              <w:right w:val="single" w:sz="4" w:space="0" w:color="auto"/>
            </w:tcBorders>
            <w:vAlign w:val="center"/>
          </w:tcPr>
          <w:p w14:paraId="0E4D7E43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F192BA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0403</w:t>
            </w: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6C0DD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 xml:space="preserve">  </w:t>
            </w:r>
            <w:r w:rsidRPr="009268C8">
              <w:rPr>
                <w:rFonts w:ascii="宋体" w:hAnsi="宋体" w:cs="宋体" w:hint="eastAsia"/>
                <w:kern w:val="0"/>
                <w:szCs w:val="21"/>
              </w:rPr>
              <w:t>化学原料及化学制品制造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71A936" w14:textId="77777777" w:rsidR="00D73726" w:rsidRPr="009268C8" w:rsidRDefault="00D73726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2612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0C756F09" w14:textId="77777777" w:rsidR="00D73726" w:rsidRPr="009268C8" w:rsidRDefault="00D73726">
            <w:pPr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无机碱制造</w:t>
            </w:r>
          </w:p>
        </w:tc>
      </w:tr>
      <w:tr w:rsidR="00D73726" w:rsidRPr="009268C8" w14:paraId="33E8AEF0" w14:textId="77777777" w:rsidTr="00D73726">
        <w:trPr>
          <w:trHeight w:hRule="exact" w:val="397"/>
        </w:trPr>
        <w:tc>
          <w:tcPr>
            <w:tcW w:w="831" w:type="dxa"/>
            <w:vMerge/>
            <w:tcBorders>
              <w:right w:val="single" w:sz="4" w:space="0" w:color="auto"/>
            </w:tcBorders>
            <w:vAlign w:val="center"/>
          </w:tcPr>
          <w:p w14:paraId="534F5BBF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267F8049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693874" w14:textId="77777777" w:rsidR="00D73726" w:rsidRPr="009268C8" w:rsidRDefault="00D73726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A77C00" w14:textId="77777777" w:rsidR="00D73726" w:rsidRPr="009268C8" w:rsidRDefault="00D73726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2613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5B4CFF3D" w14:textId="77777777" w:rsidR="00D73726" w:rsidRPr="009268C8" w:rsidRDefault="00D73726">
            <w:pPr>
              <w:rPr>
                <w:rFonts w:ascii="宋体" w:hAnsi="宋体" w:cs="宋体" w:hint="eastAsia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无机盐制造</w:t>
            </w:r>
          </w:p>
        </w:tc>
      </w:tr>
      <w:tr w:rsidR="00D73726" w:rsidRPr="009268C8" w14:paraId="71A6DC30" w14:textId="77777777" w:rsidTr="00D73726">
        <w:trPr>
          <w:trHeight w:hRule="exact" w:val="397"/>
        </w:trPr>
        <w:tc>
          <w:tcPr>
            <w:tcW w:w="831" w:type="dxa"/>
            <w:vMerge/>
            <w:tcBorders>
              <w:right w:val="single" w:sz="4" w:space="0" w:color="auto"/>
            </w:tcBorders>
            <w:vAlign w:val="center"/>
          </w:tcPr>
          <w:p w14:paraId="008BF69F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1480E58A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F2A651" w14:textId="77777777" w:rsidR="00D73726" w:rsidRPr="009268C8" w:rsidRDefault="00D73726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E345D6" w14:textId="77777777" w:rsidR="00D73726" w:rsidRPr="009268C8" w:rsidRDefault="00D73726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2614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4BFADAC0" w14:textId="77777777" w:rsidR="00D73726" w:rsidRPr="009268C8" w:rsidRDefault="00D73726">
            <w:pPr>
              <w:rPr>
                <w:rFonts w:ascii="宋体" w:hAnsi="宋体" w:cs="宋体" w:hint="eastAsia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有机化学原料制造</w:t>
            </w:r>
          </w:p>
        </w:tc>
      </w:tr>
      <w:tr w:rsidR="00D73726" w:rsidRPr="009268C8" w14:paraId="4205C211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295A1D44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01218F0D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7994ED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533292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2619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70C7F4C3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其他基础化学原料制造</w:t>
            </w:r>
          </w:p>
        </w:tc>
      </w:tr>
      <w:tr w:rsidR="00D73726" w:rsidRPr="009268C8" w14:paraId="36863A07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71F2EF4C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0FD330BF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01C5DC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1064C9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2624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66F74105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复混肥料制造</w:t>
            </w:r>
          </w:p>
        </w:tc>
      </w:tr>
      <w:tr w:rsidR="00D73726" w:rsidRPr="009268C8" w14:paraId="7344A599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566CF6E2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2D481BDD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61A602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2A6176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2631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6FE9B153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化学农药制造</w:t>
            </w:r>
          </w:p>
        </w:tc>
      </w:tr>
      <w:tr w:rsidR="00D73726" w:rsidRPr="009268C8" w14:paraId="5A65E25A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2B91E6E1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175308CD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8569C0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36DD52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2632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47D53BDA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生物化学农药及微生物农药制造</w:t>
            </w:r>
          </w:p>
        </w:tc>
      </w:tr>
      <w:tr w:rsidR="00D73726" w:rsidRPr="009268C8" w14:paraId="539B08AC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11A96D77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2BD92EBF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E317EC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199DF7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2641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55CDCF6A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涂料制造</w:t>
            </w:r>
          </w:p>
        </w:tc>
      </w:tr>
      <w:tr w:rsidR="00D73726" w:rsidRPr="009268C8" w14:paraId="025BBC5A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7DA88F4A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468DFDCC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4E54F3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1DBFF2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2642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5859A6AA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油墨及类似产品制造</w:t>
            </w:r>
          </w:p>
        </w:tc>
      </w:tr>
      <w:tr w:rsidR="00D73726" w:rsidRPr="009268C8" w14:paraId="53062573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14556E16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2C6D0DF9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BDDAFA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869AA4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2645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3AE735C2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染料制造</w:t>
            </w:r>
          </w:p>
        </w:tc>
      </w:tr>
      <w:tr w:rsidR="00D73726" w:rsidRPr="009268C8" w14:paraId="67D174F0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2DD77BAE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3EB07FF4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2980E5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428F16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2651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6F77F3D0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初级形态塑料及合成树脂制造</w:t>
            </w:r>
          </w:p>
        </w:tc>
      </w:tr>
      <w:tr w:rsidR="00D73726" w:rsidRPr="009268C8" w14:paraId="2BFAABC3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697FF71F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6D385B97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1EAF4F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38427E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2659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435B989E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其他合成材料制造</w:t>
            </w:r>
          </w:p>
        </w:tc>
      </w:tr>
      <w:tr w:rsidR="00D73726" w:rsidRPr="009268C8" w14:paraId="7AF7190F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4A9C1176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6056A97E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B12781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56CCF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2661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1C6C1F3D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化学试剂和助剂制造</w:t>
            </w:r>
          </w:p>
        </w:tc>
      </w:tr>
      <w:tr w:rsidR="00D73726" w:rsidRPr="009268C8" w14:paraId="1F81767E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7489539A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53591E39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E96479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C041C9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2662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2AA88EF7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专项化学用品制造</w:t>
            </w:r>
          </w:p>
        </w:tc>
      </w:tr>
      <w:tr w:rsidR="00D73726" w:rsidRPr="009268C8" w14:paraId="10613788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44AB94AB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0573363F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F4C55C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443648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2663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3FE35C85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林产化学产品制造</w:t>
            </w:r>
          </w:p>
        </w:tc>
      </w:tr>
      <w:tr w:rsidR="00D73726" w:rsidRPr="009268C8" w14:paraId="61B80782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7C9C0E61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09E0A55D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3499A9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F796B4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2669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1B5D349C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其他专用化学产品制造</w:t>
            </w:r>
          </w:p>
        </w:tc>
      </w:tr>
      <w:tr w:rsidR="00D73726" w:rsidRPr="009268C8" w14:paraId="7A6363C4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6C04E0F6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12373C4D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10FE0F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EF661B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2682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152CFFF0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化妆品制造</w:t>
            </w:r>
          </w:p>
        </w:tc>
      </w:tr>
      <w:tr w:rsidR="00D73726" w:rsidRPr="009268C8" w14:paraId="7B7C02C7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51F73E47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151D0F2D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DBDB9C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84B43C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2684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7D031CFD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香料、香精制造</w:t>
            </w:r>
          </w:p>
        </w:tc>
      </w:tr>
      <w:tr w:rsidR="00D73726" w:rsidRPr="009268C8" w14:paraId="6A173380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5F8389A5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447ACC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0404</w:t>
            </w: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27C79D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 xml:space="preserve">  </w:t>
            </w:r>
            <w:r w:rsidRPr="009268C8">
              <w:rPr>
                <w:rFonts w:ascii="宋体" w:hAnsi="宋体" w:cs="宋体" w:hint="eastAsia"/>
                <w:kern w:val="0"/>
                <w:szCs w:val="21"/>
              </w:rPr>
              <w:t>化学纤维制造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21B445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2829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470D7390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其他合成纤维制造</w:t>
            </w:r>
          </w:p>
        </w:tc>
      </w:tr>
      <w:tr w:rsidR="00D73726" w:rsidRPr="009268C8" w14:paraId="00C165A9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171FADB0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05</w:t>
            </w: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56F9E7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BDD8E6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医药医疗产业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36E26B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6E990E2A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</w:tr>
      <w:tr w:rsidR="00D73726" w:rsidRPr="009268C8" w14:paraId="2E890479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1665B660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123A45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0501</w:t>
            </w: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5253A6" w14:textId="77777777" w:rsidR="00D73726" w:rsidRPr="009268C8" w:rsidRDefault="00D73726">
            <w:pPr>
              <w:widowControl/>
              <w:rPr>
                <w:rFonts w:ascii="宋体" w:cs="宋体"/>
                <w:b/>
                <w:bCs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 xml:space="preserve">  </w:t>
            </w:r>
            <w:r w:rsidRPr="009268C8">
              <w:rPr>
                <w:rFonts w:ascii="宋体" w:hAnsi="宋体" w:cs="宋体" w:hint="eastAsia"/>
                <w:kern w:val="0"/>
                <w:szCs w:val="21"/>
              </w:rPr>
              <w:t>医药制造业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600315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2710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44633F87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化学药品原料药制造</w:t>
            </w:r>
          </w:p>
        </w:tc>
      </w:tr>
      <w:tr w:rsidR="00D73726" w:rsidRPr="009268C8" w14:paraId="26A2F744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597D550C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383484F4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DD4514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AFF233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2720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68EB5183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化学药品制剂制造</w:t>
            </w:r>
          </w:p>
        </w:tc>
      </w:tr>
      <w:tr w:rsidR="00D73726" w:rsidRPr="009268C8" w14:paraId="69C7B991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54F4BC06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4BDE2798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A1BDE6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FEE590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2730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2CB9AA51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中药饮片加工</w:t>
            </w:r>
          </w:p>
        </w:tc>
      </w:tr>
      <w:tr w:rsidR="00D73726" w:rsidRPr="009268C8" w14:paraId="4FE6EA26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2E26EF35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26B37D93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</w:tcPr>
          <w:p w14:paraId="4EE54884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1BE12B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2740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419A1A12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中成药生产</w:t>
            </w:r>
          </w:p>
        </w:tc>
      </w:tr>
      <w:tr w:rsidR="00D73726" w:rsidRPr="009268C8" w14:paraId="291FD9CC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68B183D3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7D1B358D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</w:tcPr>
          <w:p w14:paraId="17E264C0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3FDD69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2750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241DDFCF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兽用药品制造</w:t>
            </w:r>
          </w:p>
        </w:tc>
      </w:tr>
      <w:tr w:rsidR="00D73726" w:rsidRPr="009268C8" w14:paraId="1BDFAA3C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45F33988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1EF2E8C1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</w:tcPr>
          <w:p w14:paraId="67D7FF7D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715445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2761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6ABAD08D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生物药品制造</w:t>
            </w:r>
          </w:p>
        </w:tc>
      </w:tr>
      <w:tr w:rsidR="00D73726" w:rsidRPr="009268C8" w14:paraId="09F92D45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6E9280AF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055F9EF5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</w:tcPr>
          <w:p w14:paraId="4061C757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292023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2762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7EC295C9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基因工程药物和疫苗制造</w:t>
            </w:r>
          </w:p>
        </w:tc>
      </w:tr>
      <w:tr w:rsidR="00D73726" w:rsidRPr="009268C8" w14:paraId="6A7C35FE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374A742D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3E57C075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</w:tcPr>
          <w:p w14:paraId="477F27BD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245254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2770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30774419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卫生材料及医药用品制造</w:t>
            </w:r>
          </w:p>
        </w:tc>
      </w:tr>
      <w:tr w:rsidR="00D73726" w:rsidRPr="009268C8" w14:paraId="78449C07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3A3032FB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66209BA0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</w:tcPr>
          <w:p w14:paraId="0BFF3E2B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00A075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2780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6518821E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药用辅料及包装材料制造</w:t>
            </w:r>
          </w:p>
        </w:tc>
      </w:tr>
      <w:tr w:rsidR="00D73726" w:rsidRPr="009268C8" w14:paraId="16D168B1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7B229E4B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1F96DB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0502</w:t>
            </w: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EB5A41" w14:textId="77777777" w:rsidR="00D73726" w:rsidRPr="009268C8" w:rsidRDefault="00D7372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 xml:space="preserve">  </w:t>
            </w:r>
            <w:r w:rsidRPr="009268C8">
              <w:rPr>
                <w:rFonts w:ascii="宋体" w:hAnsi="宋体" w:cs="宋体" w:hint="eastAsia"/>
                <w:kern w:val="0"/>
                <w:szCs w:val="21"/>
              </w:rPr>
              <w:t>医疗设备制造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F22B7B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3581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507AEC8B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医疗诊断、监护及治疗设备制造</w:t>
            </w:r>
          </w:p>
        </w:tc>
      </w:tr>
      <w:tr w:rsidR="00D73726" w:rsidRPr="009268C8" w14:paraId="42DE1786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7AA9F9C2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65DF6ECD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</w:tcPr>
          <w:p w14:paraId="47AA9AE5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0516A9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3584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19433893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医疗、外科及兽医用器械制造</w:t>
            </w:r>
          </w:p>
        </w:tc>
      </w:tr>
      <w:tr w:rsidR="00D73726" w:rsidRPr="009268C8" w14:paraId="69520D93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5D394B64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7A0E21C0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</w:tcPr>
          <w:p w14:paraId="0B31CE92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CE686C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3585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59889F3F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机械治疗及病房护理设备制造</w:t>
            </w:r>
          </w:p>
        </w:tc>
      </w:tr>
      <w:tr w:rsidR="00D73726" w:rsidRPr="009268C8" w14:paraId="03760A9B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0BDFAA81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1E9CD222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</w:tcPr>
          <w:p w14:paraId="01362FD5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D5AAD0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3586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1E06BC64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康复辅具制造</w:t>
            </w:r>
          </w:p>
        </w:tc>
      </w:tr>
      <w:tr w:rsidR="00D73726" w:rsidRPr="009268C8" w14:paraId="0F1E65F9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628195F7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20630906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</w:tcPr>
          <w:p w14:paraId="125DF6B6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CE5B31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3589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3C8D2DAF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其他医疗设备及器械制造</w:t>
            </w:r>
          </w:p>
        </w:tc>
      </w:tr>
      <w:tr w:rsidR="00D73726" w:rsidRPr="009268C8" w14:paraId="4FFB3150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1C3ABB4E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06</w:t>
            </w: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14305B82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33383C" w14:textId="77777777" w:rsidR="00D73726" w:rsidRPr="009268C8" w:rsidRDefault="00D73726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环保产业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2E011D81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7BD5B12E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</w:tr>
      <w:tr w:rsidR="00D73726" w:rsidRPr="009268C8" w14:paraId="5F1A5436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729FB0C9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4E1058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0601</w:t>
            </w: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D5ED98" w14:textId="77777777" w:rsidR="00D73726" w:rsidRPr="009268C8" w:rsidRDefault="00D73726">
            <w:pPr>
              <w:widowControl/>
              <w:jc w:val="left"/>
              <w:rPr>
                <w:rFonts w:ascii="宋体" w:cs="宋体"/>
                <w:b/>
                <w:bCs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 xml:space="preserve">  </w:t>
            </w:r>
            <w:r w:rsidRPr="009268C8">
              <w:rPr>
                <w:rFonts w:ascii="宋体" w:hAnsi="宋体" w:cs="宋体" w:hint="eastAsia"/>
                <w:kern w:val="0"/>
                <w:szCs w:val="21"/>
              </w:rPr>
              <w:t>环保专用设备仪器制造业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0889CD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3591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589B7668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环境保护专用设备制造</w:t>
            </w:r>
          </w:p>
        </w:tc>
      </w:tr>
      <w:tr w:rsidR="00D73726" w:rsidRPr="009268C8" w14:paraId="58F00DAE" w14:textId="77777777" w:rsidTr="00D73726">
        <w:trPr>
          <w:trHeight w:hRule="exact" w:val="397"/>
        </w:trPr>
        <w:tc>
          <w:tcPr>
            <w:tcW w:w="831" w:type="dxa"/>
            <w:vMerge w:val="restart"/>
            <w:tcBorders>
              <w:right w:val="single" w:sz="4" w:space="0" w:color="auto"/>
            </w:tcBorders>
            <w:vAlign w:val="center"/>
          </w:tcPr>
          <w:p w14:paraId="101D930E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  <w:p w14:paraId="599F4817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D898C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B2AEFB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EF94F9" w14:textId="77777777" w:rsidR="00D73726" w:rsidRPr="009268C8" w:rsidRDefault="00D73726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4021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2B32DA5E" w14:textId="77777777" w:rsidR="00D73726" w:rsidRPr="009268C8" w:rsidRDefault="00D73726">
            <w:pPr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环境监测专用仪器仪表制造</w:t>
            </w:r>
          </w:p>
        </w:tc>
      </w:tr>
      <w:tr w:rsidR="00D73726" w:rsidRPr="009268C8" w14:paraId="705D8018" w14:textId="77777777" w:rsidTr="00D73726">
        <w:trPr>
          <w:trHeight w:hRule="exact" w:val="645"/>
        </w:trPr>
        <w:tc>
          <w:tcPr>
            <w:tcW w:w="831" w:type="dxa"/>
            <w:vMerge/>
            <w:tcBorders>
              <w:right w:val="single" w:sz="4" w:space="0" w:color="auto"/>
            </w:tcBorders>
            <w:vAlign w:val="center"/>
          </w:tcPr>
          <w:p w14:paraId="0C49BBA2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03AFED27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060</w:t>
            </w:r>
            <w:r w:rsidRPr="009268C8"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</w:tcPr>
          <w:p w14:paraId="0F29A698" w14:textId="77777777" w:rsidR="00D73726" w:rsidRPr="009268C8" w:rsidRDefault="00D73726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 xml:space="preserve">  </w:t>
            </w:r>
            <w:r w:rsidRPr="009268C8">
              <w:rPr>
                <w:rFonts w:ascii="宋体" w:hAnsi="宋体" w:cs="宋体" w:hint="eastAsia"/>
                <w:kern w:val="0"/>
                <w:szCs w:val="21"/>
              </w:rPr>
              <w:t>环境污染处理专用药剂材料制造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4BE8DC40" w14:textId="77777777" w:rsidR="00D73726" w:rsidRPr="009268C8" w:rsidRDefault="00D73726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2666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3F566495" w14:textId="77777777" w:rsidR="00D73726" w:rsidRPr="009268C8" w:rsidRDefault="00D73726">
            <w:pPr>
              <w:rPr>
                <w:rFonts w:ascii="宋体" w:hAnsi="宋体" w:cs="宋体" w:hint="eastAsia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环境污染处理专用药剂材料制造</w:t>
            </w:r>
          </w:p>
        </w:tc>
      </w:tr>
      <w:tr w:rsidR="00D73726" w:rsidRPr="009268C8" w14:paraId="460063FA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4E07FC00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5B5967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cs="宋体"/>
                <w:kern w:val="0"/>
                <w:szCs w:val="21"/>
              </w:rPr>
              <w:t>06</w:t>
            </w:r>
            <w:r w:rsidRPr="009268C8">
              <w:rPr>
                <w:rFonts w:ascii="宋体" w:cs="宋体" w:hint="eastAsia"/>
                <w:kern w:val="0"/>
                <w:szCs w:val="21"/>
              </w:rPr>
              <w:t>03</w:t>
            </w: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819040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 xml:space="preserve">  </w:t>
            </w:r>
            <w:r w:rsidRPr="009268C8">
              <w:rPr>
                <w:rFonts w:ascii="宋体" w:cs="宋体" w:hint="eastAsia"/>
                <w:kern w:val="0"/>
                <w:szCs w:val="21"/>
              </w:rPr>
              <w:t>环保相关活动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8793D5" w14:textId="77777777" w:rsidR="00D73726" w:rsidRPr="009268C8" w:rsidRDefault="00D7372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3360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4F3F2F24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hAnsi="宋体" w:cs="宋体" w:hint="eastAsia"/>
                <w:kern w:val="0"/>
                <w:szCs w:val="21"/>
              </w:rPr>
              <w:t>金属表面处理</w:t>
            </w:r>
            <w:r w:rsidRPr="009268C8">
              <w:rPr>
                <w:rFonts w:ascii="宋体" w:hAnsi="宋体" w:cs="宋体"/>
                <w:kern w:val="0"/>
                <w:szCs w:val="21"/>
              </w:rPr>
              <w:t>及热处理加工</w:t>
            </w:r>
          </w:p>
        </w:tc>
      </w:tr>
      <w:tr w:rsidR="00D73726" w:rsidRPr="007D55DB" w14:paraId="7609DD6A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  <w:vAlign w:val="center"/>
          </w:tcPr>
          <w:p w14:paraId="180836E1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0E2E0D0A" w14:textId="77777777" w:rsidR="00D73726" w:rsidRPr="009268C8" w:rsidRDefault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</w:tcPr>
          <w:p w14:paraId="17B6EE0F" w14:textId="77777777" w:rsidR="00D73726" w:rsidRPr="009268C8" w:rsidRDefault="00D73726">
            <w:pPr>
              <w:widowControl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D77C7B" w14:textId="77777777" w:rsidR="00D73726" w:rsidRPr="009268C8" w:rsidRDefault="00D73726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268C8">
              <w:rPr>
                <w:rFonts w:ascii="宋体" w:hAnsi="宋体" w:cs="宋体"/>
                <w:kern w:val="0"/>
                <w:szCs w:val="21"/>
              </w:rPr>
              <w:t>4620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14:paraId="68CF5C03" w14:textId="77777777" w:rsidR="00D73726" w:rsidRPr="007D55DB" w:rsidRDefault="00D73726">
            <w:pPr>
              <w:rPr>
                <w:rFonts w:ascii="宋体" w:cs="宋体"/>
                <w:kern w:val="0"/>
                <w:szCs w:val="21"/>
              </w:rPr>
            </w:pPr>
            <w:r w:rsidRPr="009268C8">
              <w:rPr>
                <w:rFonts w:ascii="宋体" w:cs="宋体" w:hint="eastAsia"/>
                <w:kern w:val="0"/>
                <w:szCs w:val="21"/>
              </w:rPr>
              <w:t>污水</w:t>
            </w:r>
            <w:r w:rsidRPr="009268C8">
              <w:rPr>
                <w:rFonts w:ascii="宋体" w:cs="宋体"/>
                <w:kern w:val="0"/>
                <w:szCs w:val="21"/>
              </w:rPr>
              <w:t>处理及其再生利用</w:t>
            </w:r>
          </w:p>
        </w:tc>
      </w:tr>
    </w:tbl>
    <w:p w14:paraId="73803526" w14:textId="77777777" w:rsidR="00D73726" w:rsidRDefault="00D73726">
      <w:r>
        <w:br w:type="page"/>
      </w:r>
    </w:p>
    <w:tbl>
      <w:tblPr>
        <w:tblW w:w="9700" w:type="dxa"/>
        <w:tblInd w:w="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1"/>
        <w:gridCol w:w="834"/>
        <w:gridCol w:w="2838"/>
        <w:gridCol w:w="1559"/>
        <w:gridCol w:w="3638"/>
      </w:tblGrid>
      <w:tr w:rsidR="00D73726" w:rsidRPr="00276510" w14:paraId="37A6DAC2" w14:textId="77777777" w:rsidTr="00D73726">
        <w:trPr>
          <w:trHeight w:hRule="exact" w:val="397"/>
        </w:trPr>
        <w:tc>
          <w:tcPr>
            <w:tcW w:w="83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1883E692" w14:textId="77777777" w:rsidR="00D73726" w:rsidRPr="00276510" w:rsidRDefault="00D73726" w:rsidP="00D73726">
            <w:pPr>
              <w:widowControl/>
              <w:jc w:val="center"/>
              <w:rPr>
                <w:rFonts w:hint="eastAsia"/>
              </w:rPr>
            </w:pPr>
            <w:r w:rsidRPr="00424183">
              <w:rPr>
                <w:rFonts w:ascii="宋体" w:hAnsi="宋体" w:cs="宋体" w:hint="eastAsia"/>
                <w:kern w:val="0"/>
                <w:szCs w:val="21"/>
              </w:rPr>
              <w:t>07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313AF2" w14:textId="77777777" w:rsidR="00D73726" w:rsidRPr="00276510" w:rsidRDefault="00D73726" w:rsidP="00D73726">
            <w:pPr>
              <w:rPr>
                <w:rFonts w:hint="eastAsia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AF0977" w14:textId="77777777" w:rsidR="00D73726" w:rsidRPr="00C60C81" w:rsidRDefault="00D73726" w:rsidP="00D73726">
            <w:pPr>
              <w:widowControl/>
              <w:jc w:val="left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研发、设计和技术</w:t>
            </w:r>
            <w:r w:rsidRPr="00C60C81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服务业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40AF2E0" w14:textId="77777777" w:rsidR="00D73726" w:rsidRPr="00276510" w:rsidRDefault="00D73726" w:rsidP="00D73726">
            <w:pPr>
              <w:rPr>
                <w:rFonts w:hint="eastAsia"/>
              </w:rPr>
            </w:pP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3142A49" w14:textId="77777777" w:rsidR="00D73726" w:rsidRPr="00276510" w:rsidRDefault="00D73726" w:rsidP="00D73726">
            <w:pPr>
              <w:rPr>
                <w:rFonts w:hint="eastAsia"/>
              </w:rPr>
            </w:pPr>
          </w:p>
        </w:tc>
      </w:tr>
      <w:tr w:rsidR="00D73726" w:rsidRPr="00424183" w14:paraId="3C335D43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</w:tcPr>
          <w:p w14:paraId="17230CB6" w14:textId="77777777" w:rsidR="00D73726" w:rsidRPr="00276510" w:rsidRDefault="00D73726" w:rsidP="00D73726">
            <w:pPr>
              <w:rPr>
                <w:rFonts w:hint="eastAsia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36AB707E" w14:textId="77777777" w:rsidR="00D73726" w:rsidRPr="00424183" w:rsidRDefault="00D73726" w:rsidP="00D73726">
            <w:pPr>
              <w:widowControl/>
              <w:jc w:val="center"/>
              <w:rPr>
                <w:rFonts w:ascii="宋体" w:cs="宋体" w:hint="eastAsia"/>
                <w:kern w:val="0"/>
                <w:szCs w:val="21"/>
              </w:rPr>
            </w:pPr>
            <w:r w:rsidRPr="00424183">
              <w:rPr>
                <w:rFonts w:ascii="宋体" w:cs="宋体" w:hint="eastAsia"/>
                <w:kern w:val="0"/>
                <w:szCs w:val="21"/>
              </w:rPr>
              <w:t>0701</w:t>
            </w: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</w:tcPr>
          <w:p w14:paraId="6A076B76" w14:textId="77777777" w:rsidR="00D73726" w:rsidRPr="00222D0C" w:rsidRDefault="00D73726" w:rsidP="00D73726">
            <w:pPr>
              <w:widowControl/>
              <w:ind w:firstLineChars="100" w:firstLine="210"/>
              <w:rPr>
                <w:rFonts w:ascii="宋体" w:hAnsi="宋体" w:cs="宋体" w:hint="eastAsia"/>
                <w:kern w:val="0"/>
                <w:szCs w:val="21"/>
              </w:rPr>
            </w:pPr>
            <w:r w:rsidRPr="00424183">
              <w:rPr>
                <w:rFonts w:ascii="宋体" w:cs="宋体" w:hint="eastAsia"/>
                <w:kern w:val="0"/>
                <w:szCs w:val="21"/>
              </w:rPr>
              <w:t>研究</w:t>
            </w:r>
            <w:r>
              <w:rPr>
                <w:rFonts w:ascii="宋体" w:cs="宋体" w:hint="eastAsia"/>
                <w:kern w:val="0"/>
                <w:szCs w:val="21"/>
              </w:rPr>
              <w:t>和试验</w:t>
            </w:r>
            <w:r w:rsidRPr="00424183">
              <w:rPr>
                <w:rFonts w:ascii="宋体" w:cs="宋体" w:hint="eastAsia"/>
                <w:kern w:val="0"/>
                <w:szCs w:val="21"/>
              </w:rPr>
              <w:t>发展服务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277F7" w14:textId="77777777" w:rsidR="00D73726" w:rsidRPr="009C13C5" w:rsidRDefault="00D73726" w:rsidP="00D73726">
            <w:pPr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9C13C5">
              <w:rPr>
                <w:rFonts w:ascii="宋体" w:hAnsi="宋体" w:cs="宋体" w:hint="eastAsia"/>
                <w:kern w:val="0"/>
                <w:szCs w:val="21"/>
              </w:rPr>
              <w:t>7310</w:t>
            </w:r>
          </w:p>
        </w:tc>
        <w:tc>
          <w:tcPr>
            <w:tcW w:w="36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B1205E" w14:textId="77777777" w:rsidR="00D73726" w:rsidRPr="00424183" w:rsidRDefault="00D73726" w:rsidP="00D73726">
            <w:pPr>
              <w:widowControl/>
              <w:rPr>
                <w:rFonts w:ascii="宋体" w:hAnsi="宋体" w:cs="宋体" w:hint="eastAsia"/>
                <w:kern w:val="0"/>
                <w:szCs w:val="21"/>
              </w:rPr>
            </w:pPr>
            <w:r w:rsidRPr="00424183">
              <w:rPr>
                <w:rFonts w:ascii="宋体" w:hAnsi="宋体" w:cs="宋体" w:hint="eastAsia"/>
                <w:kern w:val="0"/>
                <w:szCs w:val="21"/>
              </w:rPr>
              <w:t>自然科学研究和试验发展</w:t>
            </w:r>
          </w:p>
        </w:tc>
      </w:tr>
      <w:tr w:rsidR="00D73726" w:rsidRPr="00424183" w14:paraId="5E6A7F62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</w:tcPr>
          <w:p w14:paraId="198DA623" w14:textId="77777777" w:rsidR="00D73726" w:rsidRPr="00276510" w:rsidRDefault="00D73726" w:rsidP="00D73726"/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6A2B5B8A" w14:textId="77777777" w:rsidR="00D73726" w:rsidRPr="00424183" w:rsidRDefault="00D73726" w:rsidP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</w:tcPr>
          <w:p w14:paraId="1C639A45" w14:textId="77777777" w:rsidR="00D73726" w:rsidRPr="00222D0C" w:rsidRDefault="00D73726" w:rsidP="00D7372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221A71" w14:textId="77777777" w:rsidR="00D73726" w:rsidRPr="009C13C5" w:rsidRDefault="00D73726" w:rsidP="00D73726">
            <w:pPr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9C13C5">
              <w:rPr>
                <w:rFonts w:ascii="宋体" w:hAnsi="宋体" w:cs="宋体" w:hint="eastAsia"/>
                <w:kern w:val="0"/>
                <w:szCs w:val="21"/>
              </w:rPr>
              <w:t>7320</w:t>
            </w:r>
          </w:p>
        </w:tc>
        <w:tc>
          <w:tcPr>
            <w:tcW w:w="36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5D1E92" w14:textId="77777777" w:rsidR="00D73726" w:rsidRPr="00424183" w:rsidRDefault="00D73726" w:rsidP="00D73726">
            <w:pPr>
              <w:widowControl/>
              <w:rPr>
                <w:rFonts w:ascii="宋体" w:hAnsi="宋体" w:cs="宋体" w:hint="eastAsia"/>
                <w:kern w:val="0"/>
                <w:szCs w:val="21"/>
              </w:rPr>
            </w:pPr>
            <w:r w:rsidRPr="00424183">
              <w:rPr>
                <w:rFonts w:ascii="宋体" w:hAnsi="宋体" w:cs="宋体" w:hint="eastAsia"/>
                <w:kern w:val="0"/>
                <w:szCs w:val="21"/>
              </w:rPr>
              <w:t>工程和技术研究和试验发展</w:t>
            </w:r>
          </w:p>
        </w:tc>
      </w:tr>
      <w:tr w:rsidR="00D73726" w:rsidRPr="00424183" w14:paraId="7E9D092C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</w:tcPr>
          <w:p w14:paraId="36A5C338" w14:textId="77777777" w:rsidR="00D73726" w:rsidRPr="00276510" w:rsidRDefault="00D73726" w:rsidP="00D73726"/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103F1569" w14:textId="77777777" w:rsidR="00D73726" w:rsidRPr="00424183" w:rsidRDefault="00D73726" w:rsidP="00D73726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</w:tcPr>
          <w:p w14:paraId="5F251D5B" w14:textId="77777777" w:rsidR="00D73726" w:rsidRPr="00222D0C" w:rsidRDefault="00D73726" w:rsidP="00D7372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41F73" w14:textId="77777777" w:rsidR="00D73726" w:rsidRPr="009C13C5" w:rsidRDefault="00D73726" w:rsidP="00D73726">
            <w:pPr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9C13C5">
              <w:rPr>
                <w:rFonts w:ascii="宋体" w:hAnsi="宋体" w:cs="宋体" w:hint="eastAsia"/>
                <w:kern w:val="0"/>
                <w:szCs w:val="21"/>
              </w:rPr>
              <w:t>7340</w:t>
            </w:r>
          </w:p>
        </w:tc>
        <w:tc>
          <w:tcPr>
            <w:tcW w:w="36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974E21" w14:textId="77777777" w:rsidR="00D73726" w:rsidRPr="00424183" w:rsidRDefault="00D73726" w:rsidP="00D73726">
            <w:pPr>
              <w:widowControl/>
              <w:rPr>
                <w:rFonts w:ascii="宋体" w:hAnsi="宋体" w:cs="宋体" w:hint="eastAsia"/>
                <w:kern w:val="0"/>
                <w:szCs w:val="21"/>
              </w:rPr>
            </w:pPr>
            <w:r w:rsidRPr="00424183">
              <w:rPr>
                <w:rFonts w:ascii="宋体" w:hAnsi="宋体" w:cs="宋体" w:hint="eastAsia"/>
                <w:kern w:val="0"/>
                <w:szCs w:val="21"/>
              </w:rPr>
              <w:t>医学研究和试验发展</w:t>
            </w:r>
          </w:p>
        </w:tc>
      </w:tr>
      <w:tr w:rsidR="00D73726" w:rsidRPr="00424183" w14:paraId="10C17A81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</w:tcPr>
          <w:p w14:paraId="6975DE3C" w14:textId="77777777" w:rsidR="00D73726" w:rsidRPr="00276510" w:rsidRDefault="00D73726" w:rsidP="00D73726">
            <w:pPr>
              <w:rPr>
                <w:rFonts w:hint="eastAsia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69DB8A5F" w14:textId="77777777" w:rsidR="00D73726" w:rsidRPr="00424183" w:rsidRDefault="00D73726" w:rsidP="00D73726">
            <w:pPr>
              <w:widowControl/>
              <w:jc w:val="center"/>
              <w:rPr>
                <w:rFonts w:ascii="宋体" w:cs="宋体" w:hint="eastAsia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0702</w:t>
            </w: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</w:tcPr>
          <w:p w14:paraId="265851E7" w14:textId="77777777" w:rsidR="00D73726" w:rsidRPr="00222D0C" w:rsidRDefault="00D73726" w:rsidP="00D73726">
            <w:pPr>
              <w:widowControl/>
              <w:ind w:firstLineChars="100" w:firstLine="210"/>
              <w:rPr>
                <w:rFonts w:ascii="宋体" w:hAnsi="宋体" w:cs="宋体" w:hint="eastAsia"/>
                <w:kern w:val="0"/>
                <w:szCs w:val="21"/>
              </w:rPr>
            </w:pPr>
            <w:r w:rsidRPr="00424183">
              <w:rPr>
                <w:rFonts w:ascii="宋体" w:hAnsi="宋体" w:cs="宋体" w:hint="eastAsia"/>
                <w:kern w:val="0"/>
                <w:szCs w:val="21"/>
              </w:rPr>
              <w:t>专业化设计服务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4ADA45" w14:textId="77777777" w:rsidR="00D73726" w:rsidRPr="009C13C5" w:rsidRDefault="00D73726" w:rsidP="00D73726">
            <w:pPr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9C13C5">
              <w:rPr>
                <w:rFonts w:ascii="宋体" w:hAnsi="宋体" w:cs="宋体" w:hint="eastAsia"/>
                <w:kern w:val="0"/>
                <w:szCs w:val="21"/>
              </w:rPr>
              <w:t>7491</w:t>
            </w:r>
          </w:p>
        </w:tc>
        <w:tc>
          <w:tcPr>
            <w:tcW w:w="36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A44A41" w14:textId="77777777" w:rsidR="00D73726" w:rsidRPr="00424183" w:rsidRDefault="00D73726" w:rsidP="00D73726">
            <w:pPr>
              <w:widowControl/>
              <w:rPr>
                <w:rFonts w:ascii="宋体" w:hAnsi="宋体" w:cs="宋体" w:hint="eastAsia"/>
                <w:kern w:val="0"/>
                <w:szCs w:val="21"/>
              </w:rPr>
            </w:pPr>
            <w:r w:rsidRPr="00424183">
              <w:rPr>
                <w:rFonts w:ascii="宋体" w:hAnsi="宋体" w:cs="宋体" w:hint="eastAsia"/>
                <w:kern w:val="0"/>
                <w:szCs w:val="21"/>
              </w:rPr>
              <w:t>工业设计服务</w:t>
            </w:r>
          </w:p>
        </w:tc>
      </w:tr>
      <w:tr w:rsidR="00D73726" w:rsidRPr="00424183" w14:paraId="45CCA6BC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</w:tcPr>
          <w:p w14:paraId="69856700" w14:textId="77777777" w:rsidR="00D73726" w:rsidRPr="00276510" w:rsidRDefault="00D73726" w:rsidP="00D73726">
            <w:pPr>
              <w:rPr>
                <w:rFonts w:hint="eastAsia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3DCD576C" w14:textId="77777777" w:rsidR="00D73726" w:rsidRPr="00424183" w:rsidRDefault="00D73726" w:rsidP="00D73726">
            <w:pPr>
              <w:widowControl/>
              <w:jc w:val="center"/>
              <w:rPr>
                <w:rFonts w:ascii="宋体" w:cs="宋体" w:hint="eastAsia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</w:tcPr>
          <w:p w14:paraId="099F9DB5" w14:textId="77777777" w:rsidR="00D73726" w:rsidRPr="00222D0C" w:rsidRDefault="00D73726" w:rsidP="00D73726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71E991" w14:textId="77777777" w:rsidR="00D73726" w:rsidRPr="009C13C5" w:rsidRDefault="00D73726" w:rsidP="00D73726">
            <w:pPr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9C13C5">
              <w:rPr>
                <w:rFonts w:ascii="宋体" w:hAnsi="宋体" w:cs="宋体" w:hint="eastAsia"/>
                <w:kern w:val="0"/>
                <w:szCs w:val="21"/>
              </w:rPr>
              <w:t>7492</w:t>
            </w:r>
          </w:p>
        </w:tc>
        <w:tc>
          <w:tcPr>
            <w:tcW w:w="36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1A3E15" w14:textId="77777777" w:rsidR="00D73726" w:rsidRPr="00424183" w:rsidRDefault="00D73726" w:rsidP="00D73726">
            <w:pPr>
              <w:widowControl/>
              <w:rPr>
                <w:rFonts w:ascii="宋体" w:hAnsi="宋体" w:cs="宋体" w:hint="eastAsia"/>
                <w:kern w:val="0"/>
                <w:szCs w:val="21"/>
              </w:rPr>
            </w:pPr>
            <w:r w:rsidRPr="00424183">
              <w:rPr>
                <w:rFonts w:ascii="宋体" w:hAnsi="宋体" w:cs="宋体" w:hint="eastAsia"/>
                <w:kern w:val="0"/>
                <w:szCs w:val="21"/>
              </w:rPr>
              <w:t>专业设计服务</w:t>
            </w:r>
          </w:p>
        </w:tc>
      </w:tr>
      <w:tr w:rsidR="00D73726" w:rsidRPr="00424183" w14:paraId="60F91873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</w:tcPr>
          <w:p w14:paraId="572564EB" w14:textId="77777777" w:rsidR="00D73726" w:rsidRPr="00276510" w:rsidRDefault="00D73726" w:rsidP="00D73726">
            <w:pPr>
              <w:rPr>
                <w:rFonts w:hint="eastAsia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509D776B" w14:textId="77777777" w:rsidR="00D73726" w:rsidRPr="00424183" w:rsidRDefault="00D73726" w:rsidP="00D73726">
            <w:pPr>
              <w:widowControl/>
              <w:jc w:val="center"/>
              <w:rPr>
                <w:rFonts w:ascii="宋体" w:cs="宋体" w:hint="eastAsia"/>
                <w:kern w:val="0"/>
                <w:szCs w:val="21"/>
              </w:rPr>
            </w:pPr>
            <w:r w:rsidRPr="00424183">
              <w:rPr>
                <w:rFonts w:ascii="宋体" w:cs="宋体" w:hint="eastAsia"/>
                <w:kern w:val="0"/>
                <w:szCs w:val="21"/>
              </w:rPr>
              <w:t>070</w:t>
            </w:r>
            <w:r>
              <w:rPr>
                <w:rFonts w:ascii="宋体" w:cs="宋体" w:hint="eastAsia"/>
                <w:kern w:val="0"/>
                <w:szCs w:val="21"/>
              </w:rPr>
              <w:t>3</w:t>
            </w: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</w:tcPr>
          <w:p w14:paraId="43FB1ADD" w14:textId="77777777" w:rsidR="00D73726" w:rsidRPr="00222D0C" w:rsidRDefault="00D73726" w:rsidP="00D73726">
            <w:pPr>
              <w:widowControl/>
              <w:ind w:firstLineChars="100" w:firstLine="210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技术推广服务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4265B5" w14:textId="77777777" w:rsidR="00D73726" w:rsidRPr="009C13C5" w:rsidRDefault="00D73726" w:rsidP="00D73726">
            <w:pPr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9C13C5">
              <w:rPr>
                <w:rFonts w:ascii="宋体" w:hAnsi="宋体" w:cs="宋体" w:hint="eastAsia"/>
                <w:kern w:val="0"/>
                <w:szCs w:val="21"/>
              </w:rPr>
              <w:t>7512</w:t>
            </w:r>
          </w:p>
        </w:tc>
        <w:tc>
          <w:tcPr>
            <w:tcW w:w="36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4486ED" w14:textId="77777777" w:rsidR="00D73726" w:rsidRPr="00424183" w:rsidRDefault="00D73726" w:rsidP="00D73726">
            <w:pPr>
              <w:widowControl/>
              <w:rPr>
                <w:rFonts w:ascii="宋体" w:hAnsi="宋体" w:cs="宋体" w:hint="eastAsia"/>
                <w:kern w:val="0"/>
                <w:szCs w:val="21"/>
              </w:rPr>
            </w:pPr>
            <w:r w:rsidRPr="00424183">
              <w:rPr>
                <w:rFonts w:ascii="宋体" w:hAnsi="宋体" w:cs="宋体" w:hint="eastAsia"/>
                <w:kern w:val="0"/>
                <w:szCs w:val="21"/>
              </w:rPr>
              <w:t>生物技术推广服务</w:t>
            </w:r>
          </w:p>
        </w:tc>
      </w:tr>
      <w:tr w:rsidR="00D73726" w:rsidRPr="00424183" w14:paraId="4CDE124A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</w:tcPr>
          <w:p w14:paraId="4F2BD269" w14:textId="77777777" w:rsidR="00D73726" w:rsidRPr="00276510" w:rsidRDefault="00D73726" w:rsidP="00D73726">
            <w:pPr>
              <w:rPr>
                <w:rFonts w:hint="eastAsia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5F33EFCB" w14:textId="77777777" w:rsidR="00D73726" w:rsidRPr="00424183" w:rsidRDefault="00D73726" w:rsidP="00D73726">
            <w:pPr>
              <w:widowControl/>
              <w:jc w:val="center"/>
              <w:rPr>
                <w:rFonts w:ascii="宋体" w:cs="宋体" w:hint="eastAsia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</w:tcPr>
          <w:p w14:paraId="66831CEE" w14:textId="77777777" w:rsidR="00D73726" w:rsidRPr="00276510" w:rsidRDefault="00D73726" w:rsidP="00D73726">
            <w:pPr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F9BCAA" w14:textId="77777777" w:rsidR="00D73726" w:rsidRPr="009C13C5" w:rsidRDefault="00D73726" w:rsidP="00D73726">
            <w:pPr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9C13C5">
              <w:rPr>
                <w:rFonts w:ascii="宋体" w:hAnsi="宋体" w:cs="宋体" w:hint="eastAsia"/>
                <w:kern w:val="0"/>
                <w:szCs w:val="21"/>
              </w:rPr>
              <w:t>7513</w:t>
            </w:r>
          </w:p>
        </w:tc>
        <w:tc>
          <w:tcPr>
            <w:tcW w:w="36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C7964E" w14:textId="77777777" w:rsidR="00D73726" w:rsidRPr="00424183" w:rsidRDefault="00D73726" w:rsidP="00D73726">
            <w:pPr>
              <w:widowControl/>
              <w:rPr>
                <w:rFonts w:ascii="宋体" w:hAnsi="宋体" w:cs="宋体" w:hint="eastAsia"/>
                <w:kern w:val="0"/>
                <w:szCs w:val="21"/>
              </w:rPr>
            </w:pPr>
            <w:r w:rsidRPr="00424183">
              <w:rPr>
                <w:rFonts w:ascii="宋体" w:hAnsi="宋体" w:cs="宋体" w:hint="eastAsia"/>
                <w:kern w:val="0"/>
                <w:szCs w:val="21"/>
              </w:rPr>
              <w:t>新材料技术推广服务</w:t>
            </w:r>
          </w:p>
        </w:tc>
      </w:tr>
      <w:tr w:rsidR="00D73726" w:rsidRPr="00424183" w14:paraId="1778B97F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</w:tcPr>
          <w:p w14:paraId="7E70868F" w14:textId="77777777" w:rsidR="00D73726" w:rsidRPr="00276510" w:rsidRDefault="00D73726" w:rsidP="00D73726">
            <w:pPr>
              <w:rPr>
                <w:rFonts w:hint="eastAsia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3DE70872" w14:textId="77777777" w:rsidR="00D73726" w:rsidRPr="00424183" w:rsidRDefault="00D73726" w:rsidP="00D73726">
            <w:pPr>
              <w:widowControl/>
              <w:jc w:val="center"/>
              <w:rPr>
                <w:rFonts w:ascii="宋体" w:cs="宋体" w:hint="eastAsia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</w:tcPr>
          <w:p w14:paraId="633BD7DA" w14:textId="77777777" w:rsidR="00D73726" w:rsidRPr="00276510" w:rsidRDefault="00D73726" w:rsidP="00D73726">
            <w:pPr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D4A941" w14:textId="77777777" w:rsidR="00D73726" w:rsidRPr="009C13C5" w:rsidRDefault="00D73726" w:rsidP="00D73726">
            <w:pPr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9C13C5">
              <w:rPr>
                <w:rFonts w:ascii="宋体" w:hAnsi="宋体" w:cs="宋体" w:hint="eastAsia"/>
                <w:kern w:val="0"/>
                <w:szCs w:val="21"/>
              </w:rPr>
              <w:t>7514</w:t>
            </w:r>
          </w:p>
        </w:tc>
        <w:tc>
          <w:tcPr>
            <w:tcW w:w="36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6DDB09" w14:textId="77777777" w:rsidR="00D73726" w:rsidRPr="00424183" w:rsidRDefault="00D73726" w:rsidP="00D73726">
            <w:pPr>
              <w:widowControl/>
              <w:rPr>
                <w:rFonts w:ascii="宋体" w:hAnsi="宋体" w:cs="宋体" w:hint="eastAsia"/>
                <w:kern w:val="0"/>
                <w:szCs w:val="21"/>
              </w:rPr>
            </w:pPr>
            <w:r w:rsidRPr="00424183">
              <w:rPr>
                <w:rFonts w:ascii="宋体" w:hAnsi="宋体" w:cs="宋体" w:hint="eastAsia"/>
                <w:kern w:val="0"/>
                <w:szCs w:val="21"/>
              </w:rPr>
              <w:t>节能技术推广服务</w:t>
            </w:r>
          </w:p>
        </w:tc>
      </w:tr>
      <w:tr w:rsidR="00D73726" w:rsidRPr="00424183" w14:paraId="728E6B37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</w:tcPr>
          <w:p w14:paraId="0D70ECB8" w14:textId="77777777" w:rsidR="00D73726" w:rsidRPr="00276510" w:rsidRDefault="00D73726" w:rsidP="00D73726">
            <w:pPr>
              <w:rPr>
                <w:rFonts w:hint="eastAsia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40360F6F" w14:textId="77777777" w:rsidR="00D73726" w:rsidRPr="00424183" w:rsidRDefault="00D73726" w:rsidP="00D73726">
            <w:pPr>
              <w:widowControl/>
              <w:jc w:val="center"/>
              <w:rPr>
                <w:rFonts w:ascii="宋体" w:cs="宋体" w:hint="eastAsia"/>
                <w:kern w:val="0"/>
                <w:szCs w:val="21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</w:tcPr>
          <w:p w14:paraId="74FADED3" w14:textId="77777777" w:rsidR="00D73726" w:rsidRPr="00276510" w:rsidRDefault="00D73726" w:rsidP="00D73726">
            <w:pPr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434C1F" w14:textId="77777777" w:rsidR="00D73726" w:rsidRPr="009C13C5" w:rsidRDefault="00D73726" w:rsidP="00D73726">
            <w:pPr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9C13C5">
              <w:rPr>
                <w:rFonts w:ascii="宋体" w:hAnsi="宋体" w:cs="宋体" w:hint="eastAsia"/>
                <w:kern w:val="0"/>
                <w:szCs w:val="21"/>
              </w:rPr>
              <w:t>7515</w:t>
            </w:r>
          </w:p>
        </w:tc>
        <w:tc>
          <w:tcPr>
            <w:tcW w:w="36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CC2AAF" w14:textId="77777777" w:rsidR="00D73726" w:rsidRPr="00424183" w:rsidRDefault="00D73726" w:rsidP="00D73726">
            <w:pPr>
              <w:widowControl/>
              <w:rPr>
                <w:rFonts w:ascii="宋体" w:hAnsi="宋体" w:cs="宋体" w:hint="eastAsia"/>
                <w:kern w:val="0"/>
                <w:szCs w:val="21"/>
              </w:rPr>
            </w:pPr>
            <w:r w:rsidRPr="00424183">
              <w:rPr>
                <w:rFonts w:ascii="宋体" w:hAnsi="宋体" w:cs="宋体" w:hint="eastAsia"/>
                <w:kern w:val="0"/>
                <w:szCs w:val="21"/>
              </w:rPr>
              <w:t>新能源技术推广服务</w:t>
            </w:r>
          </w:p>
        </w:tc>
      </w:tr>
      <w:tr w:rsidR="00D73726" w:rsidRPr="00424183" w14:paraId="4BDB3C36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</w:tcPr>
          <w:p w14:paraId="5CB40F8B" w14:textId="77777777" w:rsidR="00D73726" w:rsidRPr="00276510" w:rsidRDefault="00D73726" w:rsidP="00D73726">
            <w:pPr>
              <w:rPr>
                <w:rFonts w:hint="eastAsia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02C53D5D" w14:textId="77777777" w:rsidR="00D73726" w:rsidRPr="00276510" w:rsidRDefault="00D73726" w:rsidP="00D73726">
            <w:pPr>
              <w:rPr>
                <w:rFonts w:hint="eastAsia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</w:tcPr>
          <w:p w14:paraId="63CFC18B" w14:textId="77777777" w:rsidR="00D73726" w:rsidRPr="00276510" w:rsidRDefault="00D73726" w:rsidP="00D73726">
            <w:pPr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40EA82" w14:textId="77777777" w:rsidR="00D73726" w:rsidRPr="009C13C5" w:rsidRDefault="00D73726" w:rsidP="00D73726">
            <w:pPr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9C13C5">
              <w:rPr>
                <w:rFonts w:ascii="宋体" w:hAnsi="宋体" w:cs="宋体" w:hint="eastAsia"/>
                <w:kern w:val="0"/>
                <w:szCs w:val="21"/>
              </w:rPr>
              <w:t>7516</w:t>
            </w:r>
          </w:p>
        </w:tc>
        <w:tc>
          <w:tcPr>
            <w:tcW w:w="36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71551E" w14:textId="77777777" w:rsidR="00D73726" w:rsidRPr="00424183" w:rsidRDefault="00D73726" w:rsidP="00D73726">
            <w:pPr>
              <w:widowControl/>
              <w:rPr>
                <w:rFonts w:ascii="宋体" w:hAnsi="宋体" w:cs="宋体" w:hint="eastAsia"/>
                <w:kern w:val="0"/>
                <w:szCs w:val="21"/>
              </w:rPr>
            </w:pPr>
            <w:r w:rsidRPr="00424183">
              <w:rPr>
                <w:rFonts w:ascii="宋体" w:hAnsi="宋体" w:cs="宋体" w:hint="eastAsia"/>
                <w:kern w:val="0"/>
                <w:szCs w:val="21"/>
              </w:rPr>
              <w:t>环保技术推广服务</w:t>
            </w:r>
          </w:p>
        </w:tc>
      </w:tr>
      <w:tr w:rsidR="00D73726" w:rsidRPr="00424183" w14:paraId="2C0300E0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</w:tcPr>
          <w:p w14:paraId="34A1B511" w14:textId="77777777" w:rsidR="00D73726" w:rsidRPr="00276510" w:rsidRDefault="00D73726" w:rsidP="00D73726">
            <w:pPr>
              <w:rPr>
                <w:rFonts w:hint="eastAsia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3AAC11A9" w14:textId="77777777" w:rsidR="00D73726" w:rsidRPr="00276510" w:rsidRDefault="00D73726" w:rsidP="00D73726">
            <w:pPr>
              <w:rPr>
                <w:rFonts w:hint="eastAsia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</w:tcPr>
          <w:p w14:paraId="762E5AFB" w14:textId="77777777" w:rsidR="00D73726" w:rsidRPr="00276510" w:rsidRDefault="00D73726" w:rsidP="00D73726">
            <w:pPr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65402C" w14:textId="77777777" w:rsidR="00D73726" w:rsidRPr="009C13C5" w:rsidRDefault="00D73726" w:rsidP="00D73726">
            <w:pPr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9C13C5">
              <w:rPr>
                <w:rFonts w:ascii="宋体" w:hAnsi="宋体" w:cs="宋体" w:hint="eastAsia"/>
                <w:kern w:val="0"/>
                <w:szCs w:val="21"/>
              </w:rPr>
              <w:t>7517</w:t>
            </w:r>
          </w:p>
        </w:tc>
        <w:tc>
          <w:tcPr>
            <w:tcW w:w="36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5BD4E4" w14:textId="77777777" w:rsidR="00D73726" w:rsidRPr="00424183" w:rsidRDefault="00D73726" w:rsidP="00D73726">
            <w:pPr>
              <w:widowControl/>
              <w:rPr>
                <w:rFonts w:ascii="宋体" w:hAnsi="宋体" w:cs="宋体" w:hint="eastAsia"/>
                <w:kern w:val="0"/>
                <w:szCs w:val="21"/>
              </w:rPr>
            </w:pPr>
            <w:r w:rsidRPr="00424183">
              <w:rPr>
                <w:rFonts w:ascii="宋体" w:hAnsi="宋体" w:cs="宋体" w:hint="eastAsia"/>
                <w:kern w:val="0"/>
                <w:szCs w:val="21"/>
              </w:rPr>
              <w:t>三维（3D）打印技术推广服务</w:t>
            </w:r>
          </w:p>
        </w:tc>
      </w:tr>
      <w:tr w:rsidR="00D73726" w:rsidRPr="00424183" w14:paraId="3392C0E2" w14:textId="77777777" w:rsidTr="00D73726">
        <w:trPr>
          <w:trHeight w:hRule="exact" w:val="397"/>
        </w:trPr>
        <w:tc>
          <w:tcPr>
            <w:tcW w:w="831" w:type="dxa"/>
            <w:tcBorders>
              <w:right w:val="single" w:sz="4" w:space="0" w:color="auto"/>
            </w:tcBorders>
          </w:tcPr>
          <w:p w14:paraId="0A45673F" w14:textId="77777777" w:rsidR="00D73726" w:rsidRPr="00276510" w:rsidRDefault="00D73726" w:rsidP="00D73726">
            <w:pPr>
              <w:rPr>
                <w:rFonts w:hint="eastAsia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</w:tcPr>
          <w:p w14:paraId="23969582" w14:textId="77777777" w:rsidR="00D73726" w:rsidRPr="00276510" w:rsidRDefault="00D73726" w:rsidP="00D73726">
            <w:pPr>
              <w:rPr>
                <w:rFonts w:hint="eastAsia"/>
              </w:rPr>
            </w:pPr>
          </w:p>
        </w:tc>
        <w:tc>
          <w:tcPr>
            <w:tcW w:w="2838" w:type="dxa"/>
            <w:tcBorders>
              <w:left w:val="single" w:sz="4" w:space="0" w:color="auto"/>
              <w:right w:val="single" w:sz="4" w:space="0" w:color="auto"/>
            </w:tcBorders>
          </w:tcPr>
          <w:p w14:paraId="62F269DA" w14:textId="77777777" w:rsidR="00D73726" w:rsidRPr="00276510" w:rsidRDefault="00D73726" w:rsidP="00D73726">
            <w:pPr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B0EE" w14:textId="77777777" w:rsidR="00D73726" w:rsidRPr="009C13C5" w:rsidRDefault="00D73726" w:rsidP="00D73726">
            <w:pPr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9C13C5">
              <w:rPr>
                <w:rFonts w:ascii="宋体" w:hAnsi="宋体" w:cs="宋体" w:hint="eastAsia"/>
                <w:kern w:val="0"/>
                <w:szCs w:val="21"/>
              </w:rPr>
              <w:t>7519</w:t>
            </w:r>
          </w:p>
        </w:tc>
        <w:tc>
          <w:tcPr>
            <w:tcW w:w="36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37610B" w14:textId="77777777" w:rsidR="00D73726" w:rsidRPr="00424183" w:rsidRDefault="00D73726" w:rsidP="00D73726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424183">
              <w:rPr>
                <w:rFonts w:ascii="宋体" w:hAnsi="宋体" w:cs="宋体" w:hint="eastAsia"/>
                <w:kern w:val="0"/>
                <w:szCs w:val="21"/>
              </w:rPr>
              <w:t>其他技术推广服务</w:t>
            </w:r>
          </w:p>
        </w:tc>
      </w:tr>
    </w:tbl>
    <w:p w14:paraId="1FFE686F" w14:textId="77777777" w:rsidR="00D73726" w:rsidRDefault="00D73726" w:rsidP="00D73726">
      <w:pPr>
        <w:pStyle w:val="ad"/>
        <w:spacing w:before="0" w:beforeAutospacing="0" w:after="0" w:afterAutospacing="0"/>
        <w:ind w:firstLineChars="200" w:firstLine="640"/>
        <w:jc w:val="both"/>
        <w:rPr>
          <w:rFonts w:ascii="仿宋_GB2312" w:eastAsia="仿宋_GB2312" w:hAnsi=".SF UI Text" w:cs="Helvetica"/>
          <w:sz w:val="32"/>
          <w:szCs w:val="32"/>
        </w:rPr>
      </w:pPr>
    </w:p>
    <w:p w14:paraId="7DF924FD" w14:textId="77777777" w:rsidR="00D73726" w:rsidRPr="007D55DB" w:rsidRDefault="00D73726">
      <w:pPr>
        <w:pStyle w:val="ad"/>
        <w:spacing w:before="0" w:beforeAutospacing="0" w:after="0" w:afterAutospacing="0"/>
        <w:jc w:val="both"/>
        <w:rPr>
          <w:rFonts w:ascii=".SF UI Text" w:hAnsi=".SF UI Text" w:cs="Helvetica"/>
          <w:sz w:val="32"/>
          <w:szCs w:val="32"/>
        </w:rPr>
      </w:pPr>
    </w:p>
    <w:sectPr w:rsidR="00D73726" w:rsidRPr="007D55DB" w:rsidSect="00D73726">
      <w:footerReference w:type="even" r:id="rId7"/>
      <w:footerReference w:type="default" r:id="rId8"/>
      <w:pgSz w:w="11906" w:h="16838" w:code="9"/>
      <w:pgMar w:top="1871" w:right="1588" w:bottom="1418" w:left="1588" w:header="851" w:footer="1191" w:gutter="0"/>
      <w:pgNumType w:start="2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9C9EDF" w14:textId="77777777" w:rsidR="00D73726" w:rsidRDefault="00D73726">
      <w:r>
        <w:separator/>
      </w:r>
    </w:p>
  </w:endnote>
  <w:endnote w:type="continuationSeparator" w:id="0">
    <w:p w14:paraId="5E2BA779" w14:textId="77777777" w:rsidR="00D73726" w:rsidRDefault="00D73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小标宋_GBK">
    <w:altName w:val="Microsoft YaHei UI"/>
    <w:charset w:val="86"/>
    <w:family w:val="script"/>
    <w:pitch w:val="fixed"/>
    <w:sig w:usb0="00000000" w:usb1="080E0000" w:usb2="00000010" w:usb3="00000000" w:csb0="00040000" w:csb1="00000000"/>
  </w:font>
  <w:font w:name=".SF UI Text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.PingFangSC-Regular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.PingFang SC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8230" w14:textId="77777777" w:rsidR="00D73726" w:rsidRDefault="00D73726" w:rsidP="00D73726">
    <w:pPr>
      <w:pStyle w:val="ab"/>
      <w:ind w:left="357" w:rightChars="150" w:right="315"/>
    </w:pPr>
    <w:r>
      <w:rPr>
        <w:rFonts w:ascii="宋体" w:hAnsi="宋体" w:hint="eastAsia"/>
        <w:sz w:val="28"/>
        <w:szCs w:val="28"/>
      </w:rPr>
      <w:t xml:space="preserve">－ </w:t>
    </w:r>
    <w:r>
      <w:rPr>
        <w:rFonts w:ascii="宋体" w:hAnsi="宋体" w:hint="eastAsia"/>
        <w:sz w:val="28"/>
        <w:szCs w:val="28"/>
      </w:rPr>
      <w:fldChar w:fldCharType="begin"/>
    </w:r>
    <w:r>
      <w:rPr>
        <w:rFonts w:ascii="宋体" w:hAnsi="宋体" w:hint="eastAsia"/>
        <w:sz w:val="28"/>
        <w:szCs w:val="28"/>
      </w:rPr>
      <w:instrText>PAGE   \* MERGEFORMAT</w:instrText>
    </w:r>
    <w:r>
      <w:rPr>
        <w:rFonts w:ascii="宋体" w:hAnsi="宋体"/>
        <w:sz w:val="28"/>
        <w:szCs w:val="28"/>
      </w:rPr>
      <w:fldChar w:fldCharType="separate"/>
    </w:r>
    <w:r w:rsidR="005536E6" w:rsidRPr="005536E6">
      <w:rPr>
        <w:rFonts w:ascii="宋体" w:hAnsi="宋体"/>
        <w:noProof/>
        <w:sz w:val="28"/>
        <w:szCs w:val="28"/>
        <w:lang w:val="zh-CN" w:eastAsia="zh-CN"/>
      </w:rPr>
      <w:t>10</w:t>
    </w:r>
    <w:r>
      <w:rPr>
        <w:rFonts w:ascii="宋体" w:hAnsi="宋体" w:hint="eastAsia"/>
        <w:sz w:val="28"/>
        <w:szCs w:val="28"/>
      </w:rPr>
      <w:fldChar w:fldCharType="end"/>
    </w:r>
    <w:r>
      <w:rPr>
        <w:rFonts w:ascii="宋体" w:hAnsi="宋体" w:hint="eastAsia"/>
        <w:sz w:val="28"/>
        <w:szCs w:val="28"/>
      </w:rPr>
      <w:t xml:space="preserve"> －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B2834" w14:textId="77777777" w:rsidR="00D73726" w:rsidRDefault="00D73726" w:rsidP="00D73726">
    <w:pPr>
      <w:pStyle w:val="ab"/>
      <w:ind w:right="357"/>
      <w:jc w:val="right"/>
    </w:pPr>
    <w:r>
      <w:rPr>
        <w:rFonts w:ascii="宋体" w:hAnsi="宋体" w:hint="eastAsia"/>
        <w:sz w:val="28"/>
        <w:szCs w:val="28"/>
      </w:rPr>
      <w:t xml:space="preserve">－ </w:t>
    </w:r>
    <w:r>
      <w:rPr>
        <w:rFonts w:ascii="宋体" w:hAnsi="宋体" w:hint="eastAsia"/>
        <w:sz w:val="28"/>
        <w:szCs w:val="28"/>
      </w:rPr>
      <w:fldChar w:fldCharType="begin"/>
    </w:r>
    <w:r>
      <w:rPr>
        <w:rFonts w:ascii="宋体" w:hAnsi="宋体" w:hint="eastAsia"/>
        <w:sz w:val="28"/>
        <w:szCs w:val="28"/>
      </w:rPr>
      <w:instrText>PAGE   \* MERGEFORMAT</w:instrText>
    </w:r>
    <w:r>
      <w:rPr>
        <w:rFonts w:ascii="宋体" w:hAnsi="宋体"/>
        <w:sz w:val="28"/>
        <w:szCs w:val="28"/>
      </w:rPr>
      <w:fldChar w:fldCharType="separate"/>
    </w:r>
    <w:r w:rsidR="005536E6" w:rsidRPr="005536E6">
      <w:rPr>
        <w:rFonts w:ascii="宋体" w:hAnsi="宋体"/>
        <w:noProof/>
        <w:sz w:val="28"/>
        <w:szCs w:val="28"/>
        <w:lang w:val="zh-CN" w:eastAsia="zh-CN"/>
      </w:rPr>
      <w:t>11</w:t>
    </w:r>
    <w:r>
      <w:rPr>
        <w:rFonts w:ascii="宋体" w:hAnsi="宋体" w:hint="eastAsia"/>
        <w:sz w:val="28"/>
        <w:szCs w:val="28"/>
      </w:rPr>
      <w:fldChar w:fldCharType="end"/>
    </w:r>
    <w:r>
      <w:rPr>
        <w:rFonts w:ascii="宋体" w:hAnsi="宋体" w:hint="eastAsia"/>
        <w:sz w:val="28"/>
        <w:szCs w:val="28"/>
      </w:rPr>
      <w:t xml:space="preserve"> 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946100" w14:textId="77777777" w:rsidR="00D73726" w:rsidRDefault="00D73726">
      <w:r>
        <w:separator/>
      </w:r>
    </w:p>
  </w:footnote>
  <w:footnote w:type="continuationSeparator" w:id="0">
    <w:p w14:paraId="2B38B918" w14:textId="77777777" w:rsidR="00D73726" w:rsidRDefault="00D73726">
      <w:r>
        <w:continuationSeparator/>
      </w:r>
    </w:p>
  </w:footnote>
  <w:footnote w:id="1">
    <w:p w14:paraId="7F5D4B02" w14:textId="77777777" w:rsidR="00D73726" w:rsidRPr="007D55DB" w:rsidRDefault="00D73726" w:rsidP="00D73726">
      <w:pPr>
        <w:pStyle w:val="a6"/>
        <w:rPr>
          <w:rFonts w:ascii="仿宋_GB2312" w:eastAsia="仿宋_GB2312" w:hAnsi=".PingFangSC-Regular" w:cs="Helvetica"/>
          <w:sz w:val="21"/>
          <w:szCs w:val="21"/>
        </w:rPr>
      </w:pPr>
      <w:r w:rsidRPr="007D55DB">
        <w:rPr>
          <w:rStyle w:val="a5"/>
        </w:rPr>
        <w:footnoteRef/>
      </w:r>
      <w:r>
        <w:rPr>
          <w:rFonts w:eastAsia="仿宋_GB2312" w:hint="eastAsia"/>
          <w:spacing w:val="-4"/>
          <w:sz w:val="21"/>
          <w:szCs w:val="32"/>
        </w:rPr>
        <w:t xml:space="preserve"> </w:t>
      </w:r>
      <w:r w:rsidRPr="004746D1">
        <w:rPr>
          <w:rFonts w:eastAsia="仿宋_GB2312" w:hint="eastAsia"/>
          <w:spacing w:val="-4"/>
          <w:sz w:val="21"/>
          <w:szCs w:val="32"/>
        </w:rPr>
        <w:t>发明专利规模，指</w:t>
      </w:r>
      <w:r>
        <w:rPr>
          <w:rFonts w:eastAsia="仿宋_GB2312" w:hint="eastAsia"/>
          <w:spacing w:val="-4"/>
          <w:sz w:val="21"/>
          <w:szCs w:val="32"/>
        </w:rPr>
        <w:t>连续</w:t>
      </w:r>
      <w:r w:rsidRPr="004746D1">
        <w:rPr>
          <w:rFonts w:eastAsia="仿宋_GB2312" w:hint="eastAsia"/>
          <w:spacing w:val="-4"/>
          <w:sz w:val="21"/>
          <w:szCs w:val="32"/>
        </w:rPr>
        <w:t>5</w:t>
      </w:r>
      <w:r w:rsidRPr="004746D1">
        <w:rPr>
          <w:rFonts w:eastAsia="仿宋_GB2312" w:hint="eastAsia"/>
          <w:spacing w:val="-4"/>
          <w:sz w:val="21"/>
          <w:szCs w:val="32"/>
        </w:rPr>
        <w:t>年期间发明专利授权量之和。</w:t>
      </w:r>
    </w:p>
  </w:footnote>
  <w:footnote w:id="2">
    <w:p w14:paraId="39137AD9" w14:textId="77777777" w:rsidR="00D73726" w:rsidRPr="007D55DB" w:rsidRDefault="00D73726" w:rsidP="00D73726">
      <w:pPr>
        <w:pStyle w:val="a6"/>
      </w:pPr>
      <w:r w:rsidRPr="007D55DB">
        <w:rPr>
          <w:rStyle w:val="a5"/>
        </w:rPr>
        <w:footnoteRef/>
      </w:r>
      <w:r>
        <w:rPr>
          <w:rFonts w:eastAsia="仿宋_GB2312" w:hint="eastAsia"/>
          <w:spacing w:val="-4"/>
          <w:sz w:val="21"/>
          <w:szCs w:val="32"/>
        </w:rPr>
        <w:t xml:space="preserve"> </w:t>
      </w:r>
      <w:r w:rsidRPr="004746D1">
        <w:rPr>
          <w:rFonts w:eastAsia="仿宋_GB2312" w:hint="eastAsia"/>
          <w:spacing w:val="-4"/>
          <w:sz w:val="21"/>
          <w:szCs w:val="32"/>
        </w:rPr>
        <w:t>发明专利密集度，指</w:t>
      </w:r>
      <w:r>
        <w:rPr>
          <w:rFonts w:eastAsia="仿宋_GB2312" w:hint="eastAsia"/>
          <w:spacing w:val="-4"/>
          <w:sz w:val="21"/>
          <w:szCs w:val="32"/>
        </w:rPr>
        <w:t>单位就业人员连续</w:t>
      </w:r>
      <w:r w:rsidRPr="004746D1">
        <w:rPr>
          <w:rFonts w:eastAsia="仿宋_GB2312" w:hint="eastAsia"/>
          <w:spacing w:val="-4"/>
          <w:sz w:val="21"/>
          <w:szCs w:val="32"/>
        </w:rPr>
        <w:t>5</w:t>
      </w:r>
      <w:r w:rsidRPr="004746D1">
        <w:rPr>
          <w:rFonts w:eastAsia="仿宋_GB2312" w:hint="eastAsia"/>
          <w:spacing w:val="-4"/>
          <w:sz w:val="21"/>
          <w:szCs w:val="32"/>
        </w:rPr>
        <w:t>年期间</w:t>
      </w:r>
      <w:r>
        <w:rPr>
          <w:rFonts w:eastAsia="仿宋_GB2312" w:hint="eastAsia"/>
          <w:spacing w:val="-4"/>
          <w:sz w:val="21"/>
          <w:szCs w:val="32"/>
        </w:rPr>
        <w:t>获得</w:t>
      </w:r>
      <w:r>
        <w:rPr>
          <w:rFonts w:eastAsia="仿宋_GB2312"/>
          <w:spacing w:val="-4"/>
          <w:sz w:val="21"/>
          <w:szCs w:val="32"/>
        </w:rPr>
        <w:t>的</w:t>
      </w:r>
      <w:r w:rsidRPr="004746D1">
        <w:rPr>
          <w:rFonts w:eastAsia="仿宋_GB2312" w:hint="eastAsia"/>
          <w:spacing w:val="-4"/>
          <w:sz w:val="21"/>
          <w:szCs w:val="32"/>
        </w:rPr>
        <w:t>发明专利授权量</w:t>
      </w:r>
      <w:r>
        <w:rPr>
          <w:rFonts w:eastAsia="仿宋_GB2312" w:hint="eastAsia"/>
          <w:spacing w:val="-4"/>
          <w:sz w:val="21"/>
          <w:szCs w:val="32"/>
        </w:rPr>
        <w:t>，即发明</w:t>
      </w:r>
      <w:r>
        <w:rPr>
          <w:rFonts w:eastAsia="仿宋_GB2312"/>
          <w:spacing w:val="-4"/>
          <w:sz w:val="21"/>
          <w:szCs w:val="32"/>
        </w:rPr>
        <w:t>专利规模</w:t>
      </w:r>
      <w:r>
        <w:rPr>
          <w:rFonts w:eastAsia="仿宋_GB2312" w:hint="eastAsia"/>
          <w:spacing w:val="-4"/>
          <w:sz w:val="21"/>
          <w:szCs w:val="32"/>
        </w:rPr>
        <w:t>与同一时期</w:t>
      </w:r>
      <w:r w:rsidRPr="004746D1">
        <w:rPr>
          <w:rFonts w:eastAsia="仿宋_GB2312" w:hint="eastAsia"/>
          <w:spacing w:val="-4"/>
          <w:sz w:val="21"/>
          <w:szCs w:val="32"/>
        </w:rPr>
        <w:t>年平均就业人员数</w:t>
      </w:r>
      <w:r>
        <w:rPr>
          <w:rFonts w:eastAsia="仿宋_GB2312" w:hint="eastAsia"/>
          <w:spacing w:val="-4"/>
          <w:sz w:val="21"/>
          <w:szCs w:val="32"/>
        </w:rPr>
        <w:t>之比</w:t>
      </w:r>
      <w:r w:rsidRPr="004746D1">
        <w:rPr>
          <w:rFonts w:eastAsia="仿宋_GB2312" w:hint="eastAsia"/>
          <w:spacing w:val="-4"/>
          <w:sz w:val="21"/>
          <w:szCs w:val="32"/>
        </w:rPr>
        <w:t>。</w:t>
      </w:r>
    </w:p>
  </w:footnote>
  <w:footnote w:id="3">
    <w:p w14:paraId="3B5C98B2" w14:textId="77777777" w:rsidR="00D73726" w:rsidRPr="00585C3F" w:rsidRDefault="00D73726" w:rsidP="00D73726">
      <w:pPr>
        <w:pStyle w:val="a6"/>
        <w:jc w:val="both"/>
        <w:rPr>
          <w:rFonts w:eastAsia="仿宋_GB2312" w:hint="eastAsia"/>
          <w:spacing w:val="-4"/>
          <w:sz w:val="21"/>
          <w:szCs w:val="32"/>
        </w:rPr>
      </w:pPr>
      <w:r w:rsidRPr="00585C3F">
        <w:rPr>
          <w:rStyle w:val="a5"/>
        </w:rPr>
        <w:footnoteRef/>
      </w:r>
      <w:r w:rsidRPr="00585C3F">
        <w:rPr>
          <w:rStyle w:val="a5"/>
        </w:rPr>
        <w:t xml:space="preserve"> </w:t>
      </w:r>
      <w:r w:rsidRPr="00585C3F">
        <w:rPr>
          <w:rFonts w:eastAsia="仿宋_GB2312" w:hint="eastAsia"/>
          <w:spacing w:val="-4"/>
          <w:sz w:val="21"/>
          <w:szCs w:val="32"/>
        </w:rPr>
        <w:t>R&amp;D</w:t>
      </w:r>
      <w:r w:rsidRPr="00585C3F">
        <w:rPr>
          <w:rFonts w:eastAsia="仿宋_GB2312" w:hint="eastAsia"/>
          <w:spacing w:val="-4"/>
          <w:sz w:val="21"/>
          <w:szCs w:val="32"/>
        </w:rPr>
        <w:t>投入强度</w:t>
      </w:r>
      <w:r>
        <w:rPr>
          <w:rFonts w:eastAsia="仿宋_GB2312" w:hint="eastAsia"/>
          <w:spacing w:val="-4"/>
          <w:sz w:val="21"/>
          <w:szCs w:val="32"/>
        </w:rPr>
        <w:t>，</w:t>
      </w:r>
      <w:r w:rsidRPr="00585C3F">
        <w:rPr>
          <w:rFonts w:eastAsia="仿宋_GB2312"/>
          <w:spacing w:val="-4"/>
          <w:sz w:val="21"/>
          <w:szCs w:val="32"/>
        </w:rPr>
        <w:t>指</w:t>
      </w:r>
      <w:r w:rsidRPr="00585C3F">
        <w:rPr>
          <w:rFonts w:eastAsia="仿宋_GB2312" w:hint="eastAsia"/>
          <w:spacing w:val="-4"/>
          <w:sz w:val="21"/>
          <w:szCs w:val="32"/>
        </w:rPr>
        <w:t>企业</w:t>
      </w:r>
      <w:r w:rsidRPr="00585C3F">
        <w:rPr>
          <w:rFonts w:eastAsia="仿宋_GB2312" w:hint="eastAsia"/>
          <w:spacing w:val="-4"/>
          <w:sz w:val="21"/>
          <w:szCs w:val="32"/>
        </w:rPr>
        <w:t>R&amp;D</w:t>
      </w:r>
      <w:r w:rsidRPr="00585C3F">
        <w:rPr>
          <w:rFonts w:eastAsia="仿宋_GB2312" w:hint="eastAsia"/>
          <w:spacing w:val="-4"/>
          <w:sz w:val="21"/>
          <w:szCs w:val="32"/>
        </w:rPr>
        <w:t>经费支出与主营业务收入之比。</w:t>
      </w:r>
      <w:r w:rsidRPr="00585C3F">
        <w:rPr>
          <w:rFonts w:eastAsia="仿宋_GB2312" w:hint="eastAsia"/>
          <w:spacing w:val="-4"/>
          <w:sz w:val="21"/>
          <w:szCs w:val="32"/>
        </w:rPr>
        <w:t>R&amp;D</w:t>
      </w:r>
      <w:r w:rsidRPr="00585C3F">
        <w:rPr>
          <w:rFonts w:eastAsia="仿宋_GB2312" w:hint="eastAsia"/>
          <w:spacing w:val="-4"/>
          <w:sz w:val="21"/>
          <w:szCs w:val="32"/>
        </w:rPr>
        <w:t>是指为增加知识存量（也包括有关人类、文化和社会的知识）以及设计已有知识的新应用而进行的创造性、系统性工作。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oNotHyphenateCaps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4398"/>
    <w:rsid w:val="005536E6"/>
    <w:rsid w:val="006E00B3"/>
    <w:rsid w:val="00D7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7762CE12"/>
  <w15:chartTrackingRefBased/>
  <w15:docId w15:val="{2B7C5573-4DF9-4ED8-AF74-7D6240D46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semiHidden="1"/>
    <w:lsdException w:name="annotation text" w:semiHidden="1"/>
    <w:lsdException w:name="footer" w:uiPriority="99"/>
    <w:lsdException w:name="caption" w:locked="1" w:semiHidden="1" w:unhideWhenUsed="1" w:qFormat="1"/>
    <w:lsdException w:name="footnote reference" w:semiHidden="1"/>
    <w:lsdException w:name="annotation reference" w:semiHidden="1"/>
    <w:lsdException w:name="Title" w:locked="1" w:qFormat="1"/>
    <w:lsdException w:name="Default Paragraph Font" w:semiHidden="1"/>
    <w:lsdException w:name="Subtitle" w:locked="1" w:qFormat="1"/>
    <w:lsdException w:name="Hyperlink" w:semiHidden="1"/>
    <w:lsdException w:name="Strong" w:locked="1" w:qFormat="1"/>
    <w:lsdException w:name="Emphasis" w:locked="1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Table Grid" w:lock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Pr>
      <w:rFonts w:cs="Times New Roman"/>
      <w:sz w:val="21"/>
      <w:szCs w:val="21"/>
    </w:rPr>
  </w:style>
  <w:style w:type="character" w:styleId="a4">
    <w:name w:val="Hyperlink"/>
    <w:semiHidden/>
    <w:rPr>
      <w:rFonts w:cs="Times New Roman"/>
      <w:color w:val="0000FF"/>
      <w:u w:val="single"/>
    </w:rPr>
  </w:style>
  <w:style w:type="character" w:styleId="a5">
    <w:name w:val="footnote reference"/>
    <w:rPr>
      <w:vertAlign w:val="superscript"/>
    </w:rPr>
  </w:style>
  <w:style w:type="character" w:customStyle="1" w:styleId="Char">
    <w:name w:val="脚注文本 Char"/>
    <w:link w:val="a6"/>
    <w:locked/>
    <w:rPr>
      <w:rFonts w:ascii="Calibri" w:eastAsia="宋体" w:hAnsi="Calibri" w:cs="Times New Roman"/>
      <w:sz w:val="18"/>
      <w:szCs w:val="18"/>
    </w:rPr>
  </w:style>
  <w:style w:type="character" w:customStyle="1" w:styleId="Char0">
    <w:name w:val="批注文字 Char"/>
    <w:link w:val="a7"/>
    <w:semiHidden/>
    <w:locked/>
    <w:rPr>
      <w:rFonts w:cs="Times New Roman"/>
    </w:rPr>
  </w:style>
  <w:style w:type="character" w:customStyle="1" w:styleId="Char1">
    <w:name w:val="脚注文本 Char1"/>
    <w:uiPriority w:val="99"/>
    <w:semiHidden/>
    <w:rPr>
      <w:kern w:val="2"/>
      <w:sz w:val="18"/>
      <w:szCs w:val="18"/>
    </w:rPr>
  </w:style>
  <w:style w:type="character" w:customStyle="1" w:styleId="Char2">
    <w:name w:val="文档结构图 Char"/>
    <w:link w:val="a8"/>
    <w:semiHidden/>
    <w:locked/>
    <w:rPr>
      <w:rFonts w:ascii="宋体" w:eastAsia="宋体" w:cs="Times New Roman"/>
      <w:kern w:val="2"/>
      <w:sz w:val="18"/>
      <w:szCs w:val="18"/>
    </w:rPr>
  </w:style>
  <w:style w:type="character" w:customStyle="1" w:styleId="Char10">
    <w:name w:val="页脚 Char1"/>
    <w:uiPriority w:val="99"/>
    <w:semiHidden/>
    <w:locked/>
    <w:rPr>
      <w:rFonts w:ascii="Times New Roman" w:hAnsi="Times New Roman"/>
      <w:kern w:val="2"/>
      <w:sz w:val="18"/>
      <w:szCs w:val="18"/>
    </w:rPr>
  </w:style>
  <w:style w:type="character" w:customStyle="1" w:styleId="Char3">
    <w:name w:val="批注主题 Char"/>
    <w:link w:val="a9"/>
    <w:semiHidden/>
    <w:locked/>
    <w:rPr>
      <w:rFonts w:cs="Times New Roman"/>
      <w:b/>
      <w:bCs/>
    </w:rPr>
  </w:style>
  <w:style w:type="character" w:customStyle="1" w:styleId="Char4">
    <w:name w:val="页眉 Char"/>
    <w:link w:val="aa"/>
    <w:locked/>
    <w:rPr>
      <w:rFonts w:cs="Times New Roman"/>
      <w:sz w:val="18"/>
      <w:szCs w:val="18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Char11">
    <w:name w:val="批注文字 Char1"/>
    <w:uiPriority w:val="99"/>
    <w:semiHidden/>
    <w:rPr>
      <w:kern w:val="2"/>
      <w:sz w:val="21"/>
      <w:szCs w:val="22"/>
    </w:rPr>
  </w:style>
  <w:style w:type="character" w:customStyle="1" w:styleId="1">
    <w:name w:val="不明显强调1"/>
    <w:rPr>
      <w:rFonts w:cs="Times New Roman"/>
      <w:i/>
      <w:iCs/>
      <w:color w:val="404040"/>
    </w:rPr>
  </w:style>
  <w:style w:type="character" w:customStyle="1" w:styleId="Char12">
    <w:name w:val="批注主题 Char1"/>
    <w:uiPriority w:val="99"/>
    <w:semiHidden/>
    <w:rPr>
      <w:b/>
      <w:bCs/>
      <w:kern w:val="2"/>
      <w:sz w:val="21"/>
      <w:szCs w:val="22"/>
    </w:rPr>
  </w:style>
  <w:style w:type="character" w:customStyle="1" w:styleId="Char13">
    <w:name w:val="页眉 Char1"/>
    <w:uiPriority w:val="99"/>
    <w:semiHidden/>
    <w:rPr>
      <w:kern w:val="2"/>
      <w:sz w:val="18"/>
      <w:szCs w:val="18"/>
    </w:rPr>
  </w:style>
  <w:style w:type="character" w:customStyle="1" w:styleId="Char5">
    <w:name w:val="页脚 Char"/>
    <w:link w:val="ab"/>
    <w:uiPriority w:val="99"/>
    <w:locked/>
    <w:rPr>
      <w:rFonts w:cs="Times New Roman"/>
      <w:sz w:val="18"/>
      <w:szCs w:val="18"/>
    </w:rPr>
  </w:style>
  <w:style w:type="character" w:customStyle="1" w:styleId="Char6">
    <w:name w:val="批注框文本 Char"/>
    <w:link w:val="ac"/>
    <w:semiHidden/>
    <w:locked/>
    <w:rPr>
      <w:rFonts w:cs="Times New Roman"/>
      <w:sz w:val="18"/>
      <w:szCs w:val="18"/>
    </w:rPr>
  </w:style>
  <w:style w:type="character" w:customStyle="1" w:styleId="Char14">
    <w:name w:val="批注框文本 Char1"/>
    <w:uiPriority w:val="99"/>
    <w:semiHidden/>
    <w:rPr>
      <w:kern w:val="2"/>
      <w:sz w:val="18"/>
      <w:szCs w:val="18"/>
    </w:rPr>
  </w:style>
  <w:style w:type="character" w:customStyle="1" w:styleId="Char20">
    <w:name w:val="页脚 Char2"/>
    <w:uiPriority w:val="99"/>
    <w:semiHidden/>
    <w:rPr>
      <w:kern w:val="2"/>
      <w:sz w:val="18"/>
      <w:szCs w:val="18"/>
    </w:rPr>
  </w:style>
  <w:style w:type="character" w:customStyle="1" w:styleId="Char15">
    <w:name w:val="文档结构图 Char1"/>
    <w:uiPriority w:val="99"/>
    <w:semiHidden/>
    <w:rPr>
      <w:rFonts w:ascii="Microsoft YaHei UI" w:eastAsia="Microsoft YaHei UI"/>
      <w:kern w:val="2"/>
      <w:sz w:val="18"/>
      <w:szCs w:val="18"/>
    </w:rPr>
  </w:style>
  <w:style w:type="paragraph" w:styleId="ad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annotation text"/>
    <w:basedOn w:val="a"/>
    <w:link w:val="Char0"/>
    <w:semiHidden/>
    <w:pPr>
      <w:jc w:val="left"/>
    </w:pPr>
    <w:rPr>
      <w:kern w:val="0"/>
      <w:sz w:val="20"/>
      <w:szCs w:val="20"/>
    </w:rPr>
  </w:style>
  <w:style w:type="paragraph" w:styleId="a6">
    <w:name w:val="footnote text"/>
    <w:basedOn w:val="a"/>
    <w:link w:val="Char"/>
    <w:pPr>
      <w:snapToGrid w:val="0"/>
      <w:jc w:val="left"/>
    </w:pPr>
    <w:rPr>
      <w:kern w:val="0"/>
      <w:sz w:val="18"/>
      <w:szCs w:val="18"/>
    </w:rPr>
  </w:style>
  <w:style w:type="paragraph" w:styleId="aa">
    <w:name w:val="header"/>
    <w:basedOn w:val="a"/>
    <w:link w:val="Char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annotation subject"/>
    <w:basedOn w:val="a7"/>
    <w:next w:val="a7"/>
    <w:link w:val="Char3"/>
    <w:semiHidden/>
    <w:rPr>
      <w:b/>
      <w:bCs/>
    </w:rPr>
  </w:style>
  <w:style w:type="paragraph" w:styleId="ab">
    <w:name w:val="footer"/>
    <w:basedOn w:val="a"/>
    <w:link w:val="Char5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c">
    <w:name w:val="Balloon Text"/>
    <w:basedOn w:val="a"/>
    <w:link w:val="Char6"/>
    <w:semiHidden/>
    <w:rPr>
      <w:kern w:val="0"/>
      <w:sz w:val="18"/>
      <w:szCs w:val="18"/>
    </w:rPr>
  </w:style>
  <w:style w:type="paragraph" w:styleId="a8">
    <w:name w:val="Document Map"/>
    <w:basedOn w:val="a"/>
    <w:link w:val="Char2"/>
    <w:semiHidden/>
    <w:rPr>
      <w:rFonts w:ascii="宋体"/>
      <w:sz w:val="18"/>
      <w:szCs w:val="18"/>
    </w:rPr>
  </w:style>
  <w:style w:type="paragraph" w:customStyle="1" w:styleId="p0">
    <w:name w:val="p0"/>
    <w:basedOn w:val="a"/>
    <w:pPr>
      <w:widowControl/>
      <w:adjustRightInd w:val="0"/>
      <w:snapToGrid w:val="0"/>
      <w:spacing w:after="200"/>
      <w:jc w:val="left"/>
    </w:pPr>
    <w:rPr>
      <w:rFonts w:ascii="Tahoma" w:hAnsi="Tahoma" w:cs="Tahoma"/>
      <w:kern w:val="0"/>
      <w:sz w:val="22"/>
    </w:rPr>
  </w:style>
  <w:style w:type="paragraph" w:customStyle="1" w:styleId="Revision">
    <w:name w:val="Revision"/>
    <w:semiHidden/>
    <w:rPr>
      <w:kern w:val="2"/>
      <w:sz w:val="21"/>
      <w:szCs w:val="22"/>
    </w:rPr>
  </w:style>
  <w:style w:type="paragraph" w:customStyle="1" w:styleId="10">
    <w:name w:val="修订1"/>
    <w:semiHidden/>
    <w:rPr>
      <w:kern w:val="2"/>
      <w:sz w:val="21"/>
      <w:szCs w:val="22"/>
    </w:rPr>
  </w:style>
  <w:style w:type="paragraph" w:styleId="ae">
    <w:name w:val="Revision"/>
    <w:uiPriority w:val="99"/>
    <w:semiHidden/>
    <w:rPr>
      <w:kern w:val="2"/>
      <w:sz w:val="21"/>
      <w:szCs w:val="22"/>
    </w:rPr>
  </w:style>
  <w:style w:type="paragraph" w:customStyle="1" w:styleId="af">
    <w:name w:val="文章附标题"/>
    <w:basedOn w:val="a"/>
    <w:next w:val="a"/>
    <w:pPr>
      <w:widowControl/>
      <w:spacing w:before="187" w:after="175" w:line="374" w:lineRule="atLeast"/>
      <w:jc w:val="center"/>
    </w:pPr>
    <w:rPr>
      <w:rFonts w:ascii="Times New Roman" w:hAnsi="Times New Roman"/>
      <w:color w:val="000000"/>
      <w:kern w:val="0"/>
      <w:sz w:val="36"/>
      <w:szCs w:val="36"/>
      <w:u w:color="000000"/>
    </w:rPr>
  </w:style>
  <w:style w:type="paragraph" w:styleId="af0">
    <w:name w:val="列出段落"/>
    <w:basedOn w:val="a"/>
    <w:uiPriority w:val="99"/>
    <w:qFormat/>
    <w:rsid w:val="00BF7771"/>
    <w:pPr>
      <w:widowControl/>
      <w:spacing w:line="560" w:lineRule="exact"/>
      <w:ind w:firstLineChars="200" w:firstLine="420"/>
      <w:jc w:val="left"/>
    </w:pPr>
    <w:rPr>
      <w:rFonts w:ascii="Times New Roman" w:hAnsi="Times New Roman"/>
      <w:szCs w:val="24"/>
    </w:rPr>
  </w:style>
  <w:style w:type="paragraph" w:styleId="af1">
    <w:name w:val="endnote text"/>
    <w:basedOn w:val="a"/>
    <w:link w:val="Char7"/>
    <w:rsid w:val="00585C3F"/>
    <w:pPr>
      <w:snapToGrid w:val="0"/>
      <w:jc w:val="left"/>
    </w:pPr>
  </w:style>
  <w:style w:type="character" w:customStyle="1" w:styleId="Char7">
    <w:name w:val="尾注文本 Char"/>
    <w:link w:val="af1"/>
    <w:rsid w:val="00585C3F"/>
    <w:rPr>
      <w:kern w:val="2"/>
      <w:sz w:val="21"/>
      <w:szCs w:val="22"/>
    </w:rPr>
  </w:style>
  <w:style w:type="character" w:styleId="af2">
    <w:name w:val="endnote reference"/>
    <w:rsid w:val="00585C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C479C-0839-4C82-967E-4E6D884FD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841</Words>
  <Characters>4798</Characters>
  <Application>Microsoft Office Word</Application>
  <DocSecurity>0</DocSecurity>
  <Lines>39</Lines>
  <Paragraphs>11</Paragraphs>
  <ScaleCrop>false</ScaleCrop>
  <Company>国家统计局</Company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杨小刚(分阅(不可修改))</dc:creator>
  <cp:keywords/>
  <cp:lastModifiedBy>锋 卢</cp:lastModifiedBy>
  <cp:revision>2</cp:revision>
  <cp:lastPrinted>2019-04-08T06:43:00Z</cp:lastPrinted>
  <dcterms:created xsi:type="dcterms:W3CDTF">2024-07-03T13:20:00Z</dcterms:created>
  <dcterms:modified xsi:type="dcterms:W3CDTF">2024-07-03T13:20:00Z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  <property fmtid="{D5CDD505-2E9C-101B-9397-08002B2CF9AE}" pid="3" name="MTWinEqns">
    <vt:bool>true</vt:bool>
  </property>
</Properties>
</file>