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7t9vito26l7" w:id="0"/>
      <w:bookmarkEnd w:id="0"/>
      <w:r w:rsidDel="00000000" w:rsidR="00000000" w:rsidRPr="00000000">
        <w:rPr>
          <w:rtl w:val="0"/>
        </w:rPr>
        <w:t xml:space="preserve">Ejercicios de Java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Describe what Hibernate is and what it is used for.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Hibernate es un Framework que nos facilita el mapeo de atributos entre una base de datos relacional tradicional y el modelo de objetos de una aplicación. Es un ORM (Object Relational Mapping). Las acciones CRUD (Create, Read, Update, Delete) a ejecutar sobre la base de datos física se realizan de forma indirecta por medio del ORM, mientras que uno manipula los objetos o entidades de la base de datos virtual con algún lenguaje de preferencia, en nuestra caso Java. La idea es simplificar y acelerar el desarrollo de nuestras aplicaciones.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Fonts w:ascii="Open Sans" w:cs="Open Sans" w:eastAsia="Open Sans" w:hAnsi="Open Sans"/>
        <w:b w:val="1"/>
        <w:rtl w:val="0"/>
      </w:rPr>
      <w:t xml:space="preserve">Emanuel Pontoni</w:t>
    </w:r>
    <w:r w:rsidDel="00000000" w:rsidR="00000000" w:rsidRPr="00000000">
      <w:rPr>
        <w:rtl w:val="0"/>
      </w:rPr>
      <w:br w:type="textWrapping"/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https://github.com/epontoni</w:t>
      </w:r>
    </w:hyperlink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eponto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