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无人值守接口改造方案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接口实现方式：</w:t>
      </w:r>
    </w:p>
    <w:p>
      <w:pPr>
        <w:ind w:left="420" w:leftChars="200" w:firstLine="480" w:firstLineChars="2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祁连山无人值守系统与</w:t>
      </w:r>
      <w:r>
        <w:rPr>
          <w:rFonts w:ascii="黑体" w:hAnsi="黑体" w:eastAsia="黑体"/>
          <w:sz w:val="24"/>
          <w:szCs w:val="24"/>
        </w:rPr>
        <w:t>ERP</w:t>
      </w:r>
      <w:r>
        <w:rPr>
          <w:rFonts w:hint="eastAsia" w:ascii="黑体" w:hAnsi="黑体" w:eastAsia="黑体"/>
          <w:sz w:val="24"/>
          <w:szCs w:val="24"/>
        </w:rPr>
        <w:t>系统现阶段统一通过</w:t>
      </w:r>
      <w:r>
        <w:rPr>
          <w:rFonts w:ascii="黑体" w:hAnsi="黑体" w:eastAsia="黑体"/>
          <w:sz w:val="24"/>
          <w:szCs w:val="24"/>
        </w:rPr>
        <w:t>Web Service</w:t>
      </w:r>
      <w:r>
        <w:rPr>
          <w:rFonts w:hint="eastAsia" w:ascii="黑体" w:hAnsi="黑体" w:eastAsia="黑体"/>
          <w:sz w:val="24"/>
          <w:szCs w:val="24"/>
        </w:rPr>
        <w:t>方式完成数据交互。</w:t>
      </w:r>
    </w:p>
    <w:p>
      <w:pPr>
        <w:ind w:left="420"/>
        <w:rPr>
          <w:rFonts w:ascii="黑体" w:hAnsi="黑体" w:eastAsia="黑体"/>
          <w:sz w:val="24"/>
          <w:szCs w:val="24"/>
        </w:rPr>
      </w:pPr>
    </w:p>
    <w:p>
      <w:pPr>
        <w:ind w:left="420" w:leftChars="200"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ERP</w:t>
      </w:r>
      <w:r>
        <w:rPr>
          <w:rFonts w:hint="eastAsia" w:ascii="黑体" w:hAnsi="黑体" w:eastAsia="黑体"/>
          <w:sz w:val="24"/>
          <w:szCs w:val="24"/>
        </w:rPr>
        <w:t>系统在指定业务数据发生变更时</w:t>
      </w:r>
      <w:r>
        <w:rPr>
          <w:rFonts w:ascii="黑体" w:hAnsi="黑体" w:eastAsia="黑体"/>
          <w:sz w:val="24"/>
          <w:szCs w:val="24"/>
        </w:rPr>
        <w:t>,</w:t>
      </w:r>
      <w:r>
        <w:rPr>
          <w:rFonts w:hint="eastAsia" w:ascii="黑体" w:hAnsi="黑体" w:eastAsia="黑体"/>
          <w:sz w:val="24"/>
          <w:szCs w:val="24"/>
        </w:rPr>
        <w:t>需要将变更数据通过</w:t>
      </w:r>
      <w:r>
        <w:rPr>
          <w:rFonts w:ascii="黑体" w:hAnsi="黑体" w:eastAsia="黑体"/>
          <w:sz w:val="24"/>
          <w:szCs w:val="24"/>
        </w:rPr>
        <w:t>Web Service</w:t>
      </w:r>
      <w:r>
        <w:rPr>
          <w:rFonts w:hint="eastAsia" w:ascii="黑体" w:hAnsi="黑体" w:eastAsia="黑体"/>
          <w:sz w:val="24"/>
          <w:szCs w:val="24"/>
        </w:rPr>
        <w:t>服务</w:t>
      </w:r>
      <w:r>
        <w:rPr>
          <w:rFonts w:ascii="黑体" w:hAnsi="黑体" w:eastAsia="黑体"/>
          <w:sz w:val="24"/>
          <w:szCs w:val="24"/>
        </w:rPr>
        <w:t>(</w:t>
      </w:r>
      <w:r>
        <w:rPr>
          <w:rFonts w:hint="eastAsia" w:ascii="黑体" w:hAnsi="黑体" w:eastAsia="黑体"/>
          <w:sz w:val="24"/>
          <w:szCs w:val="24"/>
        </w:rPr>
        <w:t>无人值守系统提供</w:t>
      </w:r>
      <w:r>
        <w:rPr>
          <w:rFonts w:ascii="黑体" w:hAnsi="黑体" w:eastAsia="黑体"/>
          <w:sz w:val="24"/>
          <w:szCs w:val="24"/>
        </w:rPr>
        <w:t>)</w:t>
      </w:r>
      <w:r>
        <w:rPr>
          <w:rFonts w:hint="eastAsia" w:ascii="黑体" w:hAnsi="黑体" w:eastAsia="黑体"/>
          <w:sz w:val="24"/>
          <w:szCs w:val="24"/>
        </w:rPr>
        <w:t>将数据推送给无人值守系统。为了不影响</w:t>
      </w:r>
      <w:r>
        <w:rPr>
          <w:rFonts w:ascii="黑体" w:hAnsi="黑体" w:eastAsia="黑体"/>
          <w:sz w:val="24"/>
          <w:szCs w:val="24"/>
        </w:rPr>
        <w:t>ERP</w:t>
      </w:r>
      <w:r>
        <w:rPr>
          <w:rFonts w:hint="eastAsia" w:ascii="黑体" w:hAnsi="黑体" w:eastAsia="黑体"/>
          <w:sz w:val="24"/>
          <w:szCs w:val="24"/>
        </w:rPr>
        <w:t>系统正常业务流程，在业务数据发生改变时</w:t>
      </w:r>
      <w:r>
        <w:rPr>
          <w:rFonts w:ascii="黑体" w:hAnsi="黑体" w:eastAsia="黑体"/>
          <w:sz w:val="24"/>
          <w:szCs w:val="24"/>
        </w:rPr>
        <w:t>,ERP</w:t>
      </w:r>
      <w:r>
        <w:rPr>
          <w:rFonts w:hint="eastAsia" w:ascii="黑体" w:hAnsi="黑体" w:eastAsia="黑体"/>
          <w:sz w:val="24"/>
          <w:szCs w:val="24"/>
        </w:rPr>
        <w:t>系统先将变更的业务数据写入到消息队列表中</w:t>
      </w:r>
      <w:r>
        <w:rPr>
          <w:rFonts w:ascii="黑体" w:hAnsi="黑体" w:eastAsia="黑体"/>
          <w:sz w:val="24"/>
          <w:szCs w:val="24"/>
        </w:rPr>
        <w:t>(</w:t>
      </w:r>
      <w:r>
        <w:rPr>
          <w:rFonts w:hint="eastAsia" w:ascii="黑体" w:hAnsi="黑体" w:eastAsia="黑体"/>
          <w:sz w:val="24"/>
          <w:szCs w:val="24"/>
        </w:rPr>
        <w:t>包括业务统一标识符、业务数据唯一</w:t>
      </w:r>
      <w:r>
        <w:rPr>
          <w:rFonts w:ascii="黑体" w:hAnsi="黑体" w:eastAsia="黑体"/>
          <w:sz w:val="24"/>
          <w:szCs w:val="24"/>
        </w:rPr>
        <w:t>ID(Recid)</w:t>
      </w:r>
      <w:r>
        <w:rPr>
          <w:rFonts w:hint="eastAsia" w:ascii="黑体" w:hAnsi="黑体" w:eastAsia="黑体"/>
          <w:sz w:val="24"/>
          <w:szCs w:val="24"/>
        </w:rPr>
        <w:t>等信息</w:t>
      </w:r>
      <w:r>
        <w:rPr>
          <w:rFonts w:ascii="黑体" w:hAnsi="黑体" w:eastAsia="黑体"/>
          <w:sz w:val="24"/>
          <w:szCs w:val="24"/>
        </w:rPr>
        <w:t>)</w:t>
      </w:r>
      <w:r>
        <w:rPr>
          <w:rFonts w:hint="eastAsia" w:ascii="黑体" w:hAnsi="黑体" w:eastAsia="黑体"/>
          <w:sz w:val="24"/>
          <w:szCs w:val="24"/>
        </w:rPr>
        <w:t>，再由</w:t>
      </w:r>
      <w:r>
        <w:rPr>
          <w:rFonts w:ascii="黑体" w:hAnsi="黑体" w:eastAsia="黑体"/>
          <w:sz w:val="24"/>
          <w:szCs w:val="24"/>
        </w:rPr>
        <w:t>ERP</w:t>
      </w:r>
      <w:r>
        <w:rPr>
          <w:rFonts w:hint="eastAsia" w:ascii="黑体" w:hAnsi="黑体" w:eastAsia="黑体"/>
          <w:sz w:val="24"/>
          <w:szCs w:val="24"/>
        </w:rPr>
        <w:t>系统提供的</w:t>
      </w:r>
      <w:r>
        <w:rPr>
          <w:rFonts w:ascii="黑体" w:hAnsi="黑体" w:eastAsia="黑体"/>
          <w:sz w:val="24"/>
          <w:szCs w:val="24"/>
        </w:rPr>
        <w:t>Windows</w:t>
      </w:r>
      <w:r>
        <w:rPr>
          <w:rFonts w:hint="eastAsia" w:ascii="黑体" w:hAnsi="黑体" w:eastAsia="黑体"/>
          <w:sz w:val="24"/>
          <w:szCs w:val="24"/>
        </w:rPr>
        <w:t>服务定时将数据推送给无人值守系统。</w:t>
      </w:r>
    </w:p>
    <w:p>
      <w:pPr>
        <w:ind w:left="420" w:leftChars="200" w:firstLine="480" w:firstLineChars="200"/>
        <w:rPr>
          <w:rFonts w:ascii="黑体" w:hAnsi="黑体" w:eastAsia="黑体"/>
          <w:sz w:val="24"/>
          <w:szCs w:val="24"/>
        </w:rPr>
      </w:pPr>
    </w:p>
    <w:p>
      <w:pPr>
        <w:ind w:left="420" w:leftChars="200"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ERP</w:t>
      </w:r>
      <w:r>
        <w:rPr>
          <w:rFonts w:hint="eastAsia" w:ascii="黑体" w:hAnsi="黑体" w:eastAsia="黑体"/>
          <w:sz w:val="24"/>
          <w:szCs w:val="24"/>
        </w:rPr>
        <w:t>系统推送消息至无人值守系统后，无人值守系统再根据业务统一标识符、数据唯一</w:t>
      </w:r>
      <w:r>
        <w:rPr>
          <w:rFonts w:ascii="黑体" w:hAnsi="黑体" w:eastAsia="黑体"/>
          <w:sz w:val="24"/>
          <w:szCs w:val="24"/>
        </w:rPr>
        <w:t>ID</w:t>
      </w:r>
      <w:r>
        <w:rPr>
          <w:rFonts w:hint="eastAsia" w:ascii="黑体" w:hAnsi="黑体" w:eastAsia="黑体"/>
          <w:sz w:val="24"/>
          <w:szCs w:val="24"/>
        </w:rPr>
        <w:t>信息到</w:t>
      </w:r>
      <w:r>
        <w:rPr>
          <w:rFonts w:ascii="黑体" w:hAnsi="黑体" w:eastAsia="黑体"/>
          <w:sz w:val="24"/>
          <w:szCs w:val="24"/>
        </w:rPr>
        <w:t>ERP</w:t>
      </w:r>
      <w:r>
        <w:rPr>
          <w:rFonts w:hint="eastAsia" w:ascii="黑体" w:hAnsi="黑体" w:eastAsia="黑体"/>
          <w:sz w:val="24"/>
          <w:szCs w:val="24"/>
        </w:rPr>
        <w:t>系统相关数据表中获取数据。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问题描述：</w:t>
      </w:r>
    </w:p>
    <w:p>
      <w:pPr>
        <w:ind w:left="420" w:hanging="420" w:hangingChars="200"/>
        <w:rPr>
          <w:rFonts w:ascii="黑体" w:hAnsi="黑体" w:eastAsia="黑体"/>
          <w:sz w:val="24"/>
          <w:szCs w:val="24"/>
        </w:rPr>
      </w:pPr>
      <w:r>
        <w:t xml:space="preserve">         </w:t>
      </w:r>
      <w:r>
        <w:rPr>
          <w:rFonts w:hint="eastAsia" w:ascii="黑体" w:hAnsi="黑体" w:eastAsia="黑体"/>
          <w:sz w:val="24"/>
          <w:szCs w:val="24"/>
        </w:rPr>
        <w:t>无人值守系统在各生产基地独立部署</w:t>
      </w:r>
      <w:r>
        <w:rPr>
          <w:rFonts w:ascii="黑体" w:hAnsi="黑体" w:eastAsia="黑体"/>
          <w:sz w:val="24"/>
          <w:szCs w:val="24"/>
        </w:rPr>
        <w:t>,</w:t>
      </w:r>
      <w:r>
        <w:rPr>
          <w:rFonts w:hint="eastAsia" w:ascii="黑体" w:hAnsi="黑体" w:eastAsia="黑体"/>
          <w:sz w:val="24"/>
          <w:szCs w:val="24"/>
        </w:rPr>
        <w:t>数据库等信息并没有实现集团内共享。</w:t>
      </w:r>
      <w:r>
        <w:rPr>
          <w:rFonts w:ascii="黑体" w:hAnsi="黑体" w:eastAsia="黑体"/>
          <w:sz w:val="24"/>
          <w:szCs w:val="24"/>
        </w:rPr>
        <w:t>Web Service</w:t>
      </w:r>
      <w:r>
        <w:rPr>
          <w:rFonts w:hint="eastAsia" w:ascii="黑体" w:hAnsi="黑体" w:eastAsia="黑体"/>
          <w:sz w:val="24"/>
          <w:szCs w:val="24"/>
        </w:rPr>
        <w:t>服务与</w:t>
      </w:r>
      <w:r>
        <w:rPr>
          <w:rFonts w:ascii="黑体" w:hAnsi="黑体" w:eastAsia="黑体"/>
          <w:sz w:val="24"/>
          <w:szCs w:val="24"/>
        </w:rPr>
        <w:t>Windows</w:t>
      </w:r>
      <w:r>
        <w:rPr>
          <w:rFonts w:hint="eastAsia" w:ascii="黑体" w:hAnsi="黑体" w:eastAsia="黑体"/>
          <w:sz w:val="24"/>
          <w:szCs w:val="24"/>
        </w:rPr>
        <w:t>服务均在各生产基地分开部署。导致数据经常推送失败，而接口状态不好集中监控及问题分析也难以分析。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解决方案</w:t>
      </w:r>
    </w:p>
    <w:p>
      <w:pPr>
        <w:ind w:left="426" w:leftChars="-97" w:hanging="630" w:hangingChars="300"/>
        <w:rPr>
          <w:rFonts w:ascii="黑体" w:hAnsi="黑体" w:eastAsia="黑体"/>
          <w:sz w:val="24"/>
          <w:szCs w:val="24"/>
        </w:rPr>
      </w:pPr>
      <w:r>
        <w:t xml:space="preserve">        </w:t>
      </w: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hint="eastAsia" w:ascii="黑体" w:hAnsi="黑体" w:eastAsia="黑体"/>
          <w:sz w:val="24"/>
          <w:szCs w:val="24"/>
        </w:rPr>
        <w:t>介于现阶段无人值守与</w:t>
      </w:r>
      <w:r>
        <w:rPr>
          <w:rFonts w:ascii="黑体" w:hAnsi="黑体" w:eastAsia="黑体"/>
          <w:sz w:val="24"/>
          <w:szCs w:val="24"/>
        </w:rPr>
        <w:t>ERP</w:t>
      </w:r>
      <w:r>
        <w:rPr>
          <w:rFonts w:hint="eastAsia" w:ascii="黑体" w:hAnsi="黑体" w:eastAsia="黑体"/>
          <w:sz w:val="24"/>
          <w:szCs w:val="24"/>
        </w:rPr>
        <w:t>系统接口在运行过程中发现的问题和目接口的实现方式，建议将</w:t>
      </w:r>
      <w:r>
        <w:rPr>
          <w:rFonts w:ascii="黑体" w:hAnsi="黑体" w:eastAsia="黑体"/>
          <w:sz w:val="24"/>
          <w:szCs w:val="24"/>
        </w:rPr>
        <w:t>ERP</w:t>
      </w:r>
      <w:r>
        <w:rPr>
          <w:rFonts w:hint="eastAsia" w:ascii="黑体" w:hAnsi="黑体" w:eastAsia="黑体"/>
          <w:sz w:val="24"/>
          <w:szCs w:val="24"/>
        </w:rPr>
        <w:t>系统中的与无人值守系统对应的消息队列表迁移至中间库中</w:t>
      </w:r>
      <w:r>
        <w:rPr>
          <w:rFonts w:ascii="黑体" w:hAnsi="黑体" w:eastAsia="黑体"/>
          <w:sz w:val="24"/>
          <w:szCs w:val="24"/>
        </w:rPr>
        <w:t>,ERP</w:t>
      </w:r>
      <w:r>
        <w:rPr>
          <w:rFonts w:hint="eastAsia" w:ascii="黑体" w:hAnsi="黑体" w:eastAsia="黑体"/>
          <w:sz w:val="24"/>
          <w:szCs w:val="24"/>
        </w:rPr>
        <w:t>系统在记录业务变更数据时，直接将数据写入中间数据库表中</w:t>
      </w:r>
      <w:r>
        <w:rPr>
          <w:rFonts w:ascii="黑体" w:hAnsi="黑体" w:eastAsia="黑体"/>
          <w:sz w:val="24"/>
          <w:szCs w:val="24"/>
        </w:rPr>
        <w:t>,</w:t>
      </w:r>
      <w:r>
        <w:rPr>
          <w:rFonts w:hint="eastAsia" w:ascii="黑体" w:hAnsi="黑体" w:eastAsia="黑体"/>
          <w:sz w:val="24"/>
          <w:szCs w:val="24"/>
        </w:rPr>
        <w:t>无人值守系统定时从中间库消息队列表中获取数据，并在数据获取后更新中间库消息队列表中的是否读取字段</w:t>
      </w:r>
      <w:r>
        <w:rPr>
          <w:rFonts w:ascii="黑体" w:hAnsi="黑体" w:eastAsia="黑体"/>
          <w:sz w:val="24"/>
          <w:szCs w:val="24"/>
        </w:rPr>
        <w:t>,</w:t>
      </w:r>
      <w:r>
        <w:rPr>
          <w:rFonts w:hint="eastAsia" w:ascii="黑体" w:hAnsi="黑体" w:eastAsia="黑体"/>
          <w:sz w:val="24"/>
          <w:szCs w:val="24"/>
        </w:rPr>
        <w:t>避免重复读取。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ind w:left="427" w:leftChars="-25" w:hanging="480" w:hanging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hint="eastAsia" w:ascii="黑体" w:hAnsi="黑体" w:eastAsia="黑体"/>
          <w:sz w:val="24"/>
          <w:szCs w:val="24"/>
        </w:rPr>
        <w:t>该方式减少了双方系统通过</w:t>
      </w:r>
      <w:r>
        <w:rPr>
          <w:rFonts w:ascii="黑体" w:hAnsi="黑体" w:eastAsia="黑体"/>
          <w:sz w:val="24"/>
          <w:szCs w:val="24"/>
        </w:rPr>
        <w:t>Web Service</w:t>
      </w:r>
      <w:r>
        <w:rPr>
          <w:rFonts w:hint="eastAsia" w:ascii="黑体" w:hAnsi="黑体" w:eastAsia="黑体"/>
          <w:sz w:val="24"/>
          <w:szCs w:val="24"/>
        </w:rPr>
        <w:t>进行数据交互的环节</w:t>
      </w:r>
      <w:r>
        <w:rPr>
          <w:rFonts w:ascii="黑体" w:hAnsi="黑体" w:eastAsia="黑体"/>
          <w:sz w:val="24"/>
          <w:szCs w:val="24"/>
        </w:rPr>
        <w:t>,</w:t>
      </w:r>
      <w:r>
        <w:rPr>
          <w:rFonts w:hint="eastAsia" w:ascii="黑体" w:hAnsi="黑体" w:eastAsia="黑体"/>
          <w:sz w:val="24"/>
          <w:szCs w:val="24"/>
        </w:rPr>
        <w:t>便于问题跟踪及问题维护。</w:t>
      </w:r>
    </w:p>
    <w:p>
      <w:pPr>
        <w:ind w:left="427" w:leftChars="-25" w:hanging="480" w:hangingChars="200"/>
        <w:rPr>
          <w:rFonts w:ascii="黑体" w:hAnsi="黑体" w:eastAsia="黑体"/>
          <w:sz w:val="24"/>
          <w:szCs w:val="24"/>
        </w:rPr>
      </w:pPr>
    </w:p>
    <w:p>
      <w:pPr>
        <w:ind w:left="427" w:leftChars="-25" w:hanging="480" w:hanging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</w:p>
    <w:p>
      <w:pPr>
        <w:ind w:left="427" w:leftChars="-25" w:hanging="480" w:hangingChars="200"/>
        <w:rPr>
          <w:rFonts w:ascii="黑体" w:hAnsi="黑体" w:eastAsia="黑体"/>
          <w:sz w:val="24"/>
          <w:szCs w:val="24"/>
        </w:rPr>
      </w:pPr>
    </w:p>
    <w:p>
      <w:pPr>
        <w:ind w:left="427" w:leftChars="-25" w:hanging="480" w:hangingChars="200"/>
        <w:rPr>
          <w:rFonts w:ascii="黑体" w:hAnsi="黑体" w:eastAsia="黑体"/>
          <w:sz w:val="24"/>
          <w:szCs w:val="24"/>
        </w:rPr>
      </w:pPr>
    </w:p>
    <w:p>
      <w:pPr>
        <w:ind w:left="427" w:leftChars="-25" w:hanging="480" w:hangingChars="200"/>
        <w:rPr>
          <w:rFonts w:ascii="黑体" w:hAnsi="黑体" w:eastAsia="黑体"/>
          <w:sz w:val="24"/>
          <w:szCs w:val="24"/>
        </w:rPr>
      </w:pPr>
    </w:p>
    <w:p>
      <w:pPr>
        <w:ind w:left="427" w:leftChars="-25" w:hanging="480" w:hangingChars="200"/>
        <w:rPr>
          <w:rFonts w:ascii="黑体" w:hAnsi="黑体" w:eastAsia="黑体"/>
          <w:sz w:val="24"/>
          <w:szCs w:val="24"/>
        </w:rPr>
      </w:pPr>
    </w:p>
    <w:p>
      <w:pPr>
        <w:ind w:left="427" w:leftChars="-25" w:hanging="480" w:hangingChars="200"/>
        <w:rPr>
          <w:rFonts w:ascii="黑体" w:hAnsi="黑体" w:eastAsia="黑体"/>
          <w:sz w:val="24"/>
          <w:szCs w:val="24"/>
        </w:rPr>
      </w:pPr>
    </w:p>
    <w:p>
      <w:pPr>
        <w:ind w:left="427" w:leftChars="-25" w:hanging="480" w:hangingChars="200"/>
        <w:rPr>
          <w:rFonts w:ascii="黑体" w:hAnsi="黑体" w:eastAsia="黑体"/>
          <w:sz w:val="24"/>
          <w:szCs w:val="24"/>
        </w:rPr>
      </w:pPr>
    </w:p>
    <w:p>
      <w:pPr>
        <w:ind w:left="427" w:leftChars="-25" w:hanging="480" w:hangingChars="200"/>
        <w:rPr>
          <w:rFonts w:ascii="黑体" w:hAnsi="黑体" w:eastAsia="黑体"/>
          <w:sz w:val="24"/>
          <w:szCs w:val="24"/>
        </w:rPr>
      </w:pPr>
    </w:p>
    <w:p>
      <w:pPr>
        <w:pStyle w:val="3"/>
      </w:pPr>
      <w:r>
        <w:t>3.1</w:t>
      </w:r>
      <w:r>
        <w:rPr>
          <w:rFonts w:hint="eastAsia"/>
        </w:rPr>
        <w:t>接口流程：</w:t>
      </w:r>
    </w:p>
    <w:p>
      <w:pPr>
        <w:ind w:left="367" w:leftChars="-25" w:hanging="420" w:hangingChars="200"/>
        <w:rPr>
          <w:rFonts w:ascii="黑体" w:hAnsi="黑体" w:eastAsia="黑体"/>
          <w:sz w:val="24"/>
          <w:szCs w:val="24"/>
        </w:rPr>
      </w:pPr>
      <w:r>
        <w:pict>
          <v:shape id="_x0000_i1025" o:spt="75" type="#_x0000_t75" style="height:253.5pt;width:404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pStyle w:val="11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ERP</w:t>
      </w:r>
      <w:r>
        <w:rPr>
          <w:rFonts w:hint="eastAsia" w:ascii="黑体" w:hAnsi="黑体" w:eastAsia="黑体"/>
          <w:sz w:val="24"/>
          <w:szCs w:val="24"/>
        </w:rPr>
        <w:t>系统在业务数据发生变更时，将自动将变更信息写入到中间库的消息队列表中。同时在</w:t>
      </w:r>
      <w:r>
        <w:rPr>
          <w:rFonts w:ascii="黑体" w:hAnsi="黑体" w:eastAsia="黑体"/>
          <w:sz w:val="24"/>
          <w:szCs w:val="24"/>
        </w:rPr>
        <w:t>ERP</w:t>
      </w:r>
      <w:r>
        <w:rPr>
          <w:rFonts w:hint="eastAsia" w:ascii="黑体" w:hAnsi="黑体" w:eastAsia="黑体"/>
          <w:sz w:val="24"/>
          <w:szCs w:val="24"/>
        </w:rPr>
        <w:t>系统数据库中有一份备份。</w:t>
      </w:r>
    </w:p>
    <w:p>
      <w:pPr>
        <w:pStyle w:val="11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无人值守系统，定期到中间数据库的消息队列表查询。根据</w:t>
      </w:r>
      <w:r>
        <w:rPr>
          <w:rFonts w:ascii="黑体" w:hAnsi="黑体" w:eastAsia="黑体"/>
          <w:sz w:val="24"/>
          <w:szCs w:val="24"/>
        </w:rPr>
        <w:t>companyid</w:t>
      </w:r>
      <w:r>
        <w:rPr>
          <w:rFonts w:hint="eastAsia" w:ascii="黑体" w:hAnsi="黑体" w:eastAsia="黑体"/>
          <w:sz w:val="24"/>
          <w:szCs w:val="24"/>
        </w:rPr>
        <w:t>，将</w:t>
      </w:r>
      <w:r>
        <w:rPr>
          <w:rFonts w:ascii="黑体" w:hAnsi="黑体" w:eastAsia="黑体" w:cs="宋体"/>
          <w:b/>
          <w:color w:val="FF0000"/>
          <w:kern w:val="0"/>
          <w:sz w:val="22"/>
        </w:rPr>
        <w:t>Processflag</w:t>
      </w:r>
      <w:r>
        <w:rPr>
          <w:rFonts w:hint="eastAsia" w:ascii="黑体" w:hAnsi="黑体" w:eastAsia="黑体"/>
          <w:sz w:val="24"/>
          <w:szCs w:val="24"/>
        </w:rPr>
        <w:t>为</w:t>
      </w:r>
      <w:r>
        <w:rPr>
          <w:rFonts w:ascii="黑体" w:hAnsi="黑体" w:eastAsia="黑体"/>
          <w:sz w:val="24"/>
          <w:szCs w:val="24"/>
        </w:rPr>
        <w:t>false</w:t>
      </w:r>
      <w:r>
        <w:rPr>
          <w:rFonts w:hint="eastAsia" w:ascii="黑体" w:hAnsi="黑体" w:eastAsia="黑体"/>
          <w:sz w:val="24"/>
          <w:szCs w:val="24"/>
        </w:rPr>
        <w:t>的数据读取并进行处理。定期读取的频率由无人值守自行决定。</w:t>
      </w:r>
    </w:p>
    <w:p>
      <w:pPr>
        <w:pStyle w:val="11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无人值守系统在读取完消息队列，并完成</w:t>
      </w:r>
      <w:r>
        <w:rPr>
          <w:rFonts w:ascii="黑体" w:hAnsi="黑体" w:eastAsia="黑体"/>
          <w:sz w:val="24"/>
          <w:szCs w:val="24"/>
        </w:rPr>
        <w:t>erp</w:t>
      </w:r>
      <w:r>
        <w:rPr>
          <w:rFonts w:hint="eastAsia" w:ascii="黑体" w:hAnsi="黑体" w:eastAsia="黑体"/>
          <w:sz w:val="24"/>
          <w:szCs w:val="24"/>
        </w:rPr>
        <w:t>数据的同步后，将对应的</w:t>
      </w:r>
      <w:r>
        <w:rPr>
          <w:rFonts w:ascii="黑体" w:hAnsi="黑体" w:eastAsia="黑体" w:cs="宋体"/>
          <w:b/>
          <w:color w:val="FF0000"/>
          <w:kern w:val="0"/>
          <w:sz w:val="22"/>
        </w:rPr>
        <w:t>Processflag</w:t>
      </w:r>
      <w:r>
        <w:rPr>
          <w:rFonts w:hint="eastAsia" w:ascii="黑体" w:hAnsi="黑体" w:eastAsia="黑体"/>
          <w:sz w:val="24"/>
          <w:szCs w:val="24"/>
        </w:rPr>
        <w:t>字段更改为</w:t>
      </w:r>
      <w:r>
        <w:rPr>
          <w:rFonts w:ascii="黑体" w:hAnsi="黑体" w:eastAsia="黑体"/>
          <w:sz w:val="24"/>
          <w:szCs w:val="24"/>
        </w:rPr>
        <w:t>true</w:t>
      </w:r>
      <w:r>
        <w:rPr>
          <w:rFonts w:hint="eastAsia" w:ascii="黑体" w:hAnsi="黑体" w:eastAsia="黑体"/>
          <w:sz w:val="24"/>
          <w:szCs w:val="24"/>
        </w:rPr>
        <w:t>。如果无人值守系统未完成</w:t>
      </w:r>
      <w:r>
        <w:rPr>
          <w:rFonts w:ascii="黑体" w:hAnsi="黑体" w:eastAsia="黑体"/>
          <w:sz w:val="24"/>
          <w:szCs w:val="24"/>
        </w:rPr>
        <w:t>ERP</w:t>
      </w:r>
      <w:r>
        <w:rPr>
          <w:rFonts w:hint="eastAsia" w:ascii="黑体" w:hAnsi="黑体" w:eastAsia="黑体"/>
          <w:sz w:val="24"/>
          <w:szCs w:val="24"/>
        </w:rPr>
        <w:t>数据的同步，将不能更改为</w:t>
      </w:r>
      <w:r>
        <w:rPr>
          <w:rFonts w:ascii="黑体" w:hAnsi="黑体" w:eastAsia="黑体"/>
          <w:sz w:val="24"/>
          <w:szCs w:val="24"/>
        </w:rPr>
        <w:t>true</w:t>
      </w:r>
      <w:r>
        <w:rPr>
          <w:rFonts w:hint="eastAsia" w:ascii="黑体" w:hAnsi="黑体" w:eastAsia="黑体"/>
          <w:sz w:val="24"/>
          <w:szCs w:val="24"/>
        </w:rPr>
        <w:t>。</w:t>
      </w:r>
    </w:p>
    <w:p>
      <w:pPr>
        <w:pStyle w:val="3"/>
      </w:pPr>
      <w:r>
        <w:t xml:space="preserve"> 3.2</w:t>
      </w:r>
      <w:r>
        <w:rPr>
          <w:rFonts w:hint="eastAsia"/>
        </w:rPr>
        <w:t>中间库数据表结构：消息对列表。</w:t>
      </w:r>
    </w:p>
    <w:p>
      <w:pPr>
        <w:ind w:left="427" w:leftChars="-25" w:hanging="480" w:hanging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</w:t>
      </w:r>
    </w:p>
    <w:tbl>
      <w:tblPr>
        <w:tblStyle w:val="7"/>
        <w:tblW w:w="838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2106"/>
        <w:gridCol w:w="1021"/>
        <w:gridCol w:w="1565"/>
        <w:gridCol w:w="1275"/>
        <w:gridCol w:w="12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表名</w:t>
            </w: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 xml:space="preserve">XT_ERPToWRZSSendDataInfo </w:t>
            </w: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数据库名称</w:t>
            </w:r>
          </w:p>
        </w:tc>
        <w:tc>
          <w:tcPr>
            <w:tcW w:w="25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/>
                <w:color w:val="000000"/>
                <w:sz w:val="24"/>
                <w:szCs w:val="24"/>
              </w:rPr>
              <w:t>ERPSharedDatabase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表字段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基本类型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字符长度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1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CompanyId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b/>
                <w:color w:val="FF0000"/>
                <w:kern w:val="0"/>
                <w:sz w:val="22"/>
              </w:rPr>
              <w:t>公司帐户</w:t>
            </w: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 xml:space="preserve"> ID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nvarchar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2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Processflag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b/>
                <w:color w:val="FF0000"/>
                <w:kern w:val="0"/>
                <w:sz w:val="22"/>
              </w:rPr>
              <w:t>是否处理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int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XTIndexXML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数据主键</w:t>
            </w: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(XML)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4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XTProcessId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b/>
                <w:color w:val="FF0000"/>
                <w:kern w:val="0"/>
                <w:sz w:val="22"/>
              </w:rPr>
              <w:t>业务统一标识符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nvarchar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接口返回值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SendNum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推送次数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7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RefRecid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b/>
                <w:color w:val="FF0000"/>
                <w:kern w:val="0"/>
                <w:sz w:val="22"/>
              </w:rPr>
              <w:t>业务数据编码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bigint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操作标识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FF0000"/>
                <w:kern w:val="0"/>
                <w:sz w:val="22"/>
              </w:rPr>
              <w:t>RecId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b/>
                <w:color w:val="FF0000"/>
                <w:kern w:val="0"/>
                <w:sz w:val="22"/>
              </w:rPr>
              <w:t>消息队列唯一表示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FF"/>
                <w:kern w:val="0"/>
                <w:sz w:val="22"/>
              </w:rPr>
              <w:t>10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  <w:t>CreateTime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b/>
                <w:color w:val="0000FF"/>
                <w:kern w:val="0"/>
                <w:sz w:val="22"/>
              </w:rPr>
              <w:t>消息创建时间</w:t>
            </w:r>
            <w:r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  <w:t>,ERP</w:t>
            </w:r>
            <w:r>
              <w:rPr>
                <w:rFonts w:hint="eastAsia" w:ascii="黑体" w:hAnsi="黑体" w:eastAsia="黑体" w:cs="宋体"/>
                <w:b/>
                <w:color w:val="0000FF"/>
                <w:kern w:val="0"/>
                <w:sz w:val="22"/>
              </w:rPr>
              <w:t>写入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FF"/>
                <w:kern w:val="0"/>
                <w:sz w:val="22"/>
              </w:rPr>
              <w:t>Datetime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FF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FF"/>
                <w:kern w:val="0"/>
                <w:sz w:val="22"/>
              </w:rPr>
              <w:t>11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  <w:t>SyncStart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b/>
                <w:color w:val="0000FF"/>
                <w:kern w:val="0"/>
                <w:sz w:val="22"/>
              </w:rPr>
              <w:t>同步开始时间</w:t>
            </w:r>
            <w:r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  <w:t>,DL</w:t>
            </w:r>
            <w:r>
              <w:rPr>
                <w:rFonts w:hint="eastAsia" w:ascii="黑体" w:hAnsi="黑体" w:eastAsia="黑体" w:cs="宋体"/>
                <w:b/>
                <w:color w:val="0000FF"/>
                <w:kern w:val="0"/>
                <w:sz w:val="22"/>
              </w:rPr>
              <w:t>写入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FF"/>
                <w:kern w:val="0"/>
                <w:sz w:val="22"/>
              </w:rPr>
              <w:t>Datetime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FF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FF"/>
                <w:kern w:val="0"/>
                <w:sz w:val="22"/>
              </w:rPr>
              <w:t>12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  <w:t>SyncDone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b/>
                <w:color w:val="0000FF"/>
                <w:kern w:val="0"/>
                <w:sz w:val="22"/>
              </w:rPr>
              <w:t>同步完成时间</w:t>
            </w:r>
            <w:r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  <w:t>,DL</w:t>
            </w:r>
            <w:r>
              <w:rPr>
                <w:rFonts w:hint="eastAsia" w:ascii="黑体" w:hAnsi="黑体" w:eastAsia="黑体" w:cs="宋体"/>
                <w:b/>
                <w:color w:val="0000FF"/>
                <w:kern w:val="0"/>
                <w:sz w:val="22"/>
              </w:rPr>
              <w:t>写入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FF"/>
                <w:kern w:val="0"/>
                <w:sz w:val="22"/>
              </w:rPr>
              <w:t>Datetime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FF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FF"/>
                <w:kern w:val="0"/>
                <w:sz w:val="22"/>
              </w:rPr>
              <w:t>13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  <w:t>SyncCounter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b/>
                <w:color w:val="0000FF"/>
                <w:kern w:val="0"/>
                <w:sz w:val="22"/>
              </w:rPr>
              <w:t>同步次数</w:t>
            </w:r>
            <w:r>
              <w:rPr>
                <w:rFonts w:ascii="黑体" w:hAnsi="黑体" w:eastAsia="黑体" w:cs="宋体"/>
                <w:b/>
                <w:color w:val="0000FF"/>
                <w:kern w:val="0"/>
                <w:sz w:val="22"/>
              </w:rPr>
              <w:t>,DL</w:t>
            </w:r>
            <w:r>
              <w:rPr>
                <w:rFonts w:hint="eastAsia" w:ascii="黑体" w:hAnsi="黑体" w:eastAsia="黑体" w:cs="宋体"/>
                <w:b/>
                <w:color w:val="0000FF"/>
                <w:kern w:val="0"/>
                <w:sz w:val="22"/>
              </w:rPr>
              <w:t>写入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FF"/>
                <w:kern w:val="0"/>
                <w:sz w:val="22"/>
              </w:rPr>
              <w:t>int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黑体" w:hAnsi="黑体" w:eastAsia="黑体" w:cs="宋体"/>
                <w:color w:val="0000FF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FF"/>
                <w:kern w:val="0"/>
                <w:sz w:val="22"/>
              </w:rPr>
              <w:t>0</w:t>
            </w:r>
          </w:p>
        </w:tc>
      </w:tr>
    </w:tbl>
    <w:p>
      <w:pPr>
        <w:ind w:left="427" w:leftChars="-25" w:hanging="480" w:hangingChars="200"/>
        <w:rPr>
          <w:rFonts w:ascii="黑体" w:hAnsi="黑体" w:eastAsia="黑体"/>
          <w:sz w:val="24"/>
          <w:szCs w:val="24"/>
        </w:rPr>
      </w:pPr>
    </w:p>
    <w:p>
      <w:pPr>
        <w:ind w:left="429" w:leftChars="-25" w:hanging="482" w:hangingChars="200"/>
        <w:rPr>
          <w:rFonts w:ascii="黑体" w:hAnsi="黑体" w:eastAsia="黑体"/>
          <w:b/>
          <w:color w:val="FF0000"/>
          <w:sz w:val="24"/>
          <w:szCs w:val="24"/>
        </w:rPr>
      </w:pPr>
      <w:r>
        <w:rPr>
          <w:rFonts w:hint="eastAsia" w:ascii="黑体" w:hAnsi="黑体" w:eastAsia="黑体"/>
          <w:b/>
          <w:color w:val="FF0000"/>
          <w:sz w:val="24"/>
          <w:szCs w:val="24"/>
        </w:rPr>
        <w:t>注：</w:t>
      </w:r>
    </w:p>
    <w:p>
      <w:pPr>
        <w:pStyle w:val="11"/>
        <w:numPr>
          <w:ilvl w:val="0"/>
          <w:numId w:val="3"/>
        </w:numPr>
        <w:ind w:firstLineChars="0"/>
        <w:rPr>
          <w:rFonts w:ascii="黑体" w:hAnsi="黑体" w:eastAsia="黑体"/>
          <w:b/>
          <w:color w:val="FF0000"/>
          <w:sz w:val="24"/>
          <w:szCs w:val="24"/>
        </w:rPr>
      </w:pPr>
      <w:r>
        <w:rPr>
          <w:rFonts w:hint="eastAsia" w:ascii="黑体" w:hAnsi="黑体" w:eastAsia="黑体"/>
          <w:b/>
          <w:color w:val="FF0000"/>
          <w:sz w:val="24"/>
          <w:szCs w:val="24"/>
        </w:rPr>
        <w:t>红色字段为必要字段，中间库不可缺失。黑色的可不用处理。</w:t>
      </w:r>
    </w:p>
    <w:p>
      <w:pPr>
        <w:pStyle w:val="11"/>
        <w:numPr>
          <w:ilvl w:val="0"/>
          <w:numId w:val="3"/>
        </w:numPr>
        <w:ind w:firstLineChars="0"/>
        <w:rPr>
          <w:rFonts w:ascii="黑体" w:hAnsi="黑体" w:eastAsia="黑体"/>
          <w:b/>
          <w:color w:val="FF0000"/>
          <w:sz w:val="24"/>
          <w:szCs w:val="24"/>
        </w:rPr>
      </w:pPr>
      <w:r>
        <w:rPr>
          <w:rFonts w:hint="eastAsia" w:ascii="黑体" w:hAnsi="黑体" w:eastAsia="黑体" w:cs="宋体"/>
          <w:b/>
          <w:color w:val="FF0000"/>
          <w:kern w:val="0"/>
          <w:sz w:val="22"/>
        </w:rPr>
        <w:t>业务统一标识符，与目前采用</w:t>
      </w:r>
      <w:r>
        <w:rPr>
          <w:rFonts w:ascii="黑体" w:hAnsi="黑体" w:eastAsia="黑体" w:cs="宋体"/>
          <w:b/>
          <w:color w:val="FF0000"/>
          <w:kern w:val="0"/>
          <w:sz w:val="22"/>
        </w:rPr>
        <w:t>webservice</w:t>
      </w:r>
      <w:r>
        <w:rPr>
          <w:rFonts w:hint="eastAsia" w:ascii="黑体" w:hAnsi="黑体" w:eastAsia="黑体" w:cs="宋体"/>
          <w:b/>
          <w:color w:val="FF0000"/>
          <w:kern w:val="0"/>
          <w:sz w:val="22"/>
        </w:rPr>
        <w:t>的方式相同。</w:t>
      </w:r>
    </w:p>
    <w:p>
      <w:pPr>
        <w:ind w:left="429" w:leftChars="-25" w:hanging="482" w:hangingChars="200"/>
        <w:rPr>
          <w:rFonts w:ascii="黑体" w:hAnsi="黑体" w:eastAsia="黑体"/>
          <w:b/>
          <w:color w:val="FF0000"/>
          <w:sz w:val="24"/>
          <w:szCs w:val="24"/>
        </w:rPr>
      </w:pPr>
      <w:r>
        <w:rPr>
          <w:rFonts w:ascii="黑体" w:hAnsi="黑体" w:eastAsia="黑体"/>
          <w:b/>
          <w:color w:val="FF0000"/>
          <w:sz w:val="24"/>
          <w:szCs w:val="24"/>
        </w:rPr>
        <w:t xml:space="preserve">3. </w:t>
      </w:r>
      <w:r>
        <w:rPr>
          <w:rFonts w:hint="eastAsia" w:ascii="黑体" w:hAnsi="黑体" w:eastAsia="黑体"/>
          <w:b/>
          <w:color w:val="0000FF"/>
          <w:sz w:val="24"/>
          <w:szCs w:val="24"/>
        </w:rPr>
        <w:t>蓝色为同步不及时定位问题时使用</w:t>
      </w:r>
      <w:r>
        <w:rPr>
          <w:rFonts w:ascii="黑体" w:hAnsi="黑体" w:eastAsia="黑体"/>
          <w:b/>
          <w:color w:val="0000FF"/>
          <w:sz w:val="24"/>
          <w:szCs w:val="24"/>
        </w:rPr>
        <w:t>,</w:t>
      </w:r>
      <w:r>
        <w:rPr>
          <w:rFonts w:hint="eastAsia" w:ascii="黑体" w:hAnsi="黑体" w:eastAsia="黑体"/>
          <w:b/>
          <w:color w:val="0000FF"/>
          <w:sz w:val="24"/>
          <w:szCs w:val="24"/>
        </w:rPr>
        <w:t>在同一张表中</w:t>
      </w:r>
      <w:r>
        <w:rPr>
          <w:rFonts w:ascii="黑体" w:hAnsi="黑体" w:eastAsia="黑体"/>
          <w:b/>
          <w:color w:val="0000FF"/>
          <w:sz w:val="24"/>
          <w:szCs w:val="24"/>
        </w:rPr>
        <w:t>.</w:t>
      </w:r>
    </w:p>
    <w:p>
      <w:pPr>
        <w:ind w:left="429" w:leftChars="-25" w:hanging="482" w:hangingChars="200"/>
        <w:rPr>
          <w:rFonts w:ascii="黑体" w:hAnsi="黑体" w:eastAsia="黑体"/>
          <w:b/>
          <w:color w:val="FF0000"/>
          <w:sz w:val="24"/>
          <w:szCs w:val="24"/>
        </w:rPr>
      </w:pPr>
    </w:p>
    <w:p>
      <w:pPr>
        <w:ind w:left="429" w:leftChars="-25" w:hanging="482" w:hangingChars="200"/>
        <w:rPr>
          <w:rFonts w:ascii="黑体" w:hAnsi="黑体" w:eastAsia="黑体"/>
          <w:b/>
          <w:color w:val="FF0000"/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志信对以上方案的技术分析：</w:t>
      </w:r>
    </w:p>
    <w:p>
      <w:pPr>
        <w:numPr>
          <w:ilvl w:val="3"/>
          <w:numId w:val="1"/>
        </w:numPr>
        <w:ind w:left="360" w:firstLine="0"/>
      </w:pPr>
      <w:r>
        <w:rPr>
          <w:rFonts w:hint="eastAsia"/>
        </w:rPr>
        <w:t>由于多个生产基地需要同步中间库，所以中间库需要部署在总部。如下图：</w:t>
      </w:r>
    </w:p>
    <w:p>
      <w:pPr>
        <w:ind w:left="360"/>
      </w:pPr>
      <w:r>
        <w:pict>
          <v:shape id="_x0000_i1026" o:spt="75" type="#_x0000_t75" style="height:333pt;width:412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3"/>
          <w:numId w:val="1"/>
        </w:numPr>
        <w:ind w:left="360" w:firstLine="0"/>
      </w:pPr>
      <w:r>
        <w:rPr>
          <w:rFonts w:hint="eastAsia"/>
        </w:rPr>
        <w:t>各生产基地定时检索总部中间库的数据，有以下三个问题：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1260" w:hanging="360"/>
      </w:pPr>
      <w:r>
        <w:rPr>
          <w:rFonts w:hint="eastAsia"/>
        </w:rPr>
        <w:t>网络通讯成本：由于基地和总部之间需要跨</w:t>
      </w:r>
      <w:r>
        <w:t>Internet</w:t>
      </w:r>
      <w:r>
        <w:rPr>
          <w:rFonts w:hint="eastAsia"/>
        </w:rPr>
        <w:t>的网络通讯，数据传输速度相对较慢。基地每发起一次检索，连接总部中间库，读取中间库数据，传送读取结果，要花费较多的时间。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1260" w:hanging="360"/>
      </w:pPr>
      <w:r>
        <w:rPr>
          <w:rFonts w:hint="eastAsia"/>
        </w:rPr>
        <w:t>数据检索频度：总部中间库的数据，在</w:t>
      </w:r>
      <w:r>
        <w:t>ERP</w:t>
      </w:r>
      <w:r>
        <w:rPr>
          <w:rFonts w:hint="eastAsia"/>
        </w:rPr>
        <w:t>业务数据发生变更时才会写入。若基地检索频度高，则很多次检索并没有结果数据。结合</w:t>
      </w:r>
      <w:r>
        <w:t>A</w:t>
      </w:r>
      <w:r>
        <w:rPr>
          <w:rFonts w:hint="eastAsia"/>
        </w:rPr>
        <w:t>问题，意味着基地消耗了大量计算和时间，并未产生有效业务数据；若基地检索频度不足，则数据不同步问题仍然存在，基地发货时会出现发超和信用不足。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1260" w:hanging="360"/>
      </w:pPr>
      <w:r>
        <w:rPr>
          <w:rFonts w:hint="eastAsia"/>
        </w:rPr>
        <w:t>基地和总部强耦合：部署在基地的无人值守直接检索总部数据库，意味着无人值守和总部中间库严格绑定。若中间库业务变更，则需要同时升级所有基地的无人值守；无人值守在检索中间库时，需要明确知道每笔数据的业务用途，若中间库业务变更，需要</w:t>
      </w:r>
      <w:r>
        <w:t>ERP</w:t>
      </w:r>
      <w:r>
        <w:rPr>
          <w:rFonts w:hint="eastAsia"/>
        </w:rPr>
        <w:t>和志信人员两方明确的沟通数据变更方式。</w:t>
      </w:r>
    </w:p>
    <w:p>
      <w:pPr>
        <w:numPr>
          <w:ilvl w:val="3"/>
          <w:numId w:val="1"/>
        </w:numPr>
        <w:ind w:left="360" w:firstLine="0"/>
      </w:pPr>
      <w:r>
        <w:rPr>
          <w:rFonts w:hint="eastAsia"/>
        </w:rPr>
        <w:t>该方案相比较现有方案的优劣势：</w:t>
      </w:r>
    </w:p>
    <w:p>
      <w:pPr>
        <w:ind w:left="840"/>
      </w:pPr>
      <w:r>
        <w:rPr>
          <w:rFonts w:hint="eastAsia"/>
        </w:rPr>
        <w:t>劣势：现有方案充分考虑了网络通讯成本，</w:t>
      </w:r>
      <w:r>
        <w:t>ERP</w:t>
      </w:r>
      <w:r>
        <w:rPr>
          <w:rFonts w:hint="eastAsia"/>
        </w:rPr>
        <w:t>业务变更时通知基地无人值守，基地才会发起连接读取总部数据，避免没有必要的消耗。</w:t>
      </w:r>
      <w:r>
        <w:t>ERP</w:t>
      </w:r>
      <w:r>
        <w:rPr>
          <w:rFonts w:hint="eastAsia"/>
        </w:rPr>
        <w:t>和基地通讯时使用的是</w:t>
      </w:r>
      <w:r>
        <w:t>WebService</w:t>
      </w:r>
      <w:r>
        <w:rPr>
          <w:rFonts w:hint="eastAsia"/>
        </w:rPr>
        <w:t>接口，相比直连数据库，耦合度较低。</w:t>
      </w:r>
    </w:p>
    <w:p>
      <w:pPr>
        <w:ind w:left="840"/>
      </w:pPr>
      <w:r>
        <w:rPr>
          <w:rFonts w:hint="eastAsia"/>
        </w:rPr>
        <w:t>优势：可以避免由于</w:t>
      </w:r>
      <w:r>
        <w:t>ERP</w:t>
      </w:r>
      <w:r>
        <w:rPr>
          <w:rFonts w:hint="eastAsia"/>
        </w:rPr>
        <w:t>推送不及时，引起的基地数据不同步问题。</w:t>
      </w:r>
      <w:r>
        <w:t>ERP</w:t>
      </w:r>
      <w:r>
        <w:rPr>
          <w:rFonts w:hint="eastAsia"/>
        </w:rPr>
        <w:t>和基地的数据同步由无人值守一个点来处理，可控性稍强。</w:t>
      </w:r>
    </w:p>
    <w:p>
      <w:pPr>
        <w:numPr>
          <w:ilvl w:val="3"/>
          <w:numId w:val="1"/>
        </w:numPr>
        <w:ind w:left="360" w:firstLine="0"/>
      </w:pPr>
      <w:r>
        <w:rPr>
          <w:rFonts w:hint="eastAsia"/>
        </w:rPr>
        <w:t>基于该方案的改进方案：</w:t>
      </w:r>
    </w:p>
    <w:p>
      <w:pPr>
        <w:ind w:left="840"/>
      </w:pPr>
      <w:r>
        <w:pict>
          <v:shape id="_x0000_i1027" o:spt="75" type="#_x0000_t75" style="height:333pt;width:412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ind w:left="840"/>
      </w:pPr>
      <w:r>
        <w:rPr>
          <w:rFonts w:hint="eastAsia"/>
        </w:rPr>
        <w:t>在总部</w:t>
      </w:r>
      <w:r>
        <w:rPr>
          <w:rFonts w:hint="eastAsia"/>
          <w:b/>
          <w:color w:val="0000FF"/>
        </w:rPr>
        <w:t>部署同步中间件</w:t>
      </w:r>
      <w:r>
        <w:rPr>
          <w:rFonts w:hint="eastAsia"/>
        </w:rPr>
        <w:t>，和中间库在同一服务器</w:t>
      </w:r>
      <w:r>
        <w:t xml:space="preserve">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同一局域网。</w:t>
      </w:r>
    </w:p>
    <w:p>
      <w:pPr>
        <w:ind w:left="840"/>
      </w:pPr>
      <w:r>
        <w:rPr>
          <w:rFonts w:hint="eastAsia"/>
        </w:rPr>
        <w:t>同步中间件实现两个功能：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1260" w:hanging="360"/>
      </w:pPr>
      <w:r>
        <w:rPr>
          <w:rFonts w:hint="eastAsia"/>
        </w:rPr>
        <w:t>定时检索中间库数据。中间件和中间库物理部署很近，可以减少网络通讯成本，提高检索频度。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1260" w:hanging="360"/>
      </w:pPr>
      <w:r>
        <w:rPr>
          <w:rFonts w:hint="eastAsia"/>
        </w:rPr>
        <w:t>使用协议传输数据。避免基地硬连接中间库，降低系统耦合。若中间库有变更，只需修改同步中间件即可。</w:t>
      </w:r>
    </w:p>
    <w:p>
      <w:pPr>
        <w:pStyle w:val="2"/>
        <w:numPr>
          <w:ilvl w:val="3"/>
          <w:numId w:val="1"/>
        </w:numPr>
      </w:pPr>
      <w:r>
        <w:t>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（陈主任、赵工、南处、冯庆、李恒、梁玉谦、武志恒）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2017年09月25日追加提货单中间表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058"/>
    <w:multiLevelType w:val="multilevel"/>
    <w:tmpl w:val="111C105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upperLetter"/>
      <w:lvlText w:val="%5.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83723D7"/>
    <w:multiLevelType w:val="multilevel"/>
    <w:tmpl w:val="483723D7"/>
    <w:lvl w:ilvl="0" w:tentative="0">
      <w:start w:val="1"/>
      <w:numFmt w:val="decimal"/>
      <w:lvlText w:val="%1."/>
      <w:lvlJc w:val="left"/>
      <w:pPr>
        <w:ind w:left="307" w:hanging="360"/>
      </w:pPr>
      <w:rPr>
        <w:rFonts w:hint="default" w:cs="Times New Roman"/>
      </w:rPr>
    </w:lvl>
    <w:lvl w:ilvl="1" w:tentative="0">
      <w:start w:val="1"/>
      <w:numFmt w:val="upperLetter"/>
      <w:lvlText w:val="%2．"/>
      <w:lvlJc w:val="left"/>
      <w:pPr>
        <w:tabs>
          <w:tab w:val="left" w:pos="727"/>
        </w:tabs>
        <w:ind w:left="727" w:hanging="360"/>
      </w:pPr>
      <w:rPr>
        <w:rFonts w:hint="default" w:cs="Times New Roman"/>
      </w:rPr>
    </w:lvl>
    <w:lvl w:ilvl="2" w:tentative="0">
      <w:start w:val="1"/>
      <w:numFmt w:val="lowerRoman"/>
      <w:lvlText w:val="%3."/>
      <w:lvlJc w:val="right"/>
      <w:pPr>
        <w:ind w:left="1207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27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047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467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7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07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27" w:hanging="420"/>
      </w:pPr>
      <w:rPr>
        <w:rFonts w:cs="Times New Roman"/>
      </w:rPr>
    </w:lvl>
  </w:abstractNum>
  <w:abstractNum w:abstractNumId="2">
    <w:nsid w:val="7BF827C9"/>
    <w:multiLevelType w:val="multilevel"/>
    <w:tmpl w:val="7BF827C9"/>
    <w:lvl w:ilvl="0" w:tentative="0">
      <w:start w:val="1"/>
      <w:numFmt w:val="decimal"/>
      <w:lvlText w:val="%1、"/>
      <w:lvlJc w:val="left"/>
      <w:pPr>
        <w:ind w:left="667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147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567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987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407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827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247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667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087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45A7"/>
    <w:rsid w:val="0002165D"/>
    <w:rsid w:val="00033A69"/>
    <w:rsid w:val="00037F91"/>
    <w:rsid w:val="000B6037"/>
    <w:rsid w:val="000F5E41"/>
    <w:rsid w:val="001010F0"/>
    <w:rsid w:val="00115997"/>
    <w:rsid w:val="0011785A"/>
    <w:rsid w:val="00145BD8"/>
    <w:rsid w:val="001545A4"/>
    <w:rsid w:val="00160AC5"/>
    <w:rsid w:val="001E0D9C"/>
    <w:rsid w:val="003645A7"/>
    <w:rsid w:val="00387DF6"/>
    <w:rsid w:val="00413DE8"/>
    <w:rsid w:val="004556C3"/>
    <w:rsid w:val="00541E25"/>
    <w:rsid w:val="006B0ACE"/>
    <w:rsid w:val="006C014B"/>
    <w:rsid w:val="006E1698"/>
    <w:rsid w:val="006E7A5A"/>
    <w:rsid w:val="00726922"/>
    <w:rsid w:val="00732BEE"/>
    <w:rsid w:val="0073355B"/>
    <w:rsid w:val="007660E1"/>
    <w:rsid w:val="007C7B7C"/>
    <w:rsid w:val="0095388F"/>
    <w:rsid w:val="009540F5"/>
    <w:rsid w:val="00996B9A"/>
    <w:rsid w:val="00A30E61"/>
    <w:rsid w:val="00A74358"/>
    <w:rsid w:val="00A746DD"/>
    <w:rsid w:val="00AE2608"/>
    <w:rsid w:val="00AF5616"/>
    <w:rsid w:val="00B14BC8"/>
    <w:rsid w:val="00B86D53"/>
    <w:rsid w:val="00BD0D1E"/>
    <w:rsid w:val="00CA3BAD"/>
    <w:rsid w:val="00CC0513"/>
    <w:rsid w:val="00CE7882"/>
    <w:rsid w:val="00D535BE"/>
    <w:rsid w:val="00DB62B7"/>
    <w:rsid w:val="00E06F38"/>
    <w:rsid w:val="00EE14FC"/>
    <w:rsid w:val="00F12040"/>
    <w:rsid w:val="00F16250"/>
    <w:rsid w:val="00F452D2"/>
    <w:rsid w:val="00F60C1D"/>
    <w:rsid w:val="00F81E74"/>
    <w:rsid w:val="00FD15AE"/>
    <w:rsid w:val="1ADB06AE"/>
    <w:rsid w:val="34426871"/>
    <w:rsid w:val="7B96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link w:val="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99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iPriority w:val="99"/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8">
    <w:name w:val="Heading 2 Char"/>
    <w:basedOn w:val="6"/>
    <w:link w:val="2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9">
    <w:name w:val="Heading 3 Char"/>
    <w:basedOn w:val="6"/>
    <w:link w:val="3"/>
    <w:locked/>
    <w:uiPriority w:val="99"/>
    <w:rPr>
      <w:rFonts w:cs="Times New Roman"/>
      <w:b/>
      <w:bCs/>
      <w:sz w:val="32"/>
      <w:szCs w:val="32"/>
    </w:rPr>
  </w:style>
  <w:style w:type="character" w:customStyle="1" w:styleId="10">
    <w:name w:val="Title Char"/>
    <w:basedOn w:val="6"/>
    <w:link w:val="5"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Balloon Text Char"/>
    <w:basedOn w:val="6"/>
    <w:link w:val="4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4</Pages>
  <Words>340</Words>
  <Characters>1938</Characters>
  <Lines>0</Lines>
  <Paragraphs>0</Paragraphs>
  <TotalTime>0</TotalTime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2017-06-30T01:47:00Z</dcterms:created>
  <dc:creator>冯庆</dc:creator>
  <cp:lastModifiedBy>liheng</cp:lastModifiedBy>
  <dcterms:modified xsi:type="dcterms:W3CDTF">2017-09-25T07:21:06Z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