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B3F" w:rsidRDefault="007B627A" w:rsidP="007B627A">
      <w:pPr>
        <w:jc w:val="center"/>
      </w:pPr>
      <w:r w:rsidRPr="007B627A">
        <w:rPr>
          <w:rFonts w:hint="eastAsia"/>
        </w:rPr>
        <w:t>无人值守系统与</w:t>
      </w:r>
      <w:r w:rsidRPr="007B627A">
        <w:t>ERP接口</w:t>
      </w:r>
      <w:r>
        <w:rPr>
          <w:rFonts w:hint="eastAsia"/>
        </w:rPr>
        <w:t>主要</w:t>
      </w:r>
      <w:r w:rsidRPr="007B627A">
        <w:t>问题汇总</w:t>
      </w:r>
    </w:p>
    <w:p w:rsidR="007B627A" w:rsidRDefault="007B627A"/>
    <w:p w:rsidR="007B627A" w:rsidRDefault="007B627A" w:rsidP="001C36DF">
      <w:pPr>
        <w:ind w:firstLineChars="200" w:firstLine="420"/>
      </w:pPr>
      <w:r>
        <w:rPr>
          <w:rFonts w:hint="eastAsia"/>
        </w:rPr>
        <w:t>通过</w:t>
      </w:r>
      <w:r w:rsidR="001608D2">
        <w:rPr>
          <w:rFonts w:hint="eastAsia"/>
        </w:rPr>
        <w:t>多家</w:t>
      </w:r>
      <w:r>
        <w:rPr>
          <w:rFonts w:hint="eastAsia"/>
        </w:rPr>
        <w:t>公司磅秤无人值守系统上线运行观察，发现如下</w:t>
      </w:r>
      <w:r w:rsidR="001C36DF">
        <w:rPr>
          <w:rFonts w:hint="eastAsia"/>
        </w:rPr>
        <w:t>两个</w:t>
      </w:r>
      <w:r>
        <w:rPr>
          <w:rFonts w:hint="eastAsia"/>
        </w:rPr>
        <w:t>需要紧急处理的问题：</w:t>
      </w:r>
    </w:p>
    <w:p w:rsidR="007B627A" w:rsidRDefault="001608D2" w:rsidP="001608D2">
      <w:pPr>
        <w:pStyle w:val="a3"/>
        <w:numPr>
          <w:ilvl w:val="0"/>
          <w:numId w:val="1"/>
        </w:numPr>
        <w:ind w:firstLineChars="0"/>
      </w:pPr>
      <w:r>
        <w:rPr>
          <w:rFonts w:hint="eastAsia"/>
        </w:rPr>
        <w:t>信用额度</w:t>
      </w:r>
      <w:r w:rsidR="001C36DF">
        <w:rPr>
          <w:rFonts w:hint="eastAsia"/>
        </w:rPr>
        <w:t>不足</w:t>
      </w:r>
      <w:r>
        <w:rPr>
          <w:rFonts w:hint="eastAsia"/>
        </w:rPr>
        <w:t>超发问题，具体描述如下：</w:t>
      </w:r>
    </w:p>
    <w:p w:rsidR="001608D2" w:rsidRPr="007B627A" w:rsidRDefault="00AC3A9F" w:rsidP="001608D2">
      <w:pPr>
        <w:pStyle w:val="a3"/>
        <w:ind w:left="420" w:firstLineChars="0" w:firstLine="0"/>
      </w:pPr>
      <w:r>
        <w:rPr>
          <w:rFonts w:hint="eastAsia"/>
        </w:rPr>
        <w:t>1、</w:t>
      </w:r>
      <w:r w:rsidR="001608D2">
        <w:rPr>
          <w:rFonts w:hint="eastAsia"/>
        </w:rPr>
        <w:t>客户信用额度欠费，车辆正常出厂，在称重时没有提示资金额度不足，导致车辆欠费出厂；</w:t>
      </w:r>
    </w:p>
    <w:p w:rsidR="00651809" w:rsidRDefault="00AC3A9F" w:rsidP="00651809">
      <w:pPr>
        <w:ind w:leftChars="200" w:left="420"/>
      </w:pPr>
      <w:r>
        <w:rPr>
          <w:rFonts w:hint="eastAsia"/>
        </w:rPr>
        <w:t>2、离线模式下，使用本地余额计算预扣，在车辆出厂后直接释放本次预扣，导致资金循环利用；</w:t>
      </w:r>
    </w:p>
    <w:p w:rsidR="008C0B2E" w:rsidRDefault="008C0B2E" w:rsidP="008C0B2E">
      <w:r>
        <w:rPr>
          <w:rFonts w:hint="eastAsia"/>
        </w:rPr>
        <w:t>二、信用额度</w:t>
      </w:r>
      <w:r w:rsidR="00D635FB">
        <w:rPr>
          <w:rFonts w:hint="eastAsia"/>
        </w:rPr>
        <w:t>及订单消息</w:t>
      </w:r>
      <w:r>
        <w:rPr>
          <w:rFonts w:hint="eastAsia"/>
        </w:rPr>
        <w:t>推送延时问题，具体描述如下：</w:t>
      </w:r>
    </w:p>
    <w:p w:rsidR="008C0B2E" w:rsidRDefault="008C0B2E" w:rsidP="008C0B2E">
      <w:pPr>
        <w:ind w:firstLine="420"/>
      </w:pPr>
      <w:r>
        <w:rPr>
          <w:rFonts w:hint="eastAsia"/>
        </w:rPr>
        <w:t>1、财务人员在ERP系统中增加客户资金后，</w:t>
      </w:r>
      <w:r>
        <w:t>ERP</w:t>
      </w:r>
      <w:r>
        <w:rPr>
          <w:rFonts w:hint="eastAsia"/>
        </w:rPr>
        <w:t>消息队列推送时间比较长，导致磅秤无人值守系统中没有足够的资金额度而无法开票或车辆不能出厂；</w:t>
      </w:r>
    </w:p>
    <w:p w:rsidR="008C0B2E" w:rsidRDefault="008C0B2E" w:rsidP="008C0B2E">
      <w:pPr>
        <w:ind w:firstLine="420"/>
      </w:pPr>
      <w:r>
        <w:rPr>
          <w:rFonts w:hint="eastAsia"/>
        </w:rPr>
        <w:t>2、消息队列推送中断，</w:t>
      </w:r>
      <w:r w:rsidR="00B07B73">
        <w:rPr>
          <w:rFonts w:hint="eastAsia"/>
        </w:rPr>
        <w:t>导致磅秤无人值守系统无法收到资金变更消息。</w:t>
      </w:r>
    </w:p>
    <w:p w:rsidR="001C36DF" w:rsidRDefault="001C36DF" w:rsidP="008C0B2E">
      <w:pPr>
        <w:ind w:firstLine="420"/>
      </w:pPr>
    </w:p>
    <w:p w:rsidR="001C36DF" w:rsidRDefault="001C36DF" w:rsidP="008C0B2E">
      <w:pPr>
        <w:ind w:firstLine="420"/>
      </w:pPr>
      <w:r>
        <w:rPr>
          <w:rFonts w:hint="eastAsia"/>
        </w:rPr>
        <w:t>针对以上问题，做出如下解决方案：</w:t>
      </w:r>
    </w:p>
    <w:p w:rsidR="001C36DF" w:rsidRDefault="001C36DF" w:rsidP="001C36DF">
      <w:pPr>
        <w:pStyle w:val="a3"/>
        <w:numPr>
          <w:ilvl w:val="0"/>
          <w:numId w:val="1"/>
        </w:numPr>
        <w:ind w:firstLineChars="0"/>
      </w:pPr>
      <w:r>
        <w:rPr>
          <w:rFonts w:hint="eastAsia"/>
        </w:rPr>
        <w:t>信用额度不足超发解决方案：</w:t>
      </w:r>
    </w:p>
    <w:p w:rsidR="00651809" w:rsidRDefault="00651809" w:rsidP="00651809">
      <w:pPr>
        <w:pStyle w:val="a3"/>
        <w:numPr>
          <w:ilvl w:val="0"/>
          <w:numId w:val="2"/>
        </w:numPr>
        <w:ind w:firstLineChars="0"/>
      </w:pPr>
      <w:r>
        <w:rPr>
          <w:rFonts w:hint="eastAsia"/>
        </w:rPr>
        <w:t>正常贸易：</w:t>
      </w:r>
    </w:p>
    <w:p w:rsidR="00651809" w:rsidRDefault="00C51790" w:rsidP="00C51790">
      <w:pPr>
        <w:ind w:left="420"/>
      </w:pPr>
      <w:r>
        <w:rPr>
          <w:rFonts w:hint="eastAsia"/>
        </w:rPr>
        <w:t>1.1、</w:t>
      </w:r>
      <w:r w:rsidR="00E06853">
        <w:rPr>
          <w:rFonts w:hint="eastAsia"/>
        </w:rPr>
        <w:t>ERP消息队列确保信用额度推送数据的及时性，磅秤无人值守系统中对预</w:t>
      </w:r>
      <w:proofErr w:type="gramStart"/>
      <w:r w:rsidR="00E06853">
        <w:rPr>
          <w:rFonts w:hint="eastAsia"/>
        </w:rPr>
        <w:t>扣计算做</w:t>
      </w:r>
      <w:proofErr w:type="gramEnd"/>
      <w:r w:rsidR="00651809">
        <w:rPr>
          <w:rFonts w:hint="eastAsia"/>
        </w:rPr>
        <w:t>如下处理：首先本地预扣在开单时按照开单量及价格计算预扣</w:t>
      </w:r>
      <w:r>
        <w:rPr>
          <w:rFonts w:hint="eastAsia"/>
        </w:rPr>
        <w:t>并保存；然后在毛重称重时按照实际净重量和价格计算预扣并保存替换开单时的预扣；最后当榜单数据上</w:t>
      </w:r>
      <w:proofErr w:type="gramStart"/>
      <w:r>
        <w:rPr>
          <w:rFonts w:hint="eastAsia"/>
        </w:rPr>
        <w:t>传成功</w:t>
      </w:r>
      <w:proofErr w:type="gramEnd"/>
      <w:r>
        <w:rPr>
          <w:rFonts w:hint="eastAsia"/>
        </w:rPr>
        <w:t>并且</w:t>
      </w:r>
      <w:proofErr w:type="spellStart"/>
      <w:r>
        <w:rPr>
          <w:rFonts w:hint="eastAsia"/>
        </w:rPr>
        <w:t>ERP</w:t>
      </w:r>
      <w:proofErr w:type="spellEnd"/>
      <w:r>
        <w:rPr>
          <w:rFonts w:hint="eastAsia"/>
        </w:rPr>
        <w:t>将计算后的扣减推送过来后，磅秤无人值守系统按照推送过来的扣减提货单号，计算此提货单号应该释放的预</w:t>
      </w:r>
      <w:proofErr w:type="gramStart"/>
      <w:r>
        <w:rPr>
          <w:rFonts w:hint="eastAsia"/>
        </w:rPr>
        <w:t>扣金额并</w:t>
      </w:r>
      <w:proofErr w:type="gramEnd"/>
      <w:r>
        <w:rPr>
          <w:rFonts w:hint="eastAsia"/>
        </w:rPr>
        <w:t>释放。</w:t>
      </w:r>
    </w:p>
    <w:p w:rsidR="00C51790" w:rsidRDefault="00C51790" w:rsidP="008B25D5">
      <w:pPr>
        <w:ind w:firstLine="420"/>
      </w:pPr>
      <w:r>
        <w:rPr>
          <w:rFonts w:hint="eastAsia"/>
        </w:rPr>
        <w:t>1.2、离线模式下，使用本地余额计算预扣，在出厂后不做释放，等待网络通畅后，数据上传成功，并且ERP</w:t>
      </w:r>
      <w:r w:rsidR="00592C33">
        <w:rPr>
          <w:rFonts w:hint="eastAsia"/>
        </w:rPr>
        <w:t>将</w:t>
      </w:r>
      <w:bookmarkStart w:id="0" w:name="_GoBack"/>
      <w:bookmarkEnd w:id="0"/>
      <w:r>
        <w:rPr>
          <w:rFonts w:hint="eastAsia"/>
        </w:rPr>
        <w:t>计算后的扣减推送过来后，再按照对应扣减的提货单号</w:t>
      </w:r>
      <w:proofErr w:type="gramStart"/>
      <w:r>
        <w:rPr>
          <w:rFonts w:hint="eastAsia"/>
        </w:rPr>
        <w:t>做</w:t>
      </w:r>
      <w:r w:rsidR="008B25D5">
        <w:rPr>
          <w:rFonts w:hint="eastAsia"/>
        </w:rPr>
        <w:t>预扣金额</w:t>
      </w:r>
      <w:proofErr w:type="gramEnd"/>
      <w:r w:rsidR="008B25D5">
        <w:rPr>
          <w:rFonts w:hint="eastAsia"/>
        </w:rPr>
        <w:t>释放。</w:t>
      </w:r>
    </w:p>
    <w:p w:rsidR="008B25D5" w:rsidRDefault="008B25D5" w:rsidP="008B25D5">
      <w:pPr>
        <w:ind w:firstLine="420"/>
      </w:pPr>
      <w:r>
        <w:rPr>
          <w:rFonts w:hint="eastAsia"/>
        </w:rPr>
        <w:t>2、三角贸易：</w:t>
      </w:r>
    </w:p>
    <w:p w:rsidR="008B25D5" w:rsidRDefault="008B25D5" w:rsidP="008B25D5">
      <w:pPr>
        <w:ind w:firstLine="420"/>
      </w:pPr>
      <w:r>
        <w:rPr>
          <w:rFonts w:hint="eastAsia"/>
        </w:rPr>
        <w:t>由ERP</w:t>
      </w:r>
      <w:proofErr w:type="gramStart"/>
      <w:r>
        <w:rPr>
          <w:rFonts w:hint="eastAsia"/>
        </w:rPr>
        <w:t>做预扣</w:t>
      </w:r>
      <w:proofErr w:type="gramEnd"/>
      <w:r>
        <w:rPr>
          <w:rFonts w:hint="eastAsia"/>
        </w:rPr>
        <w:t>和扣减，磅秤无人值守系统直接读取使用最终的计算余额。</w:t>
      </w:r>
    </w:p>
    <w:p w:rsidR="008B25D5" w:rsidRDefault="00D635FB" w:rsidP="00D635FB">
      <w:r>
        <w:rPr>
          <w:rFonts w:hint="eastAsia"/>
        </w:rPr>
        <w:t>二、信用额度及订单消息推送延时问题解决方案</w:t>
      </w:r>
    </w:p>
    <w:p w:rsidR="00D635FB" w:rsidRPr="008B25D5" w:rsidRDefault="00D635FB" w:rsidP="00D635FB">
      <w:r>
        <w:rPr>
          <w:rFonts w:hint="eastAsia"/>
        </w:rPr>
        <w:t xml:space="preserve">    需要和ERP项目组协商处理机制和方案。</w:t>
      </w:r>
    </w:p>
    <w:p w:rsidR="008B25D5" w:rsidRPr="008B25D5" w:rsidRDefault="008B25D5" w:rsidP="008B25D5">
      <w:pPr>
        <w:ind w:firstLine="420"/>
      </w:pPr>
    </w:p>
    <w:sectPr w:rsidR="008B25D5" w:rsidRPr="008B2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1B86"/>
    <w:multiLevelType w:val="hybridMultilevel"/>
    <w:tmpl w:val="8C564350"/>
    <w:lvl w:ilvl="0" w:tplc="26F4C18E">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A83D45"/>
    <w:multiLevelType w:val="hybridMultilevel"/>
    <w:tmpl w:val="1C540AE0"/>
    <w:lvl w:ilvl="0" w:tplc="8AAC7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2C"/>
    <w:rsid w:val="0009090A"/>
    <w:rsid w:val="001608D2"/>
    <w:rsid w:val="001C36DF"/>
    <w:rsid w:val="00592C33"/>
    <w:rsid w:val="00651809"/>
    <w:rsid w:val="007B627A"/>
    <w:rsid w:val="008B25D5"/>
    <w:rsid w:val="008C0B2E"/>
    <w:rsid w:val="00AC3A9F"/>
    <w:rsid w:val="00B07B73"/>
    <w:rsid w:val="00BA30F9"/>
    <w:rsid w:val="00BD2BFA"/>
    <w:rsid w:val="00C51790"/>
    <w:rsid w:val="00D635FB"/>
    <w:rsid w:val="00E06853"/>
    <w:rsid w:val="00EB3F2C"/>
    <w:rsid w:val="00F14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F9E0"/>
  <w15:chartTrackingRefBased/>
  <w15:docId w15:val="{5FBDA942-4AE1-494D-9B00-456EA9DA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8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li</dc:creator>
  <cp:keywords/>
  <dc:description/>
  <cp:lastModifiedBy>h li</cp:lastModifiedBy>
  <cp:revision>11</cp:revision>
  <dcterms:created xsi:type="dcterms:W3CDTF">2016-10-14T05:02:00Z</dcterms:created>
  <dcterms:modified xsi:type="dcterms:W3CDTF">2016-10-15T08:21:00Z</dcterms:modified>
</cp:coreProperties>
</file>