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eastAsia="Arial" w:cs="Arial"/>
          <w:b/>
          <w:caps/>
          <w:sz w:val="32"/>
          <w:szCs w:val="32"/>
        </w:rPr>
      </w:pPr>
      <w:r>
        <w:rPr>
          <w:rFonts w:ascii="Arial" w:hAnsi="Arial" w:cs="Arial"/>
          <w:b/>
          <w:caps/>
          <w:sz w:val="32"/>
          <w:szCs w:val="32"/>
        </w:rPr>
        <w:t>Министерство образования Республики  Беларусь</w:t>
      </w:r>
    </w:p>
    <w:p>
      <w:pPr>
        <w:jc w:val="center"/>
      </w:pPr>
    </w:p>
    <w:p>
      <w:pPr>
        <w:jc w:val="center"/>
        <w:rPr>
          <w:rFonts w:ascii="Arial" w:hAnsi="Arial" w:eastAsia="Arial" w:cs="Arial"/>
          <w:b/>
          <w:sz w:val="32"/>
          <w:szCs w:val="32"/>
        </w:rPr>
      </w:pPr>
      <w:bookmarkStart w:id="0" w:name="_Toc63863526"/>
      <w:r>
        <w:rPr>
          <w:rFonts w:ascii="Arial" w:hAnsi="Arial" w:cs="Arial"/>
          <w:b/>
          <w:sz w:val="32"/>
          <w:szCs w:val="32"/>
        </w:rPr>
        <w:t>БЕЛОРУССКИЙ  ГОСУДАРСТВЕННЫЙ  УНИВЕРСИТЕТ</w:t>
      </w:r>
      <w:bookmarkEnd w:id="0"/>
    </w:p>
    <w:p>
      <w:pPr>
        <w:jc w:val="center"/>
      </w:pPr>
    </w:p>
    <w:p>
      <w:pPr>
        <w:jc w:val="center"/>
        <w:rPr>
          <w:rFonts w:ascii="Arial" w:hAnsi="Arial" w:eastAsia="Arial" w:cs="Arial"/>
          <w:b/>
          <w:smallCaps/>
          <w:sz w:val="36"/>
          <w:szCs w:val="36"/>
        </w:rPr>
      </w:pPr>
      <w:r>
        <w:rPr>
          <w:rFonts w:ascii="Arial" w:hAnsi="Arial" w:cs="Arial"/>
          <w:b/>
          <w:smallCaps/>
          <w:sz w:val="36"/>
          <w:szCs w:val="36"/>
        </w:rPr>
        <w:t>Факультет прикладной математики и информатики</w:t>
      </w:r>
    </w:p>
    <w:p>
      <w:pPr>
        <w:jc w:val="center"/>
        <w:rPr>
          <w:rFonts w:eastAsia="Arial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ru-RU"/>
        </w:rPr>
      </w:pPr>
      <w:r>
        <w:rPr>
          <w:rFonts w:ascii="Arial" w:hAnsi="Arial" w:cs="Arial"/>
          <w:b/>
          <w:smallCaps/>
          <w:sz w:val="36"/>
          <w:szCs w:val="36"/>
          <w:lang w:val="ru-RU"/>
        </w:rPr>
        <w:t>Ёда</w:t>
      </w:r>
      <w:r>
        <w:rPr>
          <w:rFonts w:hint="default" w:ascii="Arial" w:hAnsi="Arial" w:cs="Arial"/>
          <w:b/>
          <w:smallCaps/>
          <w:sz w:val="36"/>
          <w:szCs w:val="36"/>
          <w:lang w:val="ru-RU"/>
        </w:rPr>
        <w:t xml:space="preserve"> Никита Дмитриевич</w:t>
      </w:r>
    </w:p>
    <w:p>
      <w:pPr>
        <w:jc w:val="center"/>
      </w:pPr>
    </w:p>
    <w:p>
      <w:pPr>
        <w:pStyle w:val="12"/>
        <w:jc w:val="center"/>
        <w:rPr>
          <w:rStyle w:val="13"/>
          <w:rFonts w:ascii="Arial" w:hAnsi="Arial"/>
          <w:b/>
          <w:bCs/>
          <w:sz w:val="36"/>
          <w:szCs w:val="36"/>
        </w:rPr>
      </w:pPr>
      <w:r>
        <w:rPr>
          <w:rStyle w:val="13"/>
          <w:rFonts w:ascii="Arial" w:hAnsi="Arial"/>
          <w:b/>
          <w:bCs/>
          <w:sz w:val="36"/>
          <w:szCs w:val="36"/>
        </w:rPr>
        <w:t xml:space="preserve">Основы диагностики сети </w:t>
      </w:r>
    </w:p>
    <w:p>
      <w:pPr>
        <w:pStyle w:val="12"/>
        <w:jc w:val="center"/>
        <w:rPr>
          <w:rStyle w:val="13"/>
          <w:rFonts w:ascii="Arial" w:hAnsi="Arial"/>
          <w:b/>
          <w:bCs/>
          <w:sz w:val="36"/>
          <w:szCs w:val="36"/>
        </w:rPr>
      </w:pPr>
      <w:r>
        <w:rPr>
          <w:rStyle w:val="13"/>
          <w:rFonts w:ascii="Arial" w:hAnsi="Arial"/>
          <w:b/>
          <w:bCs/>
          <w:sz w:val="36"/>
          <w:szCs w:val="36"/>
        </w:rPr>
        <w:t xml:space="preserve">консольными средствами </w:t>
      </w:r>
    </w:p>
    <w:p>
      <w:pPr>
        <w:jc w:val="center"/>
      </w:pPr>
      <w:r>
        <w:rPr>
          <w:rStyle w:val="13"/>
          <w:rFonts w:ascii="Arial" w:hAnsi="Arial"/>
          <w:b/>
          <w:bCs/>
          <w:sz w:val="36"/>
          <w:szCs w:val="36"/>
        </w:rPr>
        <w:t>ОС Windows</w:t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Отчет по лабораторной работе № </w:t>
      </w:r>
      <w:r>
        <w:rPr>
          <w:rFonts w:hint="default"/>
          <w:sz w:val="32"/>
          <w:szCs w:val="32"/>
          <w:lang w:val="ru-RU"/>
        </w:rPr>
        <w:t>2</w:t>
      </w:r>
      <w:r>
        <w:rPr>
          <w:sz w:val="32"/>
          <w:szCs w:val="32"/>
        </w:rPr>
        <w:t>,</w:t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( “Компьютерные сети”)</w:t>
      </w:r>
    </w:p>
    <w:p>
      <w:pPr>
        <w:jc w:val="center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Вариант 5</w:t>
      </w:r>
    </w:p>
    <w:p>
      <w:pPr>
        <w:jc w:val="center"/>
        <w:rPr>
          <w:sz w:val="32"/>
          <w:szCs w:val="32"/>
        </w:rPr>
      </w:pPr>
      <w:bookmarkStart w:id="1" w:name="_Toc63863528"/>
      <w:r>
        <w:rPr>
          <w:sz w:val="32"/>
          <w:szCs w:val="32"/>
        </w:rPr>
        <w:t xml:space="preserve">студента 3-го курса </w:t>
      </w:r>
      <w:r>
        <w:rPr>
          <w:rFonts w:hint="default"/>
          <w:sz w:val="32"/>
          <w:szCs w:val="32"/>
          <w:lang w:val="ru-RU"/>
        </w:rPr>
        <w:t>6</w:t>
      </w:r>
      <w:r>
        <w:rPr>
          <w:sz w:val="32"/>
          <w:szCs w:val="32"/>
        </w:rPr>
        <w:t>-ой группы</w:t>
      </w:r>
      <w:bookmarkEnd w:id="1"/>
    </w:p>
    <w:p>
      <w:pPr>
        <w:pStyle w:val="12"/>
        <w:widowControl w:val="0"/>
        <w:spacing w:before="0" w:line="240" w:lineRule="atLeast"/>
        <w:ind w:firstLine="357"/>
        <w:jc w:val="center"/>
        <w:outlineLvl w:val="0"/>
        <w:rPr>
          <w:rStyle w:val="13"/>
          <w:rFonts w:ascii="Times New Roman" w:hAnsi="Times New Roman" w:eastAsia="Times New Roman" w:cs="Times New Roman"/>
        </w:rPr>
      </w:pPr>
    </w:p>
    <w:p>
      <w:pPr>
        <w:pStyle w:val="12"/>
        <w:widowControl w:val="0"/>
        <w:spacing w:before="0" w:line="240" w:lineRule="atLeast"/>
        <w:ind w:firstLine="357"/>
        <w:jc w:val="center"/>
        <w:outlineLvl w:val="0"/>
        <w:rPr>
          <w:rStyle w:val="13"/>
          <w:rFonts w:ascii="Times New Roman" w:hAnsi="Times New Roman" w:eastAsia="Times New Roman" w:cs="Times New Roman"/>
        </w:rPr>
      </w:pPr>
    </w:p>
    <w:p>
      <w:pPr>
        <w:pStyle w:val="12"/>
        <w:widowControl w:val="0"/>
        <w:spacing w:before="0" w:line="240" w:lineRule="atLeast"/>
        <w:ind w:firstLine="357"/>
        <w:jc w:val="center"/>
        <w:outlineLvl w:val="0"/>
        <w:rPr>
          <w:rStyle w:val="13"/>
          <w:rFonts w:ascii="Times New Roman" w:hAnsi="Times New Roman" w:eastAsia="Times New Roman" w:cs="Times New Roman"/>
        </w:rPr>
      </w:pPr>
    </w:p>
    <w:p>
      <w:pPr>
        <w:pStyle w:val="12"/>
        <w:widowControl w:val="0"/>
        <w:spacing w:before="0" w:line="240" w:lineRule="atLeast"/>
        <w:ind w:firstLine="357"/>
        <w:jc w:val="center"/>
        <w:outlineLvl w:val="0"/>
        <w:rPr>
          <w:rStyle w:val="13"/>
          <w:rFonts w:ascii="Times New Roman" w:hAnsi="Times New Roman" w:eastAsia="Times New Roman" w:cs="Times New Roman"/>
        </w:rPr>
      </w:pPr>
    </w:p>
    <w:tbl>
      <w:tblPr>
        <w:tblStyle w:val="6"/>
        <w:tblW w:w="9648" w:type="dxa"/>
        <w:jc w:val="center"/>
        <w:shd w:val="clear" w:color="auto" w:fill="CED7E7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8"/>
        <w:gridCol w:w="2396"/>
        <w:gridCol w:w="3544"/>
      </w:tblGrid>
      <w:tr>
        <w:tblPrEx>
          <w:shd w:val="clear" w:color="auto" w:fill="CED7E7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0" w:hRule="atLeast"/>
          <w:jc w:val="center"/>
        </w:trPr>
        <w:tc>
          <w:tcPr>
            <w:tcW w:w="3708" w:type="dxa"/>
            <w:shd w:val="clear" w:color="auto" w:fill="auto"/>
            <w:noWrap w:val="0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2396" w:type="dxa"/>
            <w:vMerge w:val="restart"/>
            <w:shd w:val="clear" w:color="auto" w:fill="auto"/>
            <w:noWrap w:val="0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3544" w:type="dxa"/>
            <w:shd w:val="clear" w:color="auto" w:fill="auto"/>
            <w:noWrap w:val="0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2"/>
              <w:widowControl w:val="0"/>
              <w:spacing w:before="0" w:line="240" w:lineRule="atLeast"/>
              <w:rPr>
                <w:rStyle w:val="13"/>
                <w:rFonts w:ascii="Arial" w:hAnsi="Arial"/>
                <w:b/>
                <w:bCs/>
              </w:rPr>
            </w:pPr>
            <w:r>
              <w:rPr>
                <w:rStyle w:val="13"/>
                <w:rFonts w:ascii="Arial" w:hAnsi="Arial"/>
                <w:b/>
                <w:bCs/>
              </w:rPr>
              <w:t>Преподаватель</w:t>
            </w:r>
          </w:p>
        </w:tc>
      </w:tr>
      <w:tr>
        <w:tblPrEx>
          <w:shd w:val="clear" w:color="auto" w:fill="CED7E7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43" w:hRule="atLeast"/>
          <w:jc w:val="center"/>
        </w:trPr>
        <w:tc>
          <w:tcPr>
            <w:tcW w:w="3708" w:type="dxa"/>
            <w:shd w:val="clear" w:color="auto" w:fill="auto"/>
            <w:noWrap w:val="0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rPr>
                <w:rFonts w:ascii="Cambria" w:hAnsi="Cambria" w:eastAsia="Cambria" w:cs="Cambria"/>
                <w:color w:val="000000"/>
                <w:sz w:val="36"/>
                <w:szCs w:val="36"/>
              </w:rPr>
            </w:pPr>
          </w:p>
        </w:tc>
        <w:tc>
          <w:tcPr>
            <w:tcW w:w="2396" w:type="dxa"/>
            <w:vMerge w:val="continue"/>
            <w:shd w:val="clear" w:color="auto" w:fill="auto"/>
            <w:noWrap w:val="0"/>
            <w:vAlign w:val="top"/>
          </w:tcPr>
          <w:p/>
        </w:tc>
        <w:tc>
          <w:tcPr>
            <w:tcW w:w="3544" w:type="dxa"/>
            <w:shd w:val="clear" w:color="auto" w:fill="auto"/>
            <w:noWrap w:val="0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2"/>
              <w:widowControl w:val="0"/>
              <w:spacing w:before="0" w:line="240" w:lineRule="atLeast"/>
              <w:rPr>
                <w:rStyle w:val="13"/>
                <w:rFonts w:hint="default"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Style w:val="13"/>
                <w:rFonts w:ascii="Arial" w:hAnsi="Arial"/>
                <w:b/>
                <w:bCs/>
              </w:rPr>
              <w:t>Горячкин В.В.</w:t>
            </w:r>
            <w:r>
              <w:rPr>
                <w:rStyle w:val="7"/>
                <w:rFonts w:hint="default"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  <w:u w:val="none" w:color="auto"/>
                <w:lang w:val="en-US" w:eastAsia="ru-RU"/>
              </w:rPr>
              <w:t xml:space="preserve"> </w:t>
            </w:r>
            <w:r>
              <w:rPr>
                <w:rStyle w:val="7"/>
                <w:rFonts w:hint="default" w:ascii="Arial" w:hAnsi="Arial" w:eastAsia="Times New Roman" w:cs="Arial"/>
                <w:b/>
                <w:bCs/>
                <w:color w:val="auto"/>
                <w:sz w:val="24"/>
                <w:szCs w:val="24"/>
                <w:u w:val="none" w:color="auto"/>
                <w:lang w:val="en-US" w:eastAsia="ru-RU"/>
              </w:rPr>
              <w:t>/ Каллистратова Ю.А.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0" w:hRule="atLeast"/>
          <w:jc w:val="center"/>
        </w:trPr>
        <w:tc>
          <w:tcPr>
            <w:tcW w:w="9648" w:type="dxa"/>
            <w:gridSpan w:val="3"/>
            <w:shd w:val="clear" w:color="auto" w:fill="auto"/>
            <w:noWrap w:val="0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rPr>
                <w:rFonts w:ascii="Cambria" w:hAnsi="Cambria" w:eastAsia="Cambria" w:cs="Cambria"/>
                <w:color w:val="000000"/>
                <w:sz w:val="36"/>
                <w:szCs w:val="36"/>
              </w:rPr>
            </w:pPr>
          </w:p>
        </w:tc>
      </w:tr>
    </w:tbl>
    <w:p>
      <w:pPr>
        <w:pStyle w:val="12"/>
        <w:widowControl w:val="0"/>
        <w:spacing w:before="0"/>
        <w:ind w:left="108" w:hanging="108"/>
        <w:jc w:val="center"/>
        <w:outlineLvl w:val="0"/>
        <w:rPr>
          <w:rStyle w:val="13"/>
          <w:rFonts w:ascii="Times New Roman" w:hAnsi="Times New Roman" w:eastAsia="Times New Roman" w:cs="Times New Roman"/>
        </w:rPr>
      </w:pPr>
    </w:p>
    <w:p>
      <w:pPr>
        <w:pStyle w:val="12"/>
        <w:widowControl w:val="0"/>
        <w:spacing w:before="0"/>
        <w:jc w:val="center"/>
        <w:outlineLvl w:val="0"/>
        <w:rPr>
          <w:rStyle w:val="13"/>
          <w:rFonts w:ascii="Times New Roman" w:hAnsi="Times New Roman" w:eastAsia="Times New Roman" w:cs="Times New Roman"/>
        </w:rPr>
      </w:pPr>
    </w:p>
    <w:p>
      <w:pPr>
        <w:pStyle w:val="12"/>
        <w:widowControl w:val="0"/>
        <w:spacing w:before="0"/>
        <w:jc w:val="both"/>
        <w:outlineLvl w:val="0"/>
        <w:rPr>
          <w:rStyle w:val="13"/>
          <w:rFonts w:ascii="Times New Roman" w:hAnsi="Times New Roman" w:eastAsia="Times New Roman" w:cs="Times New Roman"/>
        </w:rPr>
      </w:pPr>
    </w:p>
    <w:p>
      <w:pPr>
        <w:pStyle w:val="12"/>
        <w:widowControl w:val="0"/>
        <w:spacing w:before="0"/>
        <w:jc w:val="both"/>
        <w:outlineLvl w:val="0"/>
        <w:rPr>
          <w:rStyle w:val="13"/>
          <w:rFonts w:ascii="Times New Roman" w:hAnsi="Times New Roman" w:eastAsia="Times New Roman" w:cs="Times New Roman"/>
        </w:rPr>
      </w:pPr>
    </w:p>
    <w:p>
      <w:pPr>
        <w:pStyle w:val="12"/>
        <w:widowControl w:val="0"/>
        <w:spacing w:before="0"/>
        <w:jc w:val="center"/>
        <w:outlineLvl w:val="0"/>
        <w:rPr>
          <w:rStyle w:val="13"/>
          <w:rFonts w:ascii="Times New Roman" w:hAnsi="Times New Roman" w:eastAsia="Times New Roman" w:cs="Times New Roman"/>
        </w:rPr>
      </w:pPr>
    </w:p>
    <w:p>
      <w:pPr>
        <w:pStyle w:val="12"/>
        <w:widowControl w:val="0"/>
        <w:spacing w:before="0"/>
        <w:jc w:val="center"/>
        <w:outlineLvl w:val="0"/>
        <w:rPr>
          <w:rStyle w:val="13"/>
        </w:rPr>
      </w:pPr>
      <w:bookmarkStart w:id="2" w:name="_Toc63864452"/>
      <w:bookmarkStart w:id="3" w:name="_Toc63863529"/>
      <w:r>
        <w:rPr>
          <w:rStyle w:val="13"/>
          <w:rFonts w:ascii="Times New Roman" w:hAnsi="Times New Roman"/>
          <w:b/>
          <w:bCs/>
          <w:lang w:val="en-US"/>
        </w:rPr>
        <w:t>202</w:t>
      </w:r>
      <w:bookmarkEnd w:id="2"/>
      <w:bookmarkEnd w:id="3"/>
      <w:r>
        <w:rPr>
          <w:rStyle w:val="13"/>
          <w:rFonts w:ascii="Times New Roman" w:hAnsi="Times New Roman"/>
          <w:b/>
          <w:bCs/>
          <w:lang w:val="en-US"/>
        </w:rPr>
        <w:t>4</w:t>
      </w:r>
    </w:p>
    <w:p>
      <w:pPr>
        <w:pStyle w:val="12"/>
        <w:widowControl w:val="0"/>
        <w:spacing w:before="0"/>
        <w:jc w:val="center"/>
        <w:outlineLvl w:val="0"/>
        <w:rPr>
          <w:rStyle w:val="13"/>
          <w:rFonts w:ascii="Arial" w:hAnsi="Arial"/>
          <w:b/>
          <w:bCs/>
          <w:i/>
          <w:iCs/>
          <w:sz w:val="28"/>
          <w:szCs w:val="28"/>
        </w:rPr>
      </w:pPr>
    </w:p>
    <w:p>
      <w:pPr>
        <w:pStyle w:val="1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rPr>
          <w:rFonts w:cs="Times New Roman"/>
          <w:color w:val="auto"/>
          <w:sz w:val="20"/>
          <w:szCs w:val="20"/>
          <w:u w:val="none" w:color="auto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4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100"/>
        <w:textAlignment w:val="auto"/>
        <w:rPr>
          <w:rFonts w:hint="default" w:ascii="Times New Roman" w:hAnsi="Times New Roman" w:cs="Times New Roman"/>
          <w:b/>
          <w:bCs w:val="0"/>
          <w:color w:val="auto"/>
          <w:sz w:val="32"/>
          <w:szCs w:val="32"/>
          <w:u w:val="none"/>
        </w:rPr>
        <w:sectPr>
          <w:pgSz w:w="11900" w:h="16840"/>
          <w:pgMar w:top="1134" w:right="1134" w:bottom="1134" w:left="1134" w:header="709" w:footer="850" w:gutter="0"/>
          <w:cols w:space="720" w:num="1"/>
        </w:sectPr>
      </w:pPr>
    </w:p>
    <w:p>
      <w:pPr>
        <w:pStyle w:val="2"/>
        <w:rPr>
          <w:sz w:val="32"/>
          <w:szCs w:val="32"/>
        </w:rPr>
      </w:pPr>
      <w:bookmarkStart w:id="4" w:name="_Toc64530401"/>
      <w:r>
        <w:rPr>
          <w:sz w:val="32"/>
          <w:szCs w:val="32"/>
        </w:rPr>
        <w:t>4.3 Задания для  отчета</w:t>
      </w:r>
      <w:bookmarkEnd w:id="4"/>
    </w:p>
    <w:p>
      <w:pPr>
        <w:pStyle w:val="3"/>
      </w:pPr>
      <w:r>
        <w:t xml:space="preserve">      </w:t>
      </w:r>
      <w:bookmarkStart w:id="5" w:name="_Toc64530402"/>
      <w:r>
        <w:t xml:space="preserve">4.3.1 </w:t>
      </w:r>
      <w:r>
        <w:rPr>
          <w:rStyle w:val="15"/>
          <w:b/>
          <w:bCs/>
          <w:i/>
          <w:iCs/>
        </w:rPr>
        <w:t>Задание 1</w:t>
      </w:r>
      <w:r>
        <w:t>.  Получение справочной информации по командам</w:t>
      </w:r>
      <w:bookmarkEnd w:id="5"/>
      <w:r>
        <w:t xml:space="preserve"> </w:t>
      </w:r>
    </w:p>
    <w:p/>
    <w:p>
      <w:pPr>
        <w:pStyle w:val="10"/>
        <w:numPr>
          <w:ilvl w:val="0"/>
          <w:numId w:val="1"/>
        </w:numPr>
        <w:spacing w:before="0" w:beforeAutospacing="0" w:after="0" w:afterAutospacing="0"/>
        <w:ind w:left="1077" w:hanging="357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Выведите на экран справочную информацию по утилитам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 xml:space="preserve">arp,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</w:pPr>
            <w:r>
              <w:drawing>
                <wp:inline distT="0" distB="0" distL="114300" distR="114300">
                  <wp:extent cx="5273040" cy="4964430"/>
                  <wp:effectExtent l="0" t="0" r="3810" b="7620"/>
                  <wp:docPr id="4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96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1 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-arp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 xml:space="preserve">ipconfig,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66055" cy="3128645"/>
                  <wp:effectExtent l="0" t="0" r="10795" b="14605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12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2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-ipconfig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>nb</w:t>
      </w:r>
      <w:r>
        <w:rPr>
          <w:b/>
          <w:bCs/>
          <w:color w:val="0000FF"/>
          <w:lang w:val="en-US"/>
        </w:rPr>
        <w:t>t</w:t>
      </w:r>
      <w:r>
        <w:rPr>
          <w:b/>
          <w:bCs/>
          <w:color w:val="0000FF"/>
        </w:rPr>
        <w:t xml:space="preserve">stat,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73040" cy="3756660"/>
                  <wp:effectExtent l="0" t="0" r="3810" b="15240"/>
                  <wp:docPr id="6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75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3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-nbstat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 xml:space="preserve">netstat,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64150" cy="1861185"/>
                  <wp:effectExtent l="0" t="0" r="12700" b="5715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86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67960" cy="1388110"/>
                  <wp:effectExtent l="0" t="0" r="8890" b="2540"/>
                  <wp:docPr id="9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8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 xml:space="preserve">4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-netstat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 xml:space="preserve">nslookup,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73040" cy="285750"/>
                  <wp:effectExtent l="0" t="0" r="3810" b="0"/>
                  <wp:docPr id="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72405" cy="7743825"/>
                  <wp:effectExtent l="0" t="0" r="4445" b="9525"/>
                  <wp:docPr id="5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774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5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-nslookup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 xml:space="preserve">route,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69865" cy="6283325"/>
                  <wp:effectExtent l="0" t="0" r="6985" b="3175"/>
                  <wp:docPr id="7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628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6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-route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rFonts w:hint="default"/>
          <w:lang w:val="en-US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 xml:space="preserve">ping,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</w:pPr>
            <w:r>
              <w:drawing>
                <wp:inline distT="0" distB="0" distL="114300" distR="114300">
                  <wp:extent cx="4711065" cy="5384165"/>
                  <wp:effectExtent l="0" t="0" r="13335" b="6985"/>
                  <wp:docPr id="11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38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7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-ping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 xml:space="preserve">tracert,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73675" cy="2108200"/>
                  <wp:effectExtent l="0" t="0" r="3175" b="6350"/>
                  <wp:docPr id="12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8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-tracert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ind w:firstLine="708" w:firstLineChars="0"/>
        <w:jc w:val="both"/>
        <w:rPr>
          <w:b/>
          <w:bCs/>
          <w:color w:val="0000FF"/>
        </w:rPr>
      </w:pPr>
      <w:r>
        <w:rPr>
          <w:rFonts w:hint="default"/>
          <w:b/>
          <w:bCs/>
          <w:color w:val="0000FF"/>
          <w:lang w:val="en-US"/>
        </w:rPr>
        <w:t xml:space="preserve">- </w:t>
      </w:r>
      <w:r>
        <w:rPr>
          <w:b/>
          <w:bCs/>
          <w:color w:val="0000FF"/>
        </w:rPr>
        <w:t xml:space="preserve">hostname.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720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70500" cy="305435"/>
                  <wp:effectExtent l="0" t="0" r="6350" b="18415"/>
                  <wp:docPr id="13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0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71770" cy="538480"/>
                  <wp:effectExtent l="0" t="0" r="5080" b="13970"/>
                  <wp:docPr id="14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3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9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Справочная информация утилиты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-hostname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2"/>
        </w:numPr>
        <w:spacing w:before="0" w:beforeAutospacing="0" w:after="0" w:afterAutospacing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Изучите ключи, используемые при запуске утилит. </w:t>
      </w:r>
    </w:p>
    <w:p>
      <w:pPr>
        <w:pStyle w:val="10"/>
        <w:numPr>
          <w:ilvl w:val="0"/>
          <w:numId w:val="0"/>
        </w:numPr>
        <w:tabs>
          <w:tab w:val="left" w:pos="1080"/>
        </w:tabs>
        <w:spacing w:before="0" w:beforeAutospacing="0" w:after="0" w:afterAutospacing="0"/>
        <w:jc w:val="both"/>
        <w:rPr>
          <w:b/>
          <w:bCs/>
          <w:color w:val="FF0000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tabs>
                <w:tab w:val="left" w:pos="1080"/>
              </w:tabs>
              <w:spacing w:before="0" w:beforeAutospacing="0" w:after="0" w:afterAutospacing="0"/>
              <w:jc w:val="both"/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Изучил ключи используемые при запуске утилиты. Ключи для каждой утилиты, а также справочная информация представлена на скриншотах</w:t>
            </w:r>
          </w:p>
        </w:tc>
      </w:tr>
    </w:tbl>
    <w:p>
      <w:pPr>
        <w:pStyle w:val="10"/>
        <w:numPr>
          <w:ilvl w:val="0"/>
          <w:numId w:val="0"/>
        </w:numPr>
        <w:tabs>
          <w:tab w:val="left" w:pos="1080"/>
        </w:tabs>
        <w:spacing w:before="0" w:beforeAutospacing="0" w:after="0" w:afterAutospacing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2"/>
        </w:numPr>
        <w:spacing w:before="0" w:beforeAutospacing="0" w:after="0" w:afterAutospacing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В отчет приложите скриншот получения справочной информации об одной из утилит на ваш выбор </w:t>
      </w:r>
    </w:p>
    <w:p>
      <w:pPr>
        <w:pStyle w:val="10"/>
        <w:numPr>
          <w:ilvl w:val="0"/>
          <w:numId w:val="0"/>
        </w:numPr>
        <w:tabs>
          <w:tab w:val="left" w:pos="1080"/>
        </w:tabs>
        <w:spacing w:before="0" w:beforeAutospacing="0" w:after="0" w:afterAutospacing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tabs>
                <w:tab w:val="left" w:pos="1080"/>
              </w:tabs>
              <w:spacing w:before="0" w:beforeAutospacing="0" w:after="0" w:afterAutospacing="0"/>
              <w:jc w:val="both"/>
              <w:rPr>
                <w:rFonts w:hint="default"/>
                <w:b/>
                <w:bCs/>
                <w:color w:val="0000FF"/>
                <w:vertAlign w:val="baseline"/>
                <w:lang w:val="ru-RU"/>
              </w:rPr>
            </w:pPr>
            <w:r>
              <w:rPr>
                <w:b/>
                <w:bCs/>
                <w:color w:val="FF0000"/>
                <w:vertAlign w:val="baseline"/>
                <w:lang w:val="ru-RU"/>
              </w:rPr>
              <w:t>В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 xml:space="preserve"> отчёте приложил справочную информацию по каждой утилите</w:t>
            </w:r>
          </w:p>
        </w:tc>
      </w:tr>
    </w:tbl>
    <w:p/>
    <w:p>
      <w:pPr>
        <w:ind w:left="360"/>
        <w:jc w:val="both"/>
      </w:pPr>
      <w:r>
        <w:t xml:space="preserve"> </w:t>
      </w:r>
      <w:bookmarkStart w:id="6" w:name="_Toc1312575"/>
      <w:bookmarkStart w:id="7" w:name="_Toc1312441"/>
      <w:bookmarkStart w:id="8" w:name="_Toc64530403"/>
      <w:r>
        <w:rPr>
          <w:rStyle w:val="15"/>
        </w:rPr>
        <w:t xml:space="preserve">4.3.2.  </w:t>
      </w:r>
      <w:r>
        <w:rPr>
          <w:rStyle w:val="15"/>
          <w:i/>
          <w:iCs/>
        </w:rPr>
        <w:t>Задание 2</w:t>
      </w:r>
      <w:bookmarkEnd w:id="6"/>
      <w:bookmarkEnd w:id="7"/>
      <w:r>
        <w:rPr>
          <w:rStyle w:val="15"/>
          <w:i/>
          <w:iCs/>
        </w:rPr>
        <w:t>.</w:t>
      </w:r>
      <w:r>
        <w:rPr>
          <w:rStyle w:val="15"/>
        </w:rPr>
        <w:t xml:space="preserve">  Получение имени хоста</w:t>
      </w:r>
      <w:bookmarkEnd w:id="8"/>
      <w:r>
        <w:t>.</w:t>
      </w:r>
    </w:p>
    <w:p>
      <w:pPr>
        <w:ind w:left="360"/>
        <w:jc w:val="both"/>
      </w:pPr>
    </w:p>
    <w:p>
      <w:pPr>
        <w:pStyle w:val="10"/>
        <w:numPr>
          <w:ilvl w:val="0"/>
          <w:numId w:val="3"/>
        </w:numPr>
        <w:spacing w:before="0" w:beforeAutospacing="0" w:after="240" w:afterAutospacing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Выведите на экран и запишите имя локального хоста (желательно  и личного компьютера), на котором вы работаете с помощью команды (какой?).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spacing w:before="0" w:beforeAutospacing="0" w:after="240" w:afterAutospacing="0"/>
              <w:jc w:val="both"/>
              <w:rPr>
                <w:b/>
                <w:bCs/>
                <w:color w:val="FF0000"/>
                <w:vertAlign w:val="baseline"/>
              </w:rPr>
            </w:pPr>
            <w:r>
              <w:rPr>
                <w:b/>
                <w:bCs/>
                <w:color w:val="FF0000"/>
                <w:vertAlign w:val="baseline"/>
              </w:rPr>
              <w:t>Чтобы вывести имя локального хоста в командной строке (cmd) на компьютере под управлением Windows, можно использовать команду "hostname".</w:t>
            </w:r>
          </w:p>
          <w:p>
            <w:pPr>
              <w:pStyle w:val="1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jc w:val="center"/>
              <w:textAlignment w:val="auto"/>
            </w:pPr>
            <w:r>
              <w:drawing>
                <wp:inline distT="0" distB="0" distL="114300" distR="114300">
                  <wp:extent cx="2114550" cy="419100"/>
                  <wp:effectExtent l="0" t="0" r="0" b="0"/>
                  <wp:docPr id="15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jc w:val="center"/>
              <w:textAlignment w:val="auto"/>
              <w:rPr>
                <w:rFonts w:hint="default"/>
                <w:lang w:val="ru-RU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ru-RU"/>
              </w:rPr>
              <w:t>Рис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10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Имя локального хоста</w:t>
            </w:r>
          </w:p>
        </w:tc>
      </w:tr>
    </w:tbl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pStyle w:val="10"/>
        <w:spacing w:before="0" w:beforeAutospacing="0" w:after="240" w:afterAutospacing="0"/>
        <w:ind w:left="720"/>
        <w:jc w:val="both"/>
      </w:pPr>
    </w:p>
    <w:p>
      <w:pPr>
        <w:ind w:left="360"/>
        <w:jc w:val="both"/>
        <w:rPr>
          <w:rStyle w:val="15"/>
        </w:rPr>
      </w:pPr>
      <w:bookmarkStart w:id="9" w:name="_Toc1312442"/>
      <w:bookmarkStart w:id="10" w:name="_Toc1312576"/>
      <w:bookmarkStart w:id="11" w:name="_Toc64530404"/>
      <w:r>
        <w:rPr>
          <w:rStyle w:val="15"/>
        </w:rPr>
        <w:t xml:space="preserve">4.3.3.  </w:t>
      </w:r>
      <w:r>
        <w:rPr>
          <w:rStyle w:val="15"/>
          <w:i/>
        </w:rPr>
        <w:t>Задание 3</w:t>
      </w:r>
      <w:bookmarkEnd w:id="9"/>
      <w:bookmarkEnd w:id="10"/>
      <w:r>
        <w:rPr>
          <w:rStyle w:val="15"/>
          <w:i/>
        </w:rPr>
        <w:t>.</w:t>
      </w:r>
      <w:r>
        <w:rPr>
          <w:rStyle w:val="15"/>
        </w:rPr>
        <w:t xml:space="preserve"> Изучение утилиты ipconfig</w:t>
      </w:r>
      <w:bookmarkEnd w:id="11"/>
    </w:p>
    <w:p>
      <w:pPr>
        <w:ind w:left="360"/>
        <w:jc w:val="both"/>
        <w:rPr>
          <w:rStyle w:val="15"/>
        </w:rPr>
      </w:pPr>
    </w:p>
    <w:p>
      <w:pPr>
        <w:pStyle w:val="10"/>
        <w:numPr>
          <w:ilvl w:val="0"/>
          <w:numId w:val="4"/>
        </w:numPr>
        <w:spacing w:before="0" w:beforeAutospacing="0" w:after="120" w:afterAutospacing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Проверьте конфигурацию TCP/IP с помощью утилиты ipconfig.  Утилиту выполните на компьютере в дисплейном классе ФПМИ и на личном  ноутбуке. Заполните соответственно таблицу. Обратите внимание на значения в последних двух справа столбцах.  Проанализируйте отличия в заполненных столбцах:</w:t>
      </w:r>
    </w:p>
    <w:p>
      <w:pPr>
        <w:pStyle w:val="10"/>
        <w:spacing w:before="0" w:beforeAutospacing="0" w:after="120" w:afterAutospacing="0"/>
        <w:jc w:val="both"/>
        <w:rPr>
          <w:color w:val="000000"/>
        </w:rPr>
      </w:pPr>
    </w:p>
    <w:tbl>
      <w:tblPr>
        <w:tblStyle w:val="6"/>
        <w:tblW w:w="0" w:type="auto"/>
        <w:tblCellSpacing w:w="15" w:type="dxa"/>
        <w:tblInd w:w="72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1875"/>
        <w:gridCol w:w="1964"/>
        <w:gridCol w:w="1960"/>
        <w:gridCol w:w="196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ПК дисплейного класса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Личный ноутбук в сети БГУ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Личный ноутбук в домашней сети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 компьютера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t>fpmi506-17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t>DESKTOP-M11DIGF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rPr>
                <w:rFonts w:hint="default"/>
              </w:rPr>
              <w:t>DESKTOP-Q1EQ6SR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адаптера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lang w:val="en-US"/>
              </w:rPr>
              <w:t>Qualcomm Atheros AR8161 PCI-E Gigabit Ethernet Controller (NDIS 6.30)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lang w:val="en-US"/>
              </w:rPr>
              <w:t>Realtek PCIe GbE Family Controller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</w:rPr>
              <w:t xml:space="preserve">Realtek </w:t>
            </w:r>
            <w:r>
              <w:rPr>
                <w:rFonts w:hint="default"/>
                <w:lang w:val="en-US"/>
              </w:rPr>
              <w:t>RTL8852AE WiFi 6 802.11ax PCIe Adapter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Физический адрес сетевого адаптера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08-60-6E-DA-47-BA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38-F3-AB-73-04-9E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rPr>
                <w:rFonts w:hint="default"/>
              </w:rPr>
              <w:t>00-45-E2-3D-0C-0F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IP-адрес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10.150.5.39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10.150.5.100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t>192.168.0.104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Маска подсети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255.255.255.0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255.255.255.0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rPr>
                <w:rFonts w:hint="default"/>
              </w:rPr>
              <w:t>255.255.255.0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Основной шлюз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 w:bidi="ar-SA"/>
              </w:rPr>
            </w:pPr>
            <w:r>
              <w:t>10.150.5.1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10.150.5.1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t>192.168.0.1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Используется ли DHCP (адрес DHCP-сервера)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10.150.5.1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10.150.5.1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rPr>
                <w:rFonts w:hint="default"/>
                <w:lang w:val="ru-RU"/>
              </w:rPr>
              <w:t>192.168.0.1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Адрес DNS-сервера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 xml:space="preserve">10.0.0.66                               10.0.0.67  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>10.0.0.66              10.0.0.67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</w:rPr>
              <w:t>192.168.0.1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rHeight w:val="567" w:hRule="atLeast"/>
          <w:tblCellSpacing w:w="15" w:type="dxa"/>
        </w:trPr>
        <w:tc>
          <w:tcPr>
            <w:tcW w:w="18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Адрес WINS-сервера</w:t>
            </w:r>
          </w:p>
        </w:tc>
        <w:tc>
          <w:tcPr>
            <w:tcW w:w="193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 xml:space="preserve">10.0.0.66                            10.0.0.67 </w:t>
            </w:r>
          </w:p>
        </w:tc>
        <w:tc>
          <w:tcPr>
            <w:tcW w:w="19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t xml:space="preserve">10.0.0.66                               10.0.0.67  </w:t>
            </w:r>
          </w:p>
        </w:tc>
        <w:tc>
          <w:tcPr>
            <w:tcW w:w="19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jc w:val="center"/>
            </w:pPr>
            <w:r>
              <w:t>WINS-прокси не используется</w:t>
            </w:r>
          </w:p>
        </w:tc>
      </w:tr>
    </w:tbl>
    <w:p>
      <w:pPr>
        <w:spacing w:before="240"/>
        <w:rPr>
          <w:rStyle w:val="15"/>
        </w:rPr>
      </w:pPr>
      <w:bookmarkStart w:id="12" w:name="tab2"/>
      <w:bookmarkEnd w:id="12"/>
      <w:bookmarkStart w:id="13" w:name="_Toc1312577"/>
      <w:bookmarkStart w:id="14" w:name="_Toc1312443"/>
      <w:bookmarkStart w:id="15" w:name="_Toc64530405"/>
    </w:p>
    <w:p>
      <w:pPr>
        <w:spacing w:before="240"/>
        <w:rPr>
          <w:rStyle w:val="15"/>
        </w:rPr>
      </w:pPr>
    </w:p>
    <w:p>
      <w:pPr>
        <w:spacing w:before="240"/>
        <w:rPr>
          <w:rStyle w:val="15"/>
        </w:rPr>
      </w:pPr>
    </w:p>
    <w:p>
      <w:pPr>
        <w:spacing w:before="240"/>
        <w:rPr>
          <w:rStyle w:val="15"/>
        </w:rPr>
      </w:pPr>
    </w:p>
    <w:p>
      <w:pPr>
        <w:spacing w:before="240"/>
        <w:rPr>
          <w:rStyle w:val="15"/>
        </w:rPr>
      </w:pPr>
    </w:p>
    <w:p>
      <w:pPr>
        <w:spacing w:before="240"/>
      </w:pPr>
      <w:r>
        <w:rPr>
          <w:rStyle w:val="15"/>
        </w:rPr>
        <w:t xml:space="preserve">4.3.4.  </w:t>
      </w:r>
      <w:r>
        <w:rPr>
          <w:rStyle w:val="15"/>
          <w:i/>
          <w:iCs/>
        </w:rPr>
        <w:t xml:space="preserve">Задание </w:t>
      </w:r>
      <w:bookmarkEnd w:id="13"/>
      <w:bookmarkEnd w:id="14"/>
      <w:r>
        <w:rPr>
          <w:rStyle w:val="15"/>
          <w:i/>
          <w:iCs/>
        </w:rPr>
        <w:t>4</w:t>
      </w:r>
      <w:r>
        <w:rPr>
          <w:rStyle w:val="15"/>
        </w:rPr>
        <w:t>. Тестирование связи с помощью утилиты ping</w:t>
      </w:r>
      <w:bookmarkEnd w:id="15"/>
      <w:r>
        <w:t xml:space="preserve">. </w:t>
      </w:r>
    </w:p>
    <w:p>
      <w:pPr>
        <w:numPr>
          <w:ilvl w:val="0"/>
          <w:numId w:val="4"/>
        </w:numPr>
        <w:spacing w:before="24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Проверьте правильность установки и конфигурирования TCP/IP на локальном компьютере.  С помощью команды ping проверьте перечисленные ниже адреса и для каждого из них отметьте </w:t>
      </w:r>
      <w:r>
        <w:rPr>
          <w:b/>
          <w:bCs/>
          <w:color w:val="0000FF"/>
          <w:lang w:val="en-US"/>
        </w:rPr>
        <w:t>TTL</w:t>
      </w:r>
      <w:r>
        <w:rPr>
          <w:b/>
          <w:bCs/>
          <w:color w:val="0000FF"/>
        </w:rPr>
        <w:t xml:space="preserve"> (</w:t>
      </w:r>
      <w:r>
        <w:rPr>
          <w:b/>
          <w:bCs/>
          <w:color w:val="0000FF"/>
          <w:lang w:val="en-US"/>
        </w:rPr>
        <w:t>Time</w:t>
      </w:r>
      <w:r>
        <w:rPr>
          <w:b/>
          <w:bCs/>
          <w:color w:val="0000FF"/>
        </w:rPr>
        <w:t xml:space="preserve"> </w:t>
      </w:r>
      <w:r>
        <w:rPr>
          <w:b/>
          <w:bCs/>
          <w:color w:val="0000FF"/>
          <w:lang w:val="en-US"/>
        </w:rPr>
        <w:t>To</w:t>
      </w:r>
      <w:r>
        <w:rPr>
          <w:b/>
          <w:bCs/>
          <w:color w:val="0000FF"/>
        </w:rPr>
        <w:t xml:space="preserve"> </w:t>
      </w:r>
      <w:r>
        <w:rPr>
          <w:b/>
          <w:bCs/>
          <w:color w:val="0000FF"/>
          <w:lang w:val="en-US"/>
        </w:rPr>
        <w:t>Live</w:t>
      </w:r>
      <w:r>
        <w:rPr>
          <w:b/>
          <w:bCs/>
          <w:color w:val="0000FF"/>
        </w:rPr>
        <w:t>) и время отклика. Попробуйте увеличить время отклика.</w:t>
      </w:r>
    </w:p>
    <w:p>
      <w:pPr>
        <w:pStyle w:val="10"/>
        <w:spacing w:before="120" w:beforeAutospacing="0" w:after="120" w:afterAutospacing="0"/>
        <w:ind w:left="720"/>
        <w:jc w:val="center"/>
        <w:rPr>
          <w:b/>
          <w:bCs/>
          <w:color w:val="0000FF"/>
        </w:rPr>
      </w:pPr>
      <w:r>
        <w:rPr>
          <w:b/>
          <w:bCs/>
          <w:color w:val="0000FF"/>
        </w:rPr>
        <w:t>10.150.1.3,    10.150.1.1,    10.0.0.20,    10.150.6.29,    10.150.3.30</w:t>
      </w:r>
    </w:p>
    <w:p>
      <w:pPr>
        <w:pStyle w:val="10"/>
        <w:spacing w:before="120" w:beforeAutospacing="0" w:after="120" w:afterAutospacing="0"/>
        <w:ind w:left="720"/>
        <w:jc w:val="center"/>
        <w:rPr>
          <w:b/>
          <w:bCs/>
          <w:color w:val="0000FF"/>
        </w:rPr>
      </w:pPr>
    </w:p>
    <w:tbl>
      <w:tblPr>
        <w:tblStyle w:val="6"/>
        <w:tblW w:w="0" w:type="auto"/>
        <w:tblInd w:w="8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5"/>
        <w:gridCol w:w="2526"/>
        <w:gridCol w:w="2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Адрес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TTL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Время отклика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10.150.1.3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126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left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Минимальное = 9 мсек, </w:t>
            </w:r>
            <w:r>
              <w:rPr>
                <w:color w:val="000000"/>
                <w:sz w:val="21"/>
                <w:szCs w:val="21"/>
              </w:rPr>
              <w:t>Максимальное = 70 мсек</w:t>
            </w:r>
            <w:r>
              <w:rPr>
                <w:color w:val="000000"/>
                <w:sz w:val="22"/>
                <w:szCs w:val="22"/>
              </w:rPr>
              <w:t>, Среднее = 38 мсек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10.150.1.1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Превышен интервал ожидания для запроса.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Превышен интервал ожидания для запроса.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10.0.0.20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left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Минимальное = 0 мсек, Максимальное = 1 мсек, Среднее = 0 мсек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10.150.6.29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Превышен интервал ожидания для запроса.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Превышен интервал ожидания для запроса.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10.150.3.30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Превышен интервал ожидания для запроса.</w:t>
            </w:r>
          </w:p>
        </w:tc>
        <w:tc>
          <w:tcPr>
            <w:tcW w:w="3379" w:type="dxa"/>
            <w:shd w:val="clear" w:color="auto" w:fill="auto"/>
            <w:noWrap w:val="0"/>
            <w:vAlign w:val="top"/>
          </w:tcPr>
          <w:p>
            <w:pPr>
              <w:pStyle w:val="10"/>
              <w:spacing w:before="120" w:beforeAutospacing="0" w:after="12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Превышен интервал ожидания для запроса.</w:t>
            </w:r>
          </w:p>
        </w:tc>
      </w:tr>
    </w:tbl>
    <w:p>
      <w:pPr>
        <w:pStyle w:val="10"/>
        <w:spacing w:before="120" w:beforeAutospacing="0" w:after="120" w:afterAutospacing="0"/>
        <w:ind w:left="720"/>
        <w:jc w:val="center"/>
        <w:rPr>
          <w:rFonts w:hint="default"/>
          <w:b/>
          <w:bCs/>
          <w:color w:val="0000FF"/>
          <w:lang w:val="ru-RU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Chars="0" w:firstLine="708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Задайте различную длину посылаемых пакетов (можно только на любом одном из примеров выписать результат для отчета). Выпишите ответы на следующие задания:</w:t>
      </w:r>
    </w:p>
    <w:p>
      <w:pPr>
        <w:pStyle w:val="10"/>
        <w:spacing w:before="0" w:beforeAutospacing="0" w:after="0" w:afterAutospacing="0"/>
        <w:ind w:firstLine="708" w:firstLineChars="0"/>
        <w:jc w:val="both"/>
        <w:rPr>
          <w:b/>
          <w:bCs/>
          <w:color w:val="0000FF"/>
        </w:rPr>
      </w:pPr>
    </w:p>
    <w:p>
      <w:pPr>
        <w:numPr>
          <w:ilvl w:val="0"/>
          <w:numId w:val="5"/>
        </w:numPr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Определите </w:t>
      </w:r>
      <w:r>
        <w:rPr>
          <w:b/>
          <w:bCs/>
          <w:color w:val="0000FF"/>
          <w:lang w:val="en-US"/>
        </w:rPr>
        <w:t>DNS</w:t>
      </w:r>
      <w:r>
        <w:rPr>
          <w:b/>
          <w:bCs/>
          <w:color w:val="0000FF"/>
        </w:rPr>
        <w:t xml:space="preserve">-имя любого соседнего компьютера по его </w:t>
      </w:r>
      <w:r>
        <w:rPr>
          <w:b/>
          <w:bCs/>
          <w:color w:val="0000FF"/>
          <w:lang w:val="en-US"/>
        </w:rPr>
        <w:t>IP</w:t>
      </w:r>
      <w:r>
        <w:rPr>
          <w:b/>
          <w:bCs/>
          <w:color w:val="0000FF"/>
        </w:rPr>
        <w:t>-адресу.</w:t>
      </w: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b/>
                <w:bCs/>
                <w:color w:val="0000FF"/>
                <w:vertAlign w:val="baseline"/>
              </w:rPr>
            </w:pPr>
            <w:r>
              <w:rPr>
                <w:b/>
                <w:color w:val="FF0000"/>
                <w:sz w:val="24"/>
                <w:szCs w:val="24"/>
                <w:lang w:val="en-US"/>
              </w:rPr>
              <w:t>fpmi-stud.inet.bsu.by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5"/>
        </w:numPr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Проверьте доступность сайта поисковой систем</w:t>
      </w:r>
      <w:bookmarkStart w:id="30" w:name="_GoBack"/>
      <w:bookmarkEnd w:id="30"/>
      <w:r>
        <w:rPr>
          <w:b/>
          <w:bCs/>
          <w:color w:val="0000FF"/>
        </w:rPr>
        <w:t xml:space="preserve">ы </w:t>
      </w:r>
      <w:r>
        <w:rPr>
          <w:b/>
          <w:bCs/>
          <w:color w:val="0000FF"/>
          <w:lang w:val="en-US"/>
        </w:rPr>
        <w:t>Yandex</w:t>
      </w:r>
      <w:r>
        <w:rPr>
          <w:b/>
          <w:bCs/>
          <w:color w:val="0000FF"/>
        </w:rPr>
        <w:t xml:space="preserve"> в сети </w:t>
      </w:r>
      <w:r>
        <w:rPr>
          <w:b/>
          <w:bCs/>
          <w:color w:val="0000FF"/>
          <w:lang w:val="en-US"/>
        </w:rPr>
        <w:t>Internet</w:t>
      </w:r>
      <w:r>
        <w:rPr>
          <w:b/>
          <w:bCs/>
          <w:color w:val="0000FF"/>
        </w:rPr>
        <w:t xml:space="preserve"> через две точки </w:t>
      </w:r>
      <w:r>
        <w:rPr>
          <w:b/>
          <w:bCs/>
          <w:color w:val="0000FF"/>
          <w:lang w:val="en-US"/>
        </w:rPr>
        <w:t>ya</w:t>
      </w:r>
      <w:r>
        <w:rPr>
          <w:b/>
          <w:bCs/>
          <w:color w:val="0000FF"/>
        </w:rPr>
        <w:t>.</w:t>
      </w:r>
      <w:r>
        <w:rPr>
          <w:b/>
          <w:bCs/>
          <w:color w:val="0000FF"/>
          <w:lang w:val="en-US"/>
        </w:rPr>
        <w:t>ru</w:t>
      </w:r>
      <w:r>
        <w:rPr>
          <w:b/>
          <w:bCs/>
          <w:color w:val="0000FF"/>
        </w:rPr>
        <w:t xml:space="preserve"> и </w:t>
      </w:r>
      <w:r>
        <w:rPr>
          <w:b/>
          <w:bCs/>
          <w:color w:val="0000FF"/>
          <w:lang w:val="en-US"/>
        </w:rPr>
        <w:t>yandex</w:t>
      </w:r>
      <w:r>
        <w:rPr>
          <w:b/>
          <w:bCs/>
          <w:color w:val="0000FF"/>
        </w:rPr>
        <w:t>.</w:t>
      </w:r>
      <w:r>
        <w:rPr>
          <w:b/>
          <w:bCs/>
          <w:color w:val="0000FF"/>
          <w:lang w:val="en-US"/>
        </w:rPr>
        <w:t>ru</w:t>
      </w:r>
      <w:r>
        <w:rPr>
          <w:b/>
          <w:bCs/>
          <w:color w:val="0000FF"/>
        </w:rPr>
        <w:t xml:space="preserve"> , а также узнайте их </w:t>
      </w:r>
      <w:r>
        <w:rPr>
          <w:b/>
          <w:bCs/>
          <w:color w:val="0000FF"/>
          <w:lang w:val="en-US"/>
        </w:rPr>
        <w:t>IP</w:t>
      </w:r>
      <w:r>
        <w:rPr>
          <w:b/>
          <w:bCs/>
          <w:color w:val="0000FF"/>
        </w:rPr>
        <w:t>-адреса.</w:t>
      </w: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b/>
                <w:bCs/>
                <w:color w:val="FF0000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lang w:val="en-US"/>
              </w:rPr>
              <w:t>IP ya.ru: 77.88.55.242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272405" cy="2186305"/>
                  <wp:effectExtent l="0" t="0" r="4445" b="4445"/>
                  <wp:docPr id="16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8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Рис. 11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-ping ya.ru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4"/>
                <w:lang w:val="en-US"/>
              </w:rPr>
              <w:t>IP yandex.ru: 77.88.55.60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272405" cy="2193290"/>
                  <wp:effectExtent l="0" t="0" r="4445" b="16510"/>
                  <wp:docPr id="18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9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 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2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-ping yandex.ru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5"/>
        </w:numPr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Пропинговать сетевой интерфейс локального компьютера.</w:t>
      </w: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69230" cy="2335530"/>
                  <wp:effectExtent l="0" t="0" r="7620" b="7620"/>
                  <wp:docPr id="19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33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 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3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-ping 192.168.0.104</w:t>
            </w:r>
          </w:p>
        </w:tc>
      </w:tr>
    </w:tbl>
    <w:p>
      <w:pPr>
        <w:numPr>
          <w:ilvl w:val="0"/>
          <w:numId w:val="5"/>
        </w:numPr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Отправить на адрес согласно вашему варианту </w:t>
      </w:r>
      <w:r>
        <w:rPr>
          <w:b/>
          <w:bCs/>
          <w:color w:val="0000FF"/>
          <w:lang w:val="en-US"/>
        </w:rPr>
        <w:t>n</w:t>
      </w:r>
      <w:r>
        <w:rPr>
          <w:b/>
          <w:bCs/>
          <w:color w:val="0000FF"/>
        </w:rPr>
        <w:t xml:space="preserve"> сообщений (</w:t>
      </w:r>
      <w:r>
        <w:rPr>
          <w:b/>
          <w:bCs/>
          <w:color w:val="0000FF"/>
          <w:lang w:val="en-US"/>
        </w:rPr>
        <w:t>n</w:t>
      </w:r>
      <w:r>
        <w:rPr>
          <w:b/>
          <w:bCs/>
          <w:color w:val="0000FF"/>
        </w:rPr>
        <w:t>- номер варианта) с эхо-запросом, каждое из которых имеет поле данных из 1000 байт.</w:t>
      </w: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69865" cy="2433955"/>
                  <wp:effectExtent l="0" t="0" r="6985" b="4445"/>
                  <wp:docPr id="20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43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 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4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ping -n 5 -l 1000 materik.by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69230" cy="2463800"/>
                  <wp:effectExtent l="0" t="0" r="7620" b="12700"/>
                  <wp:docPr id="21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 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5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ping -n 5 -l 1000 basnet.by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p>
      <w:pPr>
        <w:numPr>
          <w:ilvl w:val="0"/>
          <w:numId w:val="5"/>
        </w:numPr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Что такое </w:t>
      </w:r>
      <w:r>
        <w:rPr>
          <w:b/>
          <w:bCs/>
          <w:color w:val="0000FF"/>
          <w:lang w:val="en-US"/>
        </w:rPr>
        <w:t>TTL</w:t>
      </w:r>
    </w:p>
    <w:p>
      <w:pPr>
        <w:ind w:left="1080"/>
        <w:jc w:val="both"/>
        <w:rPr>
          <w:vertAlign w:val="baseline"/>
        </w:rPr>
      </w:pPr>
      <w:r>
        <w:t xml:space="preserve">  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b/>
                <w:bCs/>
                <w:color w:val="FF0000"/>
                <w:vertAlign w:val="baseline"/>
              </w:rPr>
              <w:t>TTL (Time to Live) - это значение, которое используется в сетевых пакетах для определения срока их жизни или времени, в течение которого пакет может существовать в сети. Оно обычно выражается в секундах.</w:t>
            </w:r>
          </w:p>
        </w:tc>
      </w:tr>
    </w:tbl>
    <w:p>
      <w:pPr>
        <w:ind w:left="1080"/>
        <w:jc w:val="both"/>
      </w:pPr>
    </w:p>
    <w:p>
      <w:pPr>
        <w:ind w:left="1080"/>
        <w:jc w:val="both"/>
      </w:pPr>
    </w:p>
    <w:p>
      <w:pPr>
        <w:ind w:left="1080"/>
        <w:jc w:val="both"/>
      </w:pPr>
    </w:p>
    <w:p>
      <w:pPr>
        <w:ind w:left="1080"/>
        <w:jc w:val="both"/>
      </w:pPr>
    </w:p>
    <w:p>
      <w:pPr>
        <w:ind w:left="1080"/>
        <w:jc w:val="both"/>
      </w:pPr>
    </w:p>
    <w:p>
      <w:pPr>
        <w:ind w:left="1080"/>
        <w:jc w:val="both"/>
      </w:pPr>
    </w:p>
    <w:p>
      <w:pPr>
        <w:ind w:left="1080"/>
        <w:jc w:val="both"/>
      </w:pPr>
    </w:p>
    <w:p>
      <w:pPr>
        <w:ind w:left="1080"/>
        <w:jc w:val="both"/>
      </w:pPr>
    </w:p>
    <w:p>
      <w:pPr>
        <w:ind w:left="1080"/>
        <w:jc w:val="both"/>
      </w:pPr>
    </w:p>
    <w:p>
      <w:pPr>
        <w:ind w:left="360"/>
        <w:rPr>
          <w:rStyle w:val="15"/>
        </w:rPr>
      </w:pPr>
      <w:bookmarkStart w:id="16" w:name="_Toc64530406"/>
      <w:r>
        <w:rPr>
          <w:rStyle w:val="15"/>
        </w:rPr>
        <w:t xml:space="preserve">4.3.5.  </w:t>
      </w:r>
      <w:r>
        <w:rPr>
          <w:rStyle w:val="15"/>
          <w:i/>
          <w:iCs/>
        </w:rPr>
        <w:t>Задание 5.</w:t>
      </w:r>
      <w:bookmarkEnd w:id="16"/>
      <w:r>
        <w:rPr>
          <w:rStyle w:val="15"/>
        </w:rPr>
        <w:t xml:space="preserve"> </w:t>
      </w:r>
    </w:p>
    <w:p>
      <w:pPr>
        <w:ind w:left="360"/>
        <w:rPr>
          <w:rStyle w:val="15"/>
        </w:rPr>
      </w:pPr>
    </w:p>
    <w:p>
      <w:pPr>
        <w:numPr>
          <w:ilvl w:val="0"/>
          <w:numId w:val="5"/>
        </w:numPr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Подключите </w:t>
      </w:r>
      <w:r>
        <w:rPr>
          <w:b/>
          <w:bCs/>
          <w:color w:val="0000FF"/>
          <w:lang w:val="en-US"/>
        </w:rPr>
        <w:t>Wi</w:t>
      </w:r>
      <w:r>
        <w:rPr>
          <w:b/>
          <w:bCs/>
          <w:color w:val="0000FF"/>
        </w:rPr>
        <w:t>-</w:t>
      </w:r>
      <w:r>
        <w:rPr>
          <w:b/>
          <w:bCs/>
          <w:color w:val="0000FF"/>
          <w:lang w:val="en-US"/>
        </w:rPr>
        <w:t>Fi</w:t>
      </w:r>
      <w:r>
        <w:rPr>
          <w:b/>
          <w:bCs/>
          <w:color w:val="0000FF"/>
        </w:rPr>
        <w:t xml:space="preserve"> на личном ноутбуке и протестируйте ссылки согласно вашему варианту задания. </w:t>
      </w: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70500" cy="2294255"/>
                  <wp:effectExtent l="0" t="0" r="6350" b="10795"/>
                  <wp:docPr id="22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29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 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6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ping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materik.by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69865" cy="2223135"/>
                  <wp:effectExtent l="0" t="0" r="6985" b="5715"/>
                  <wp:docPr id="23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2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 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7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ping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materik.by</w:t>
            </w:r>
          </w:p>
        </w:tc>
      </w:tr>
    </w:tbl>
    <w:p>
      <w:pPr>
        <w:numPr>
          <w:ilvl w:val="0"/>
          <w:numId w:val="0"/>
        </w:numPr>
        <w:ind w:left="1080" w:leftChars="0"/>
        <w:jc w:val="both"/>
        <w:rPr>
          <w:b/>
          <w:bCs/>
          <w:color w:val="0000FF"/>
        </w:rPr>
      </w:pPr>
    </w:p>
    <w:p>
      <w:pPr>
        <w:numPr>
          <w:ilvl w:val="0"/>
          <w:numId w:val="5"/>
        </w:numPr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Затем отключите </w:t>
      </w:r>
      <w:r>
        <w:rPr>
          <w:b/>
          <w:bCs/>
          <w:color w:val="0000FF"/>
          <w:lang w:val="en-US"/>
        </w:rPr>
        <w:t>Wi</w:t>
      </w:r>
      <w:r>
        <w:rPr>
          <w:b/>
          <w:bCs/>
          <w:color w:val="0000FF"/>
        </w:rPr>
        <w:t>-</w:t>
      </w:r>
      <w:r>
        <w:rPr>
          <w:b/>
          <w:bCs/>
          <w:color w:val="0000FF"/>
          <w:lang w:val="en-US"/>
        </w:rPr>
        <w:t>Fi</w:t>
      </w:r>
      <w:r>
        <w:rPr>
          <w:b/>
          <w:bCs/>
          <w:color w:val="0000FF"/>
        </w:rPr>
        <w:t xml:space="preserve">  и протестируйте те же ссылки. Проанализируйте полученные результаты. </w:t>
      </w: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5000625" cy="657225"/>
                  <wp:effectExtent l="0" t="0" r="9525" b="9525"/>
                  <wp:docPr id="24" name="Изображение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 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6.1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ping basnet.by</w:t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857750" cy="600075"/>
                  <wp:effectExtent l="0" t="0" r="0" b="9525"/>
                  <wp:docPr id="25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 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7.2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ping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basnet.by</w:t>
            </w:r>
          </w:p>
        </w:tc>
      </w:tr>
    </w:tbl>
    <w:p>
      <w:pPr>
        <w:ind w:left="1080"/>
        <w:jc w:val="both"/>
      </w:pPr>
    </w:p>
    <w:p>
      <w:pPr>
        <w:ind w:left="360"/>
        <w:rPr>
          <w:rStyle w:val="15"/>
        </w:rPr>
      </w:pPr>
      <w:bookmarkStart w:id="17" w:name="_Toc1312578"/>
      <w:bookmarkStart w:id="18" w:name="_Toc1312444"/>
      <w:bookmarkStart w:id="19" w:name="_Toc64530407"/>
      <w:r>
        <w:rPr>
          <w:rStyle w:val="15"/>
        </w:rPr>
        <w:t xml:space="preserve">4.3.6.  </w:t>
      </w:r>
      <w:r>
        <w:rPr>
          <w:rStyle w:val="15"/>
          <w:i/>
          <w:iCs/>
        </w:rPr>
        <w:t>Задание 6.</w:t>
      </w:r>
      <w:bookmarkEnd w:id="17"/>
      <w:bookmarkEnd w:id="18"/>
      <w:r>
        <w:rPr>
          <w:rStyle w:val="15"/>
        </w:rPr>
        <w:t xml:space="preserve"> Утилита Tracert. Определение пути IP-пакета</w:t>
      </w:r>
      <w:bookmarkEnd w:id="19"/>
    </w:p>
    <w:p>
      <w:pPr>
        <w:ind w:left="360"/>
        <w:rPr>
          <w:rStyle w:val="15"/>
        </w:rPr>
      </w:pPr>
    </w:p>
    <w:p>
      <w:pPr>
        <w:widowControl w:val="0"/>
        <w:numPr>
          <w:ilvl w:val="0"/>
          <w:numId w:val="5"/>
        </w:numPr>
        <w:shd w:val="clear" w:color="auto" w:fill="FFFFFF"/>
        <w:tabs>
          <w:tab w:val="left" w:pos="629"/>
          <w:tab w:val="clear" w:pos="420"/>
        </w:tabs>
        <w:autoSpaceDE w:val="0"/>
        <w:autoSpaceDN w:val="0"/>
        <w:adjustRightInd w:val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Определите список маршрутизаторов на пути следования пакетов от локального компьютера до адресов согласно вашему варианту без преобразования </w:t>
      </w:r>
      <w:r>
        <w:rPr>
          <w:b/>
          <w:bCs/>
          <w:color w:val="0000FF"/>
          <w:lang w:val="en-US"/>
        </w:rPr>
        <w:t>IP</w:t>
      </w:r>
      <w:r>
        <w:rPr>
          <w:b/>
          <w:bCs/>
          <w:color w:val="0000FF"/>
        </w:rPr>
        <w:t xml:space="preserve">-адресов в имена </w:t>
      </w:r>
      <w:r>
        <w:rPr>
          <w:b/>
          <w:bCs/>
          <w:color w:val="0000FF"/>
          <w:lang w:val="en-US"/>
        </w:rPr>
        <w:t>DNS</w:t>
      </w:r>
      <w:r>
        <w:rPr>
          <w:b/>
          <w:bCs/>
          <w:color w:val="0000FF"/>
        </w:rPr>
        <w:t>. (Выпишите команду с помощью которой это можно выполнить.)</w:t>
      </w: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b/>
                <w:bCs/>
                <w:color w:val="0000FF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</w:rPr>
              <w:t>tracert &lt;IP_адрес_или_доменное_имя&gt;</w:t>
            </w:r>
          </w:p>
        </w:tc>
      </w:tr>
    </w:tbl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5"/>
        </w:numPr>
        <w:spacing w:before="0" w:beforeAutospacing="0" w:after="0" w:afterAutospacing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С помощью команды tracert проверьте, через какие промежуточные узлы идет сигнал. Выпишите </w:t>
      </w:r>
      <w:r>
        <w:rPr>
          <w:b/>
          <w:bCs/>
          <w:i/>
          <w:color w:val="0000FF"/>
        </w:rPr>
        <w:t>первые три</w:t>
      </w:r>
      <w:r>
        <w:rPr>
          <w:b/>
          <w:bCs/>
          <w:color w:val="0000FF"/>
        </w:rPr>
        <w:t xml:space="preserve"> и </w:t>
      </w:r>
      <w:r>
        <w:rPr>
          <w:b/>
          <w:bCs/>
          <w:i/>
          <w:color w:val="0000FF"/>
        </w:rPr>
        <w:t>последние два</w:t>
      </w:r>
      <w:r>
        <w:rPr>
          <w:b/>
          <w:bCs/>
          <w:color w:val="0000FF"/>
        </w:rPr>
        <w:t xml:space="preserve"> промежуточных узла на каждый из ваших вариантов заданий.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both"/>
            </w:pPr>
            <w:r>
              <w:drawing>
                <wp:inline distT="0" distB="0" distL="114300" distR="114300">
                  <wp:extent cx="5267960" cy="2202180"/>
                  <wp:effectExtent l="0" t="0" r="8890" b="7620"/>
                  <wp:docPr id="37" name="Изображение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Рис.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18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-tracert materik.by</w:t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</w:pP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</w:pPr>
            <w:r>
              <w:drawing>
                <wp:inline distT="0" distB="0" distL="114300" distR="114300">
                  <wp:extent cx="5271135" cy="2383155"/>
                  <wp:effectExtent l="0" t="0" r="5715" b="17145"/>
                  <wp:docPr id="38" name="Изображение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38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Рис.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19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 xml:space="preserve">-tracert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basnet.by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0" w:afterAutospacing="0"/>
        <w:ind w:left="948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948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948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948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948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948" w:leftChars="0"/>
        <w:jc w:val="both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948" w:leftChars="0"/>
        <w:jc w:val="both"/>
        <w:rPr>
          <w:b/>
          <w:bCs/>
          <w:color w:val="0000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shd w:val="clear" w:color="auto" w:fill="FFFFFF"/>
        <w:tabs>
          <w:tab w:val="left" w:pos="629"/>
          <w:tab w:val="clear" w:pos="42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 w:hanging="420" w:firstLineChars="0"/>
        <w:jc w:val="both"/>
        <w:textAlignment w:val="auto"/>
        <w:rPr>
          <w:b/>
          <w:bCs/>
          <w:color w:val="0000FF"/>
        </w:rPr>
      </w:pPr>
      <w:r>
        <w:rPr>
          <w:b/>
          <w:bCs/>
          <w:color w:val="0000FF"/>
        </w:rPr>
        <w:t xml:space="preserve">Можно ли утилитой </w:t>
      </w:r>
      <w:r>
        <w:rPr>
          <w:b/>
          <w:bCs/>
          <w:i/>
          <w:color w:val="0000FF"/>
          <w:lang w:val="en-US"/>
        </w:rPr>
        <w:t>tracert</w:t>
      </w:r>
      <w:r>
        <w:rPr>
          <w:b/>
          <w:bCs/>
          <w:color w:val="0000FF"/>
        </w:rPr>
        <w:t xml:space="preserve"> задать максимальное число ретрансляций, если можно, то выпишите как.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both"/>
        <w:textAlignment w:val="auto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240" w:lineRule="auto"/>
              <w:jc w:val="both"/>
              <w:textAlignment w:val="auto"/>
              <w:rPr>
                <w:rFonts w:hint="default"/>
                <w:b/>
                <w:bCs/>
                <w:color w:val="FF0000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</w:rPr>
              <w:t>Да, утилитой </w:t>
            </w:r>
            <w:r>
              <w:rPr>
                <w:b/>
                <w:bCs/>
                <w:color w:val="FF0000"/>
                <w:vertAlign w:val="baseline"/>
              </w:rPr>
              <w:t>tracert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> в Windows можно задать максимальное число ретрансляций (прыжков) с помощью опции -h или -maxhops.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240" w:lineRule="auto"/>
              <w:jc w:val="both"/>
              <w:textAlignment w:val="auto"/>
              <w:rPr>
                <w:rFonts w:hint="default"/>
                <w:b/>
                <w:bCs/>
                <w:color w:val="FF0000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240" w:lineRule="auto"/>
              <w:jc w:val="both"/>
              <w:textAlignment w:val="auto"/>
              <w:rPr>
                <w:rFonts w:hint="default"/>
                <w:b/>
                <w:bCs/>
                <w:color w:val="FF0000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</w:rPr>
              <w:t>Вот как указать максимальное число ретрансляций при использовании команды tracert: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240" w:lineRule="auto"/>
              <w:jc w:val="both"/>
              <w:textAlignment w:val="auto"/>
              <w:rPr>
                <w:rFonts w:hint="default"/>
                <w:b/>
                <w:bCs/>
                <w:color w:val="FF0000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240" w:lineRule="auto"/>
              <w:jc w:val="both"/>
              <w:textAlignment w:val="auto"/>
              <w:rPr>
                <w:b/>
                <w:bCs/>
                <w:color w:val="0000FF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</w:rPr>
              <w:t>tracert -h &lt;число_ретрансляций&gt; &lt;IP_адрес_или_доменное_имя&gt;</w:t>
            </w:r>
          </w:p>
        </w:tc>
      </w:tr>
    </w:tbl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spacing w:after="240"/>
        <w:jc w:val="both"/>
        <w:rPr>
          <w:b/>
          <w:bCs/>
          <w:color w:val="0000FF"/>
        </w:rPr>
      </w:pPr>
    </w:p>
    <w:p>
      <w:pPr>
        <w:ind w:left="360"/>
        <w:rPr>
          <w:rStyle w:val="15"/>
        </w:rPr>
      </w:pPr>
      <w:bookmarkStart w:id="20" w:name="_Toc1312445"/>
      <w:bookmarkStart w:id="21" w:name="_Toc1312579"/>
      <w:bookmarkStart w:id="22" w:name="_Toc64530408"/>
      <w:r>
        <w:rPr>
          <w:rStyle w:val="15"/>
        </w:rPr>
        <w:t xml:space="preserve">4.3.7.  </w:t>
      </w:r>
      <w:r>
        <w:rPr>
          <w:rStyle w:val="15"/>
          <w:i/>
          <w:iCs/>
        </w:rPr>
        <w:t xml:space="preserve">Задание </w:t>
      </w:r>
      <w:bookmarkEnd w:id="20"/>
      <w:bookmarkEnd w:id="21"/>
      <w:r>
        <w:rPr>
          <w:rStyle w:val="15"/>
          <w:i/>
          <w:iCs/>
        </w:rPr>
        <w:t>7</w:t>
      </w:r>
      <w:r>
        <w:rPr>
          <w:rStyle w:val="15"/>
        </w:rPr>
        <w:t>. Просмотр ARP-кэша</w:t>
      </w:r>
      <w:bookmarkEnd w:id="22"/>
    </w:p>
    <w:p>
      <w:pPr>
        <w:ind w:left="360"/>
        <w:rPr>
          <w:rStyle w:val="15"/>
        </w:rPr>
      </w:pPr>
    </w:p>
    <w:p>
      <w:pPr>
        <w:widowControl w:val="0"/>
        <w:numPr>
          <w:ilvl w:val="0"/>
          <w:numId w:val="5"/>
        </w:numPr>
        <w:shd w:val="clear" w:color="auto" w:fill="FFFFFF"/>
        <w:tabs>
          <w:tab w:val="left" w:pos="629"/>
          <w:tab w:val="clear" w:pos="420"/>
        </w:tabs>
        <w:autoSpaceDE w:val="0"/>
        <w:autoSpaceDN w:val="0"/>
        <w:adjustRightInd w:val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С помощью утилиты arp просмотрите и выпишите ARP-таблицу локального компьютера (несколько записей). </w:t>
      </w: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5067300" cy="2085975"/>
                  <wp:effectExtent l="0" t="0" r="0" b="9525"/>
                  <wp:docPr id="26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Рис.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20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-arp -a</w:t>
            </w:r>
          </w:p>
        </w:tc>
      </w:tr>
    </w:tbl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b/>
          <w:bCs/>
          <w:color w:val="0000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shd w:val="clear" w:color="auto" w:fill="FFFFFF"/>
        <w:tabs>
          <w:tab w:val="left" w:pos="629"/>
          <w:tab w:val="clear" w:pos="42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 w:hanging="420" w:firstLineChars="0"/>
        <w:jc w:val="both"/>
        <w:textAlignment w:val="auto"/>
        <w:rPr>
          <w:b/>
          <w:bCs/>
          <w:color w:val="0000FF"/>
        </w:rPr>
      </w:pPr>
      <w:r>
        <w:rPr>
          <w:b/>
          <w:bCs/>
          <w:color w:val="0000FF"/>
        </w:rPr>
        <w:t>Прокомментируйте  какая информация хранится в ARP- таблице.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both"/>
        <w:textAlignment w:val="auto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240" w:lineRule="auto"/>
              <w:jc w:val="both"/>
              <w:textAlignment w:val="auto"/>
              <w:rPr>
                <w:rFonts w:hint="default"/>
                <w:b/>
                <w:bCs/>
                <w:color w:val="FF0000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</w:rPr>
              <w:t>ARP (Address Resolution Protocol) таблица - это таблица, используемая в компьютерных сетях для связи между IP-адресами и MAC-адресами устройств в локальной сети.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240" w:lineRule="auto"/>
              <w:jc w:val="both"/>
              <w:textAlignment w:val="auto"/>
              <w:rPr>
                <w:rFonts w:hint="default"/>
                <w:b/>
                <w:bCs/>
                <w:color w:val="FF0000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240" w:lineRule="auto"/>
              <w:jc w:val="both"/>
              <w:textAlignment w:val="auto"/>
              <w:rPr>
                <w:b/>
                <w:bCs/>
                <w:color w:val="0000FF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</w:rPr>
              <w:t>ARP-таблица содержит записи, которые сопоставляют IP-адреса устройств с их соответствующими MAC-адресами.</w:t>
            </w:r>
          </w:p>
        </w:tc>
      </w:tr>
    </w:tbl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spacing w:after="240"/>
        <w:ind w:leftChars="0"/>
        <w:jc w:val="both"/>
        <w:rPr>
          <w:b/>
          <w:bCs/>
          <w:color w:val="0000FF"/>
        </w:rPr>
      </w:pPr>
    </w:p>
    <w:p>
      <w:pPr>
        <w:ind w:left="360"/>
        <w:rPr>
          <w:color w:val="000000"/>
        </w:rPr>
      </w:pPr>
      <w:bookmarkStart w:id="23" w:name="_Toc1312446"/>
      <w:bookmarkStart w:id="24" w:name="_Toc1312580"/>
      <w:bookmarkStart w:id="25" w:name="_Toc64530409"/>
      <w:r>
        <w:rPr>
          <w:rStyle w:val="15"/>
        </w:rPr>
        <w:t xml:space="preserve">4.3.8.  </w:t>
      </w:r>
      <w:r>
        <w:rPr>
          <w:rStyle w:val="15"/>
          <w:i/>
          <w:iCs/>
        </w:rPr>
        <w:t>Задание 8</w:t>
      </w:r>
      <w:bookmarkEnd w:id="23"/>
      <w:bookmarkEnd w:id="24"/>
      <w:r>
        <w:rPr>
          <w:rStyle w:val="15"/>
        </w:rPr>
        <w:t>. Утилита netstat.</w:t>
      </w:r>
      <w:bookmarkEnd w:id="25"/>
      <w:r>
        <w:rPr>
          <w:color w:val="000000"/>
        </w:rPr>
        <w:t xml:space="preserve">  </w:t>
      </w:r>
    </w:p>
    <w:p>
      <w:pPr>
        <w:ind w:left="360"/>
        <w:rPr>
          <w:color w:val="000000"/>
        </w:rPr>
      </w:pPr>
    </w:p>
    <w:p>
      <w:pPr>
        <w:numPr>
          <w:ilvl w:val="0"/>
          <w:numId w:val="5"/>
        </w:numPr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Получение информации о текущих сетевых соединениях и протоколах стека TCP/IP.</w:t>
      </w:r>
    </w:p>
    <w:p>
      <w:pPr>
        <w:numPr>
          <w:ilvl w:val="0"/>
          <w:numId w:val="0"/>
        </w:numPr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netstat -a -p tcp</w:t>
            </w:r>
          </w:p>
        </w:tc>
      </w:tr>
    </w:tbl>
    <w:p>
      <w:pPr>
        <w:numPr>
          <w:ilvl w:val="0"/>
          <w:numId w:val="0"/>
        </w:numPr>
        <w:ind w:left="840"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="840" w:leftChars="0"/>
        <w:jc w:val="both"/>
        <w:rPr>
          <w:b/>
          <w:bCs/>
          <w:color w:val="0000FF"/>
        </w:rPr>
      </w:pPr>
    </w:p>
    <w:p>
      <w:pPr>
        <w:numPr>
          <w:ilvl w:val="0"/>
          <w:numId w:val="0"/>
        </w:numPr>
        <w:ind w:left="840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5"/>
        </w:numPr>
        <w:shd w:val="clear" w:color="auto" w:fill="FFFFFF"/>
        <w:tabs>
          <w:tab w:val="left" w:pos="629"/>
          <w:tab w:val="clear" w:pos="420"/>
        </w:tabs>
        <w:autoSpaceDE w:val="0"/>
        <w:autoSpaceDN w:val="0"/>
        <w:adjustRightInd w:val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Получите список активных TCP-соединений локального компьютера. (Выпишите команду с помощью которой это можно выполнить.)</w:t>
      </w: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b/>
                <w:bCs/>
                <w:color w:val="0000FF"/>
                <w:vertAlign w:val="baseline"/>
              </w:rPr>
            </w:pPr>
            <w:r>
              <w:rPr>
                <w:b/>
                <w:color w:val="FF0000"/>
                <w:lang w:val="en-US"/>
              </w:rPr>
              <w:t>netstat -a -p tcp -n</w:t>
            </w:r>
          </w:p>
        </w:tc>
      </w:tr>
    </w:tbl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5"/>
        </w:numPr>
        <w:shd w:val="clear" w:color="auto" w:fill="FFFFFF"/>
        <w:tabs>
          <w:tab w:val="left" w:pos="629"/>
          <w:tab w:val="clear" w:pos="420"/>
        </w:tabs>
        <w:autoSpaceDE w:val="0"/>
        <w:autoSpaceDN w:val="0"/>
        <w:adjustRightInd w:val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Получите список активных TCP-соединений локального компьютера без преобразования IP-адресов в символьные имена DNS. (Выпишите команду с помощью которой это можно выполнить.)</w:t>
      </w: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b/>
                <w:bCs/>
                <w:color w:val="0000FF"/>
                <w:vertAlign w:val="baseline"/>
              </w:rPr>
            </w:pPr>
            <w:r>
              <w:rPr>
                <w:b/>
                <w:color w:val="FF0000"/>
              </w:rPr>
              <w:t>netstat -a -s -r</w:t>
            </w:r>
          </w:p>
        </w:tc>
      </w:tr>
    </w:tbl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jc w:val="both"/>
        <w:rPr>
          <w:rFonts w:hint="default"/>
          <w:b/>
          <w:bCs/>
          <w:color w:val="0000FF"/>
          <w:lang w:val="ru-RU"/>
        </w:rPr>
      </w:pPr>
    </w:p>
    <w:p>
      <w:pPr>
        <w:widowControl w:val="0"/>
        <w:numPr>
          <w:ilvl w:val="0"/>
          <w:numId w:val="5"/>
        </w:numPr>
        <w:shd w:val="clear" w:color="auto" w:fill="FFFFFF"/>
        <w:tabs>
          <w:tab w:val="left" w:pos="629"/>
          <w:tab w:val="clear" w:pos="420"/>
        </w:tabs>
        <w:autoSpaceDE w:val="0"/>
        <w:autoSpaceDN w:val="0"/>
        <w:adjustRightInd w:val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Какой результат выдаст утилита netstat с параметрами -a -s -r (три параметра одновременно)? Поясните полученный результат.</w:t>
      </w:r>
    </w:p>
    <w:p>
      <w:pPr>
        <w:widowControl w:val="0"/>
        <w:numPr>
          <w:ilvl w:val="0"/>
          <w:numId w:val="0"/>
        </w:numPr>
        <w:shd w:val="clear" w:color="auto" w:fill="FFFFFF"/>
        <w:tabs>
          <w:tab w:val="left" w:pos="629"/>
        </w:tabs>
        <w:autoSpaceDE w:val="0"/>
        <w:autoSpaceDN w:val="0"/>
        <w:adjustRightInd w:val="0"/>
        <w:ind w:left="1014" w:leftChars="0"/>
        <w:jc w:val="both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1861820" cy="6765925"/>
                  <wp:effectExtent l="0" t="0" r="5080" b="15875"/>
                  <wp:docPr id="29" name="Изображение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820" cy="676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058795" cy="6767830"/>
                  <wp:effectExtent l="0" t="0" r="8255" b="13970"/>
                  <wp:docPr id="31" name="Изображение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795" cy="676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Рис.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21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-netstat -a -s -r</w:t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</w:pP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  <w:t xml:space="preserve">Команда netstat -a -s -r используется для вывода информации о сетевых подключениях, статистике сетевых протоколов и таблице маршрутизации в операционной системе. </w:t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  <w:t>Результат этой команды будет содержать следующую информацию:</w:t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  <w:t>-a - отображение всех активных сетевых подключений и портов, включая прослушиваемые порты и сетевые соединения.</w:t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  <w:t>-s - вывод статистики сетевых протоколов. Эта опция позволяет увидеть информацию о количестве отправленных и принятых пакетов различных протоколов, таких как TCP, UDP, ICMP и т. д.</w:t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  <w:t>-r - отображение таблицы маршрутизации. Таблица маршрутизации содержит информацию о сетевых маршрутах, которая определяет, каким образом пакеты будут направляться через сеть.</w:t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  <w:t>Общий результат команды netstat -a -s -r будет включать список всех активных сетевых подключений и портов, статистику сетевых протоколов, такую как количество отправленных и принятых пакетов, а также таблицу маршрутизации, которая показывает доступные пути для направления сетевого трафика.</w:t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4"/>
                <w:lang w:val="ru-RU"/>
              </w:rPr>
              <w:t>Эта информация может быть полезна для анализа сетевой активности, отслеживания подключений, исследования сетевых протоколов и понимания текущей конфигурации маршрутизации в операционной системе.</w:t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</w:pPr>
          </w:p>
        </w:tc>
      </w:tr>
    </w:tbl>
    <w:p>
      <w:pPr>
        <w:widowControl w:val="0"/>
        <w:shd w:val="clear" w:color="auto" w:fill="FFFFFF"/>
        <w:tabs>
          <w:tab w:val="left" w:pos="629"/>
        </w:tabs>
        <w:autoSpaceDE w:val="0"/>
        <w:autoSpaceDN w:val="0"/>
        <w:adjustRightInd w:val="0"/>
        <w:ind w:left="1014"/>
        <w:jc w:val="both"/>
      </w:pPr>
    </w:p>
    <w:p>
      <w:pPr>
        <w:pStyle w:val="10"/>
        <w:spacing w:before="0" w:beforeAutospacing="0" w:after="240" w:afterAutospacing="0"/>
        <w:ind w:left="714" w:hanging="357"/>
        <w:rPr>
          <w:color w:val="000000"/>
        </w:rPr>
      </w:pPr>
      <w:bookmarkStart w:id="26" w:name="_Toc64530410"/>
      <w:r>
        <w:rPr>
          <w:rStyle w:val="15"/>
        </w:rPr>
        <w:t xml:space="preserve">4.3.9.  </w:t>
      </w:r>
      <w:r>
        <w:rPr>
          <w:rStyle w:val="15"/>
          <w:i/>
          <w:iCs/>
        </w:rPr>
        <w:t>Задание 9.</w:t>
      </w:r>
      <w:r>
        <w:rPr>
          <w:rStyle w:val="15"/>
        </w:rPr>
        <w:t xml:space="preserve"> Утилита Net view.</w:t>
      </w:r>
      <w:bookmarkEnd w:id="26"/>
      <w:r>
        <w:rPr>
          <w:color w:val="000000"/>
        </w:rPr>
        <w:t xml:space="preserve"> 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20" w:leftChars="0" w:hanging="420" w:firstLineChars="0"/>
        <w:textAlignment w:val="auto"/>
        <w:rPr>
          <w:b/>
          <w:bCs/>
          <w:color w:val="0000FF"/>
        </w:rPr>
      </w:pPr>
      <w:r>
        <w:rPr>
          <w:b/>
          <w:bCs/>
          <w:color w:val="0000FF"/>
        </w:rPr>
        <w:t>Исследовать ресурсы доменов cit, fpmi или любого  другого домена на ваше усмотрение с помощью команды net view.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b/>
          <w:bCs/>
          <w:color w:val="0000FF"/>
          <w:vertAlign w:val="baseline"/>
        </w:rPr>
      </w:pPr>
      <w:r>
        <w:rPr>
          <w:b/>
          <w:bCs/>
          <w:color w:val="0000FF"/>
        </w:rPr>
        <w:t xml:space="preserve">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5274310" cy="1910715"/>
                  <wp:effectExtent l="0" t="0" r="2540" b="13335"/>
                  <wp:docPr id="33" name="Изображение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>Рис.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 xml:space="preserve"> 22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-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net view \\baterfly</w:t>
            </w:r>
          </w:p>
        </w:tc>
      </w:tr>
    </w:tbl>
    <w:p>
      <w:pPr>
        <w:pStyle w:val="10"/>
        <w:numPr>
          <w:ilvl w:val="0"/>
          <w:numId w:val="0"/>
        </w:numPr>
        <w:spacing w:before="0" w:beforeAutospacing="0" w:after="240" w:afterAutospacing="0"/>
        <w:ind w:leftChars="0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240" w:afterAutospacing="0"/>
        <w:ind w:leftChars="0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240" w:afterAutospacing="0"/>
        <w:ind w:leftChars="0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240" w:afterAutospacing="0"/>
        <w:ind w:leftChars="0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240" w:afterAutospacing="0"/>
        <w:ind w:leftChars="0"/>
        <w:rPr>
          <w:b/>
          <w:bCs/>
          <w:color w:val="0000FF"/>
        </w:rPr>
      </w:pPr>
    </w:p>
    <w:p>
      <w:pPr>
        <w:pStyle w:val="10"/>
        <w:numPr>
          <w:ilvl w:val="0"/>
          <w:numId w:val="0"/>
        </w:numPr>
        <w:spacing w:before="0" w:beforeAutospacing="0" w:after="240" w:afterAutospacing="0"/>
        <w:ind w:leftChars="0"/>
        <w:rPr>
          <w:b/>
          <w:bCs/>
          <w:color w:val="0000FF"/>
        </w:rPr>
      </w:pPr>
    </w:p>
    <w:p>
      <w:pPr>
        <w:pStyle w:val="10"/>
        <w:spacing w:before="0" w:beforeAutospacing="0" w:after="0" w:afterAutospacing="0"/>
        <w:ind w:left="720" w:hanging="360"/>
        <w:rPr>
          <w:color w:val="000000"/>
        </w:rPr>
      </w:pPr>
      <w:bookmarkStart w:id="27" w:name="_Toc64530411"/>
      <w:r>
        <w:rPr>
          <w:rStyle w:val="15"/>
        </w:rPr>
        <w:t xml:space="preserve">4.3.10.  </w:t>
      </w:r>
      <w:r>
        <w:rPr>
          <w:rStyle w:val="15"/>
          <w:i/>
          <w:iCs/>
        </w:rPr>
        <w:t>Задание 10</w:t>
      </w:r>
      <w:r>
        <w:rPr>
          <w:rStyle w:val="15"/>
        </w:rPr>
        <w:t>.</w:t>
      </w:r>
      <w:bookmarkEnd w:id="27"/>
      <w:r>
        <w:rPr>
          <w:color w:val="000000"/>
        </w:rPr>
        <w:t xml:space="preserve"> </w:t>
      </w:r>
    </w:p>
    <w:p>
      <w:pPr>
        <w:pStyle w:val="10"/>
        <w:spacing w:before="0" w:beforeAutospacing="0" w:after="0" w:afterAutospacing="0"/>
        <w:ind w:left="720" w:hanging="360"/>
        <w:rPr>
          <w:color w:val="000000"/>
        </w:rPr>
      </w:pPr>
    </w:p>
    <w:p>
      <w:pPr>
        <w:pStyle w:val="10"/>
        <w:numPr>
          <w:ilvl w:val="0"/>
          <w:numId w:val="6"/>
        </w:numPr>
        <w:spacing w:before="0" w:beforeAutospacing="0" w:after="0" w:afterAutospacing="0"/>
        <w:ind w:left="420" w:leftChars="0" w:hanging="420" w:firstLineChars="0"/>
        <w:rPr>
          <w:b/>
          <w:bCs/>
          <w:color w:val="0000FF"/>
        </w:rPr>
      </w:pPr>
      <w:r>
        <w:rPr>
          <w:b/>
          <w:bCs/>
          <w:color w:val="0000FF"/>
        </w:rPr>
        <w:t>Получите таблицу маршрутизации локального компьютера. Как это можно сделать.</w:t>
      </w:r>
    </w:p>
    <w:p>
      <w:pPr>
        <w:pStyle w:val="10"/>
        <w:spacing w:before="0" w:beforeAutospacing="0" w:after="0" w:afterAutospacing="0"/>
        <w:ind w:left="720" w:hanging="360"/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Это можно сделать, используя route print.</w:t>
            </w:r>
          </w:p>
          <w:p>
            <w:pPr>
              <w:pStyle w:val="10"/>
              <w:widowControl w:val="0"/>
              <w:spacing w:before="0" w:beforeAutospacing="0" w:after="0" w:afterAutospacing="0"/>
              <w:jc w:val="center"/>
            </w:pPr>
          </w:p>
          <w:p>
            <w:pPr>
              <w:pStyle w:val="10"/>
              <w:widowControl w:val="0"/>
              <w:spacing w:before="0" w:beforeAutospacing="0" w:after="0" w:afterAutospacing="0"/>
              <w:jc w:val="center"/>
            </w:pPr>
            <w:r>
              <w:drawing>
                <wp:inline distT="0" distB="0" distL="114300" distR="114300">
                  <wp:extent cx="3412490" cy="6396355"/>
                  <wp:effectExtent l="0" t="0" r="16510" b="4445"/>
                  <wp:docPr id="32" name="Изображение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90" cy="639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tabs>
                <w:tab w:val="left" w:pos="629"/>
              </w:tabs>
              <w:autoSpaceDE w:val="0"/>
              <w:autoSpaceDN w:val="0"/>
              <w:adjustRightInd w:val="0"/>
              <w:jc w:val="center"/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Рис.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23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-route print</w:t>
            </w:r>
          </w:p>
        </w:tc>
      </w:tr>
    </w:tbl>
    <w:p>
      <w:pPr>
        <w:pStyle w:val="10"/>
        <w:spacing w:before="0" w:beforeAutospacing="0" w:after="0" w:afterAutospacing="0"/>
      </w:pPr>
    </w:p>
    <w:p>
      <w:pPr>
        <w:pStyle w:val="10"/>
        <w:spacing w:before="0" w:beforeAutospacing="0" w:after="0" w:afterAutospacing="0"/>
      </w:pPr>
    </w:p>
    <w:p>
      <w:pPr>
        <w:pStyle w:val="10"/>
        <w:spacing w:before="0" w:beforeAutospacing="0" w:after="0" w:afterAutospacing="0"/>
      </w:pPr>
    </w:p>
    <w:p>
      <w:pPr>
        <w:pStyle w:val="10"/>
        <w:spacing w:before="0" w:beforeAutospacing="0" w:after="0" w:afterAutospacing="0"/>
      </w:pPr>
    </w:p>
    <w:p>
      <w:pPr>
        <w:pStyle w:val="10"/>
        <w:spacing w:before="0" w:beforeAutospacing="0" w:after="0" w:afterAutospacing="0"/>
      </w:pPr>
    </w:p>
    <w:p>
      <w:pPr>
        <w:pStyle w:val="10"/>
        <w:numPr>
          <w:ilvl w:val="2"/>
          <w:numId w:val="7"/>
        </w:numPr>
        <w:spacing w:before="0" w:beforeAutospacing="0" w:after="0" w:afterAutospacing="0"/>
      </w:pPr>
      <w:bookmarkStart w:id="28" w:name="_Toc64530412"/>
      <w:r>
        <w:rPr>
          <w:rStyle w:val="15"/>
          <w:i/>
          <w:iCs/>
        </w:rPr>
        <w:t>Задание 11.</w:t>
      </w:r>
      <w:bookmarkEnd w:id="28"/>
      <w:r>
        <w:t xml:space="preserve"> 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="360" w:leftChars="0"/>
      </w:pPr>
    </w:p>
    <w:p>
      <w:pPr>
        <w:pStyle w:val="10"/>
        <w:numPr>
          <w:ilvl w:val="0"/>
          <w:numId w:val="8"/>
        </w:numPr>
        <w:spacing w:before="0" w:beforeAutospacing="0" w:after="0" w:afterAutospacing="0"/>
        <w:ind w:left="420" w:leftChars="0" w:hanging="420" w:firstLineChars="0"/>
        <w:rPr>
          <w:b/>
          <w:bCs/>
          <w:color w:val="0000FF"/>
        </w:rPr>
      </w:pPr>
      <w:r>
        <w:rPr>
          <w:b/>
          <w:bCs/>
          <w:color w:val="0000FF"/>
        </w:rPr>
        <w:t>Приведите пример отправки  сообщения  соседу в дисплейном классе.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Chars="0"/>
        <w:rPr>
          <w:b/>
          <w:bCs/>
          <w:color w:val="0000FF"/>
        </w:rPr>
      </w:pPr>
      <w:r>
        <w:rPr>
          <w:b/>
          <w:bCs/>
          <w:color w:val="0000FF"/>
        </w:rPr>
        <w:t xml:space="preserve">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</w:pPr>
            <w:r>
              <w:drawing>
                <wp:inline distT="0" distB="0" distL="114300" distR="114300">
                  <wp:extent cx="3371850" cy="190500"/>
                  <wp:effectExtent l="0" t="0" r="0" b="0"/>
                  <wp:docPr id="35" name="Изображение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</w:pPr>
            <w:r>
              <w:drawing>
                <wp:inline distT="0" distB="0" distL="114300" distR="114300">
                  <wp:extent cx="2686050" cy="1381125"/>
                  <wp:effectExtent l="0" t="0" r="0" b="9525"/>
                  <wp:docPr id="36" name="Изображение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widowControl w:val="0"/>
              <w:numPr>
                <w:ilvl w:val="0"/>
                <w:numId w:val="0"/>
              </w:numPr>
              <w:spacing w:before="0" w:beforeAutospacing="0" w:after="0" w:afterAutospacing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Рис. 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24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ru-RU"/>
              </w:rPr>
              <w:t xml:space="preserve"> Результат выполнения комманды -</w:t>
            </w:r>
            <w:r>
              <w:rPr>
                <w:rFonts w:hint="default"/>
                <w:b/>
                <w:bCs/>
                <w:color w:val="FF0000"/>
                <w:sz w:val="20"/>
                <w:szCs w:val="20"/>
                <w:lang w:val="en-US"/>
              </w:rPr>
              <w:t>msg epsilonline Hello World!</w:t>
            </w:r>
          </w:p>
        </w:tc>
      </w:tr>
    </w:tbl>
    <w:p>
      <w:pPr>
        <w:pStyle w:val="10"/>
        <w:spacing w:before="0" w:beforeAutospacing="0" w:after="0" w:afterAutospacing="0"/>
      </w:pPr>
    </w:p>
    <w:p>
      <w:pPr>
        <w:pStyle w:val="10"/>
        <w:numPr>
          <w:ilvl w:val="2"/>
          <w:numId w:val="7"/>
        </w:numPr>
        <w:spacing w:before="0" w:beforeAutospacing="0" w:after="0" w:afterAutospacing="0"/>
        <w:rPr>
          <w:rStyle w:val="15"/>
          <w:i/>
          <w:iCs/>
        </w:rPr>
      </w:pPr>
      <w:bookmarkStart w:id="29" w:name="_Toc64530413"/>
      <w:r>
        <w:rPr>
          <w:rStyle w:val="15"/>
          <w:i/>
          <w:iCs/>
        </w:rPr>
        <w:t>Задание 12.</w:t>
      </w:r>
      <w:bookmarkEnd w:id="29"/>
      <w:r>
        <w:rPr>
          <w:rStyle w:val="15"/>
          <w:i/>
          <w:iCs/>
        </w:rPr>
        <w:t xml:space="preserve">  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rPr>
          <w:rStyle w:val="15"/>
          <w:i/>
          <w:iCs/>
        </w:rPr>
      </w:pPr>
    </w:p>
    <w:p>
      <w:pPr>
        <w:pStyle w:val="10"/>
        <w:numPr>
          <w:ilvl w:val="0"/>
          <w:numId w:val="9"/>
        </w:numPr>
        <w:spacing w:before="0" w:beforeAutospacing="0" w:after="0" w:afterAutospacing="0"/>
        <w:ind w:left="420" w:leftChars="0" w:hanging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Легенда. Ваш сосед пожаловался вам, что непонятно что творится с сетью на его компьютере и попросил помочь. Вы согласились. Ваши действия. Приложить скриншоты и прокомментировать свои действия.</w:t>
      </w:r>
    </w:p>
    <w:p>
      <w:pPr>
        <w:pStyle w:val="10"/>
        <w:numPr>
          <w:ilvl w:val="0"/>
          <w:numId w:val="0"/>
        </w:numPr>
        <w:spacing w:before="0" w:beforeAutospacing="0" w:after="0" w:afterAutospacing="0"/>
        <w:ind w:leftChars="0"/>
        <w:rPr>
          <w:b/>
          <w:bCs/>
          <w:color w:val="0000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 w:val="0"/>
              <w:numPr>
                <w:ilvl w:val="0"/>
                <w:numId w:val="10"/>
              </w:numPr>
              <w:spacing w:before="0" w:beforeAutospacing="0" w:after="0" w:afterAutospacing="0"/>
              <w:ind w:left="425" w:leftChars="0" w:hanging="425" w:firstLineChars="0"/>
              <w:jc w:val="both"/>
              <w:rPr>
                <w:b/>
                <w:bCs/>
                <w:color w:val="FF0000"/>
                <w:vertAlign w:val="baseline"/>
              </w:rPr>
            </w:pPr>
            <w:r>
              <w:rPr>
                <w:b/>
                <w:bCs/>
                <w:color w:val="FF0000"/>
                <w:vertAlign w:val="baseline"/>
                <w:lang w:val="ru-RU"/>
              </w:rPr>
              <w:t>П</w:t>
            </w:r>
            <w:r>
              <w:rPr>
                <w:b/>
                <w:bCs/>
                <w:color w:val="FF0000"/>
                <w:vertAlign w:val="baseline"/>
              </w:rPr>
              <w:t>роверить физические подключения компьютера к сети. Убедитесь, что все сетевые кабели правильно подключены и надежно закреплены. Провер</w:t>
            </w:r>
            <w:r>
              <w:rPr>
                <w:b/>
                <w:bCs/>
                <w:color w:val="FF0000"/>
                <w:vertAlign w:val="baseline"/>
                <w:lang w:val="ru-RU"/>
              </w:rPr>
              <w:t>ить</w:t>
            </w:r>
            <w:r>
              <w:rPr>
                <w:b/>
                <w:bCs/>
                <w:color w:val="FF0000"/>
                <w:vertAlign w:val="baseline"/>
              </w:rPr>
              <w:t>, что кабель Ethernet или Wi-Fi адаптер надежно вставлен в соответствующий порт на компьютере.</w:t>
            </w:r>
          </w:p>
          <w:p>
            <w:pPr>
              <w:pStyle w:val="10"/>
              <w:widowControl w:val="0"/>
              <w:spacing w:before="0" w:beforeAutospacing="0" w:after="0" w:afterAutospacing="0"/>
              <w:jc w:val="both"/>
              <w:rPr>
                <w:b/>
                <w:bCs/>
                <w:color w:val="FF0000"/>
                <w:vertAlign w:val="baseline"/>
              </w:rPr>
            </w:pPr>
          </w:p>
          <w:p>
            <w:pPr>
              <w:pStyle w:val="10"/>
              <w:widowControl w:val="0"/>
              <w:numPr>
                <w:ilvl w:val="0"/>
                <w:numId w:val="11"/>
              </w:numPr>
              <w:spacing w:before="0" w:beforeAutospacing="0" w:after="0" w:afterAutospacing="0"/>
              <w:ind w:left="425" w:leftChars="0" w:hanging="425" w:firstLineChars="0"/>
              <w:jc w:val="both"/>
              <w:rPr>
                <w:b/>
                <w:bCs/>
                <w:color w:val="FF0000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П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>ерезагрузить маршрутизатор (роутер) и модем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 xml:space="preserve">. 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>Иногда простой перезапуск сетевого оборудования может решить временные проблемы с соединением.</w:t>
            </w:r>
          </w:p>
          <w:p>
            <w:pPr>
              <w:pStyle w:val="10"/>
              <w:widowControl w:val="0"/>
              <w:spacing w:before="0" w:beforeAutospacing="0" w:after="0" w:afterAutospacing="0"/>
              <w:jc w:val="both"/>
              <w:rPr>
                <w:b/>
                <w:bCs/>
                <w:color w:val="FF0000"/>
                <w:vertAlign w:val="baseline"/>
              </w:rPr>
            </w:pPr>
          </w:p>
          <w:p>
            <w:pPr>
              <w:pStyle w:val="10"/>
              <w:widowControl w:val="0"/>
              <w:numPr>
                <w:ilvl w:val="0"/>
                <w:numId w:val="11"/>
              </w:numPr>
              <w:spacing w:before="0" w:beforeAutospacing="0" w:after="0" w:afterAutospacing="0"/>
              <w:ind w:left="425" w:leftChars="0" w:hanging="425" w:firstLineChars="0"/>
              <w:jc w:val="both"/>
              <w:rPr>
                <w:b/>
                <w:bCs/>
                <w:color w:val="FF0000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П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 xml:space="preserve">роверить сетевые настройки.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Можно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 xml:space="preserve"> проверить, установлен ли на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 xml:space="preserve">компьютере правильный IP-адрес, подсеть, шлюз по умолчанию и DNS-серверы. </w:t>
            </w:r>
          </w:p>
          <w:p>
            <w:pPr>
              <w:pStyle w:val="10"/>
              <w:widowControl w:val="0"/>
              <w:spacing w:before="0" w:beforeAutospacing="0" w:after="0" w:afterAutospacing="0"/>
              <w:jc w:val="both"/>
              <w:rPr>
                <w:b/>
                <w:bCs/>
                <w:color w:val="FF0000"/>
                <w:vertAlign w:val="baseline"/>
              </w:rPr>
            </w:pPr>
          </w:p>
          <w:p>
            <w:pPr>
              <w:pStyle w:val="10"/>
              <w:widowControl w:val="0"/>
              <w:numPr>
                <w:ilvl w:val="0"/>
                <w:numId w:val="11"/>
              </w:numPr>
              <w:spacing w:before="0" w:beforeAutospacing="0" w:after="0" w:afterAutospacing="0"/>
              <w:ind w:left="425" w:leftChars="0" w:hanging="425" w:firstLineChars="0"/>
              <w:jc w:val="both"/>
              <w:rPr>
                <w:b/>
                <w:bCs/>
                <w:color w:val="FF0000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</w:rPr>
              <w:t>Если есть другие устройства, подключенные к той же сети (например, смартфон или планшет), проверить, работает ли сеть на этих устройствах. Если сеть работает на других устройствах, это может указывать на проблему с конккретным компьютером соседа.</w:t>
            </w:r>
          </w:p>
          <w:p>
            <w:pPr>
              <w:pStyle w:val="10"/>
              <w:widowControl w:val="0"/>
              <w:spacing w:before="0" w:beforeAutospacing="0" w:after="0" w:afterAutospacing="0"/>
              <w:jc w:val="both"/>
              <w:rPr>
                <w:b/>
                <w:bCs/>
                <w:color w:val="FF0000"/>
                <w:vertAlign w:val="baseline"/>
              </w:rPr>
            </w:pPr>
          </w:p>
          <w:p>
            <w:pPr>
              <w:pStyle w:val="10"/>
              <w:widowControl w:val="0"/>
              <w:numPr>
                <w:ilvl w:val="0"/>
                <w:numId w:val="11"/>
              </w:numPr>
              <w:spacing w:before="0" w:beforeAutospacing="0" w:after="0" w:afterAutospacing="0"/>
              <w:ind w:left="425" w:leftChars="0" w:hanging="425" w:firstLineChars="0"/>
              <w:jc w:val="both"/>
              <w:rPr>
                <w:b/>
                <w:bCs/>
                <w:color w:val="FF0000"/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В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>ыполнить команду </w:t>
            </w:r>
            <w:r>
              <w:rPr>
                <w:b/>
                <w:bCs/>
                <w:color w:val="FF0000"/>
                <w:vertAlign w:val="baseline"/>
              </w:rPr>
              <w:t>ipconfig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 xml:space="preserve"> в командной строке (Command Prompt) для проверки сетевой конфигурации его компьютера.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М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>ож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но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 xml:space="preserve"> проверить, получает ли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>компьютер IP-адрес и другие сетевые настройки правильно. Если есть какие-то ошибки или несоответствия, это может указывать на проблему с DHCP-сервером или другими сетевыми настройками.</w:t>
            </w:r>
          </w:p>
          <w:p>
            <w:pPr>
              <w:pStyle w:val="10"/>
              <w:widowControl w:val="0"/>
              <w:spacing w:before="0" w:beforeAutospacing="0" w:after="0" w:afterAutospacing="0"/>
              <w:jc w:val="both"/>
              <w:rPr>
                <w:b/>
                <w:bCs/>
                <w:color w:val="FF0000"/>
                <w:vertAlign w:val="baseline"/>
              </w:rPr>
            </w:pPr>
          </w:p>
          <w:p>
            <w:pPr>
              <w:pStyle w:val="10"/>
              <w:widowControl w:val="0"/>
              <w:numPr>
                <w:ilvl w:val="0"/>
                <w:numId w:val="11"/>
              </w:numPr>
              <w:spacing w:before="0" w:beforeAutospacing="0" w:after="0" w:afterAutospacing="0"/>
              <w:ind w:left="425" w:leftChars="0" w:hanging="425" w:firstLineChars="0"/>
              <w:jc w:val="both"/>
              <w:rPr>
                <w:vertAlign w:val="baseline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</w:rPr>
              <w:t xml:space="preserve">Если все вышеперечисленные шаги не помогли,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можно связаться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 xml:space="preserve"> со своим интернет-провайдером.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ru-RU"/>
              </w:rPr>
              <w:t>О</w:t>
            </w:r>
            <w:r>
              <w:rPr>
                <w:rFonts w:hint="default"/>
                <w:b/>
                <w:bCs/>
                <w:color w:val="FF0000"/>
                <w:vertAlign w:val="baseline"/>
              </w:rPr>
              <w:t>братиться к ним для получения дополнительной поддержки и диагностики проблемы, особенно если проблема связана с интернет-подключением.</w:t>
            </w:r>
          </w:p>
        </w:tc>
      </w:tr>
    </w:tbl>
    <w:p>
      <w:p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F8A1A9"/>
    <w:multiLevelType w:val="singleLevel"/>
    <w:tmpl w:val="B0F8A1A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1">
    <w:nsid w:val="E8CCC071"/>
    <w:multiLevelType w:val="singleLevel"/>
    <w:tmpl w:val="E8CCC0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2">
    <w:nsid w:val="F143CDB5"/>
    <w:multiLevelType w:val="singleLevel"/>
    <w:tmpl w:val="F143CDB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3">
    <w:nsid w:val="0D69157E"/>
    <w:multiLevelType w:val="singleLevel"/>
    <w:tmpl w:val="0D69157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4">
    <w:nsid w:val="3977572D"/>
    <w:multiLevelType w:val="multilevel"/>
    <w:tmpl w:val="3977572D"/>
    <w:lvl w:ilvl="0" w:tentative="0">
      <w:start w:val="4"/>
      <w:numFmt w:val="decimal"/>
      <w:lvlText w:val="%1."/>
      <w:lvlJc w:val="left"/>
      <w:pPr>
        <w:tabs>
          <w:tab w:val="left" w:pos="570"/>
        </w:tabs>
        <w:ind w:left="570" w:hanging="570"/>
      </w:pPr>
      <w:rPr>
        <w:rFonts w:hint="default" w:ascii="Arial" w:hAnsi="Arial" w:cs="Arial"/>
        <w:b/>
        <w:sz w:val="26"/>
      </w:rPr>
    </w:lvl>
    <w:lvl w:ilvl="1" w:tentative="0">
      <w:start w:val="3"/>
      <w:numFmt w:val="decimal"/>
      <w:lvlText w:val="%1.%2."/>
      <w:lvlJc w:val="left"/>
      <w:pPr>
        <w:tabs>
          <w:tab w:val="left" w:pos="750"/>
        </w:tabs>
        <w:ind w:left="750" w:hanging="570"/>
      </w:pPr>
      <w:rPr>
        <w:rFonts w:hint="default" w:ascii="Arial" w:hAnsi="Arial" w:cs="Arial"/>
        <w:b/>
        <w:sz w:val="26"/>
      </w:rPr>
    </w:lvl>
    <w:lvl w:ilvl="2" w:tentative="0">
      <w:start w:val="11"/>
      <w:numFmt w:val="decimal"/>
      <w:lvlText w:val="%1.%2.%3."/>
      <w:lvlJc w:val="left"/>
      <w:pPr>
        <w:tabs>
          <w:tab w:val="left" w:pos="1080"/>
        </w:tabs>
        <w:ind w:left="1080" w:hanging="720"/>
      </w:pPr>
      <w:rPr>
        <w:rFonts w:hint="default" w:ascii="Arial" w:hAnsi="Arial" w:cs="Arial"/>
        <w:b/>
        <w:i/>
        <w:iCs/>
        <w:sz w:val="26"/>
      </w:rPr>
    </w:lvl>
    <w:lvl w:ilvl="3" w:tentative="0">
      <w:start w:val="1"/>
      <w:numFmt w:val="decimal"/>
      <w:lvlText w:val="%1.%2.%3.%4."/>
      <w:lvlJc w:val="left"/>
      <w:pPr>
        <w:tabs>
          <w:tab w:val="left" w:pos="1260"/>
        </w:tabs>
        <w:ind w:left="1260" w:hanging="720"/>
      </w:pPr>
      <w:rPr>
        <w:rFonts w:hint="default" w:ascii="Arial" w:hAnsi="Arial" w:cs="Arial"/>
        <w:b/>
        <w:sz w:val="26"/>
      </w:rPr>
    </w:lvl>
    <w:lvl w:ilvl="4" w:tentative="0">
      <w:start w:val="1"/>
      <w:numFmt w:val="decimal"/>
      <w:lvlText w:val="%1.%2.%3.%4.%5."/>
      <w:lvlJc w:val="left"/>
      <w:pPr>
        <w:tabs>
          <w:tab w:val="left" w:pos="1800"/>
        </w:tabs>
        <w:ind w:left="1800" w:hanging="1080"/>
      </w:pPr>
      <w:rPr>
        <w:rFonts w:hint="default" w:ascii="Arial" w:hAnsi="Arial" w:cs="Arial"/>
        <w:b/>
        <w:sz w:val="26"/>
      </w:rPr>
    </w:lvl>
    <w:lvl w:ilvl="5" w:tentative="0">
      <w:start w:val="1"/>
      <w:numFmt w:val="decimal"/>
      <w:lvlText w:val="%1.%2.%3.%4.%5.%6."/>
      <w:lvlJc w:val="left"/>
      <w:pPr>
        <w:tabs>
          <w:tab w:val="left" w:pos="1980"/>
        </w:tabs>
        <w:ind w:left="1980" w:hanging="1080"/>
      </w:pPr>
      <w:rPr>
        <w:rFonts w:hint="default" w:ascii="Arial" w:hAnsi="Arial" w:cs="Arial"/>
        <w:b/>
        <w:sz w:val="26"/>
      </w:rPr>
    </w:lvl>
    <w:lvl w:ilvl="6" w:tentative="0">
      <w:start w:val="1"/>
      <w:numFmt w:val="decimal"/>
      <w:lvlText w:val="%1.%2.%3.%4.%5.%6.%7."/>
      <w:lvlJc w:val="left"/>
      <w:pPr>
        <w:tabs>
          <w:tab w:val="left" w:pos="2520"/>
        </w:tabs>
        <w:ind w:left="2520" w:hanging="1440"/>
      </w:pPr>
      <w:rPr>
        <w:rFonts w:hint="default" w:ascii="Arial" w:hAnsi="Arial" w:cs="Arial"/>
        <w:b/>
        <w:sz w:val="26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2700"/>
        </w:tabs>
        <w:ind w:left="2700" w:hanging="1440"/>
      </w:pPr>
      <w:rPr>
        <w:rFonts w:hint="default" w:ascii="Arial" w:hAnsi="Arial" w:cs="Arial"/>
        <w:b/>
        <w:sz w:val="26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240"/>
        </w:tabs>
        <w:ind w:left="3240" w:hanging="1800"/>
      </w:pPr>
      <w:rPr>
        <w:rFonts w:hint="default" w:ascii="Arial" w:hAnsi="Arial" w:cs="Arial"/>
        <w:b/>
        <w:sz w:val="26"/>
      </w:rPr>
    </w:lvl>
  </w:abstractNum>
  <w:abstractNum w:abstractNumId="5">
    <w:nsid w:val="45AAAF3E"/>
    <w:multiLevelType w:val="singleLevel"/>
    <w:tmpl w:val="45AAAF3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54ABEBC6"/>
    <w:multiLevelType w:val="singleLevel"/>
    <w:tmpl w:val="54ABEB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7">
    <w:nsid w:val="6444902F"/>
    <w:multiLevelType w:val="singleLevel"/>
    <w:tmpl w:val="6444902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8">
    <w:nsid w:val="64B8218A"/>
    <w:multiLevelType w:val="singleLevel"/>
    <w:tmpl w:val="64B8218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77D50661"/>
    <w:multiLevelType w:val="multilevel"/>
    <w:tmpl w:val="77D50661"/>
    <w:lvl w:ilvl="0" w:tentative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  <w:b w:val="0"/>
        <w:i w:val="0"/>
        <w:sz w:val="20"/>
        <w:szCs w:val="20"/>
      </w:rPr>
    </w:lvl>
    <w:lvl w:ilvl="1" w:tentative="0">
      <w:start w:val="1"/>
      <w:numFmt w:val="lowerLetter"/>
      <w:lvlText w:val="%2."/>
      <w:lvlJc w:val="left"/>
      <w:pPr>
        <w:tabs>
          <w:tab w:val="left" w:pos="2160"/>
        </w:tabs>
        <w:ind w:left="21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880"/>
        </w:tabs>
        <w:ind w:left="2880" w:hanging="180"/>
      </w:pPr>
    </w:lvl>
    <w:lvl w:ilvl="3" w:tentative="0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320"/>
        </w:tabs>
        <w:ind w:left="43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5040"/>
        </w:tabs>
        <w:ind w:left="5040" w:hanging="180"/>
      </w:pPr>
    </w:lvl>
    <w:lvl w:ilvl="6" w:tentative="0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6480"/>
        </w:tabs>
        <w:ind w:left="64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7200"/>
        </w:tabs>
        <w:ind w:left="7200" w:hanging="180"/>
      </w:pPr>
    </w:lvl>
  </w:abstractNum>
  <w:abstractNum w:abstractNumId="10">
    <w:nsid w:val="7819CA18"/>
    <w:multiLevelType w:val="singleLevel"/>
    <w:tmpl w:val="7819CA1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7"/>
  </w:num>
  <w:num w:numId="5">
    <w:abstractNumId w:val="10"/>
  </w:num>
  <w:num w:numId="6">
    <w:abstractNumId w:val="6"/>
  </w:num>
  <w:num w:numId="7">
    <w:abstractNumId w:val="4"/>
  </w:num>
  <w:num w:numId="8">
    <w:abstractNumId w:val="0"/>
  </w:num>
  <w:num w:numId="9">
    <w:abstractNumId w:val="2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815E2C"/>
    <w:rsid w:val="1C161AE6"/>
    <w:rsid w:val="40815E2C"/>
    <w:rsid w:val="49F52C7B"/>
    <w:rsid w:val="5472520D"/>
    <w:rsid w:val="5BA74D6A"/>
    <w:rsid w:val="63560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2"/>
    <w:basedOn w:val="1"/>
    <w:next w:val="1"/>
    <w:qFormat/>
    <w:uiPriority w:val="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1"/>
    <w:next w:val="1"/>
    <w:link w:val="15"/>
    <w:qFormat/>
    <w:uiPriority w:val="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8"/>
    <w:basedOn w:val="1"/>
    <w:next w:val="1"/>
    <w:qFormat/>
    <w:uiPriority w:val="0"/>
    <w:pPr>
      <w:keepNext/>
      <w:jc w:val="center"/>
      <w:outlineLvl w:val="7"/>
    </w:pPr>
    <w:rPr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iPriority w:val="0"/>
    <w:rPr>
      <w:sz w:val="16"/>
      <w:szCs w:val="16"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annotation text"/>
    <w:basedOn w:val="1"/>
    <w:semiHidden/>
    <w:uiPriority w:val="0"/>
    <w:rPr>
      <w:sz w:val="20"/>
      <w:szCs w:val="20"/>
    </w:rPr>
  </w:style>
  <w:style w:type="paragraph" w:styleId="10">
    <w:name w:val="Normal (Web)"/>
    <w:basedOn w:val="1"/>
    <w:uiPriority w:val="0"/>
    <w:pPr>
      <w:spacing w:before="100" w:beforeAutospacing="1" w:after="100" w:afterAutospacing="1"/>
    </w:pPr>
  </w:style>
  <w:style w:type="table" w:styleId="11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По умолчанию"/>
    <w:uiPriority w:val="0"/>
    <w:pPr>
      <w:spacing w:before="160"/>
    </w:pPr>
    <w:rPr>
      <w:rFonts w:ascii="Helvetica Neue" w:hAnsi="Helvetica Neue" w:eastAsia="Arial Unicode MS" w:cs="Arial Unicode MS"/>
      <w:color w:val="000000"/>
      <w:sz w:val="24"/>
      <w:szCs w:val="24"/>
      <w:u w:val="none" w:color="000000"/>
      <w:lang w:val="ru-RU" w:eastAsia="en-US" w:bidi="ar-SA"/>
    </w:rPr>
  </w:style>
  <w:style w:type="character" w:customStyle="1" w:styleId="13">
    <w:name w:val="Нет"/>
    <w:uiPriority w:val="0"/>
    <w:rPr>
      <w:lang w:val="ru-RU"/>
    </w:rPr>
  </w:style>
  <w:style w:type="paragraph" w:customStyle="1" w:styleId="14">
    <w:name w:val="Обычный1"/>
    <w:uiPriority w:val="0"/>
    <w:rPr>
      <w:rFonts w:ascii="Times New Roman" w:hAnsi="Times New Roman" w:eastAsia="Arial Unicode MS" w:cs="Arial Unicode MS"/>
      <w:color w:val="000000"/>
      <w:sz w:val="24"/>
      <w:szCs w:val="24"/>
      <w:u w:val="none" w:color="000000"/>
      <w:lang w:val="en-US" w:eastAsia="en-US" w:bidi="ar-SA"/>
    </w:rPr>
  </w:style>
  <w:style w:type="character" w:customStyle="1" w:styleId="15">
    <w:name w:val="Заголовок 3 Знак"/>
    <w:link w:val="3"/>
    <w:qFormat/>
    <w:uiPriority w:val="0"/>
    <w:rPr>
      <w:rFonts w:ascii="Arial" w:hAnsi="Arial" w:cs="Arial"/>
      <w:b/>
      <w:bCs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2024-02-15T12:24:00Z</dcterms:created>
  <dc:creator>epsilonline</dc:creator>
  <cp:lastModifiedBy>epsilonline</cp:lastModifiedBy>
  <dcterms:modified xsi:type="dcterms:W3CDTF">2024-02-18T16:23:06Z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8A066FFA0B5946A7AFE416AA447342D9</vt:lpwstr>
  </property>
</Properties>
</file>