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 курсу “ВМА”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Вращения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6(а) группа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Будник А.М.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709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Необходимо найти максимальное собственное значение и соответствующий ему собственный вектор матрицы А.</w:t>
      </w:r>
    </w:p>
    <w:p>
      <w:pPr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72075" cy="8286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</w:rPr>
        <w:t>С помощью метода вращений найти спектр матрицы A. Вычислить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собственный вектор, соответствующий максимальному по модулю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собственному значению.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en-US"/>
        </w:rPr>
        <w:t>Алгоритм решения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  <w:t xml:space="preserve">Метод вращений является итерационным методом решения полной проблемы собственных значений. Суть метода заключается в привидении матрицы А к диагональному виду с помощью подобных преобразований: </w:t>
      </w:r>
      <m:oMath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ru-RU" w:eastAsia="en-US"/>
          </w:rPr>
          <m:t>A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en-US"/>
          </w:rPr>
          <m:t>=U</m:t>
        </m:r>
        <m:r>
          <m:rPr/>
          <w:rPr>
            <w:rFonts w:ascii="Cambria Math" w:hAnsi="Cambria Math"/>
            <w:sz w:val="28"/>
            <w:szCs w:val="28"/>
          </w:rPr>
          <m:t>Λ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/>
          </w:rPr>
          <m:t xml:space="preserve">, </m:t>
        </m:r>
      </m:oMath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  <w:t xml:space="preserve">(, где </w:t>
      </w:r>
      <m:oMath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en-US"/>
          </w:rPr>
          <m:t>U</m:t>
        </m:r>
      </m:oMath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  <w:t xml:space="preserve"> ― ортогональная матрица, Λ ― диагональная матрица, на диагонали которой стоят собственные значения. В силу ортогональности U, получаем </w:t>
      </w:r>
      <m:oMath>
        <m:sSup>
          <m:sSupPr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28"/>
            <w:lang w:val="en-US"/>
          </w:rPr>
          <m:t>AU=</m:t>
        </m:r>
      </m:oMath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  <w:t>Λ.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  <w:t xml:space="preserve">На каждом шаге итерации строиться матрица </w:t>
      </w:r>
      <m:oMath>
        <m:sSub>
          <m:sSubPr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ij</m:t>
            </m:r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:</m:t>
        </m:r>
      </m:oMath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2828925" cy="895350"/>
            <wp:effectExtent l="0" t="0" r="952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где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en-US" w:bidi="ar-SA"/>
          </w:rPr>
          <m:t>c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os(</m:t>
        </m:r>
        <m:sSup>
          <m:sSupPr>
            <m:ctrl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φ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k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), sin(</m:t>
        </m:r>
        <m:sSup>
          <m:sSupPr>
            <m:ctrl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φ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k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 xml:space="preserve">) 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/>
          </w:rPr>
          <m:t>можно находить по формулам:</m:t>
        </m:r>
      </m:oMath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</w:pPr>
      <w:r>
        <w:drawing>
          <wp:inline distT="0" distB="0" distL="114300" distR="114300">
            <wp:extent cx="5153025" cy="54292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2657475" cy="390525"/>
            <wp:effectExtent l="0" t="0" r="952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t>а i, j получаем как индексы максимального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недиагонального элемента матрицы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.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Последовательно выполняя 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k+1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(</m:t>
            </m:r>
            <m:sSubSup>
              <m:sSubSup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p>
        </m:sSup>
        <m:sSubSup>
          <m:sSub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ij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bSup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, придем к диагональной матрице. Тогда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U=</m:t>
        </m:r>
        <m:sSubSup>
          <m:sSubSup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U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ij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1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p>
        </m:sSubSup>
        <m:sSubSup>
          <m:sSubSup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U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ij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...</m:t>
        </m:r>
        <m:sSubSup>
          <m:sSubSup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U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ij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p>
        </m:sSubSup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 xml:space="preserve"> -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 xml:space="preserve">координатные столбцы матрицы U образуют соответственно координатные столбцы собственных векторов соответствующих собственным значениям, стоящим а диагональ матрицы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  <w:t>Λ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 xml:space="preserve">. Итерационный процесс заканчивается, когда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|t(</m:t>
        </m:r>
        <m:sSup>
          <m:sSup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A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k+1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)|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bidi="ar-SA"/>
          </w:rPr>
          <m:t>≤ε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bidi="ar-SA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(t(A)=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σ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1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+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σ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+...+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σ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 xml:space="preserve">, 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σ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(A)=</m:t>
        </m:r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j=1, i!=j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|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en-US" w:eastAsia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en-US" w:eastAsia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  <m:t>ij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en-US" w:eastAsia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|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)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</m:nary>
      </m:oMath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/>
          <w:lang w:val="en-US" w:eastAsia="en-US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Листинг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 = np.array(A)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n =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print("Матрица A:\n\t", 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At = a.transpose()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 = np.dot(At, 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print("\nСимметрическая матрица A*A^T:\n\t", 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E = np.identity(n)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U = np.identity(n)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eps = 10 ** (-5)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k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ak =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while (True):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L = np.tril(ak)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temp = np.absolute(ak - 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sigma = sum([abs(el) ** 2 for el in temp])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if np.all(sigma &lt;= eps):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   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i, j = np.unravel_index(temp.argmax(), temp.shape)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alpha = math.atan(2 * ak[i][j] / (ak[i][i] - ak[j][j])) /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uk = np.identity(n)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uk[i][i] = math.cos(alpha)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uk[i][j] = -math.sin(alpha)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uk[j][j] = math.cos(alpha)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uk[j][i] = math.sin(alpha)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 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ak = np.dot(np.dot(uk.transpose(), ak), uk)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U = np.dot(U, uk)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k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print("\nМатрица Λ=U^T*AU:\n\t", ak)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 = [4.58801522, -7.82119475, 6.11344651, -2.15665219, 0.2685558]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print("\nКоэффициенты собственного многочлена P(lambda):\n\t", 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maxLambda = max(ak.diagonal())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print("\nmax(lambda):\n\t", maxLambda)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print("\nМатрица U:\n\t", 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x = U.transpose()[ak.diagonal().argmax()]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x /= max(x)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print("\nСобственный вектор матрицы А — x(max(lambda))∶\n\t",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print("\nКол-во:\n\t", 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print("\nEpsilon:\n\t", eps)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r = np.dot(a, x) - maxLambda * x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print("\nВектор невязки r:\n\t",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p.insert(0,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r1 = sum(-(maxLambda ** (n - i)) * p[i] for i in range(n + 1))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print("\nНевязка Pn(lambda^k):\n\t", r1)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Симметрическая матрица A*A^T: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[[ 0.22060583  0.00450325  0.04193006 -0.02474925  0.17753974]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[ 0.00450325  0.38363426 -0.00051816  0.03470411  0.01831009]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[ 0.04193006 -0.00051816  0.24387704 -0.06780758  0.09207522]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[-0.02474925  0.03470411 -0.06780758  0.24429211 -0.0155092 ]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[ 0.17753974  0.01831009  0.09207522 -0.0155092   0.33678766]]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Матрица Λ=U^T*AU: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[[ 8.56846578e-02 -2.44618572e-03  2.01041478e-04  9.20586171e-06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9.11515803e-19]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[-2.44618572e-03  3.93983409e-01 -1.12545345e-04 -4.43614358e-04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3.20385380e-05]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[ 2.01041478e-04 -1.12545345e-04  1.70119009e-01 -9.24905107e-19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6.93312934e-04]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[ 9.20586171e-06 -4.43614358e-04 -2.71994810e-17  2.65832218e-01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-2.26087158e-03]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[-5.69696415e-18  3.20385380e-05  6.93312934e-04 -2.26087158e-03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5.13577606e-01]]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Коэффициенты собственного многочлена P(lambda):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[1.4291969, -0.758323068, 0.184357781, -0.0202232134, 0.000783880398]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max(lambda):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0.5135776057514412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Матрица U: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[[ 7.52906585e-01 -2.08595498e-03 -3.21116187e-01  2.38681228e-01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5.22535155e-01]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[ 9.35055163e-04  9.55441918e-01 -8.99555679e-02 -2.71920836e-01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7.13927269e-02]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[ 2.17530700e-01 -1.08431087e-01  7.27222062e-01 -5.23151613e-01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3.71999403e-01]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[ 1.47875384e-01  2.73227693e-01  5.99892033e-01  7.17211543e-01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-1.70928784e-01]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[-6.03277768e-01  2.67528862e-02  8.36726264e-03  2.84623123e-01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7.44486323e-01]]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Собственный вектор матрицы А — x(max(lambda))∶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[ 0.70187341  0.09589528  0.49967258 -0.22959291  1.  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Кол-во: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Epsilon: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1e-05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Вектор невязки 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[-0.00102397  0.00078312  0.00226129 -0.00160763 -0.00085541]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Невязка Pn(lambda^k):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-9.59026108145189e-08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Анализ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vertAlign w:val="superscript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t>С помощью метода вращений мы нашли максимальн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>е все собственные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значения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за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11 </w:t>
      </w:r>
      <w:r>
        <w:rPr>
          <w:rFonts w:hint="default" w:ascii="Times New Roman" w:hAnsi="Times New Roman" w:cs="Times New Roman"/>
          <w:sz w:val="28"/>
          <w:szCs w:val="28"/>
        </w:rPr>
        <w:t>итераций для эпсилона порядка 10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  <w:t>-5</w:t>
      </w:r>
      <w:r>
        <w:rPr>
          <w:rFonts w:hint="default" w:ascii="Times New Roman" w:hAnsi="Times New Roman" w:cs="Times New Roman"/>
          <w:sz w:val="28"/>
          <w:szCs w:val="28"/>
        </w:rPr>
        <w:t>. Невязка собственного многочлена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также довльно близка к нулю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что означает, что собственное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значение также найдено правильно. Собственное значение и собственный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вектор также совпада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szCs w:val="28"/>
        </w:rPr>
        <w:t xml:space="preserve"> с полученым ранее метод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ом </w:t>
      </w:r>
      <w:r>
        <w:rPr>
          <w:rFonts w:hint="default" w:ascii="Times New Roman" w:hAnsi="Times New Roman" w:cs="Times New Roman"/>
          <w:sz w:val="28"/>
          <w:szCs w:val="28"/>
        </w:rPr>
        <w:t>Данилевского. Сравнивая со степенным методом имеем гораздо более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высокую скорость сходимости, при незначительном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ухудшении точности. Построенный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итерационный процесс является сходящимся, так как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t(A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)-&gt;0,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k-&gt;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бесконечности.</w:t>
      </w:r>
      <w:bookmarkStart w:id="0" w:name="_GoBack"/>
      <w:bookmarkEnd w:id="0"/>
    </w:p>
    <w:sectPr>
      <w:pgSz w:w="11906" w:h="16838"/>
      <w:pgMar w:top="1440" w:right="709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51C2F"/>
    <w:rsid w:val="0B8B0EFC"/>
    <w:rsid w:val="33D8042D"/>
    <w:rsid w:val="5A5C655F"/>
    <w:rsid w:val="5BB5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2023-12-09T18:14:00Z</dcterms:created>
  <dc:creator>epsilonline</dc:creator>
  <cp:lastModifiedBy>epsilonline</cp:lastModifiedBy>
  <dcterms:modified xsi:type="dcterms:W3CDTF">2023-12-22T08:23:52Z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5ACB60D329B540C9AA1C6A0B3D014036</vt:lpwstr>
  </property>
</Properties>
</file>