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565" w:rsidRPr="00131EE2" w:rsidRDefault="00975565" w:rsidP="00975565">
      <w:pPr>
        <w:jc w:val="center"/>
        <w:rPr>
          <w:b/>
          <w:color w:val="980000"/>
          <w:sz w:val="36"/>
          <w:szCs w:val="36"/>
          <w:lang w:val="en-GB"/>
        </w:rPr>
      </w:pPr>
      <w:r w:rsidRPr="00131EE2">
        <w:rPr>
          <w:b/>
          <w:color w:val="980000"/>
          <w:sz w:val="36"/>
          <w:szCs w:val="36"/>
          <w:lang w:val="en-GB"/>
        </w:rPr>
        <w:t>EPSA TEAM - CAR N°81</w:t>
      </w:r>
    </w:p>
    <w:p w:rsidR="00975565" w:rsidRPr="00131EE2" w:rsidRDefault="00975565" w:rsidP="00975565">
      <w:pPr>
        <w:jc w:val="center"/>
        <w:rPr>
          <w:b/>
          <w:color w:val="980000"/>
          <w:sz w:val="36"/>
          <w:szCs w:val="36"/>
          <w:lang w:val="en-GB"/>
        </w:rPr>
      </w:pPr>
      <w:r w:rsidRPr="00131EE2">
        <w:rPr>
          <w:b/>
          <w:color w:val="980000"/>
          <w:sz w:val="36"/>
          <w:szCs w:val="36"/>
          <w:lang w:val="en-GB"/>
        </w:rPr>
        <w:t>REAL CASE</w:t>
      </w:r>
    </w:p>
    <w:p w:rsidR="00975565" w:rsidRPr="00131EE2" w:rsidRDefault="00975565" w:rsidP="00975565">
      <w:pPr>
        <w:jc w:val="center"/>
        <w:rPr>
          <w:lang w:val="en-GB"/>
        </w:rPr>
      </w:pPr>
      <w:r w:rsidRPr="00131EE2">
        <w:rPr>
          <w:b/>
          <w:color w:val="980000"/>
          <w:sz w:val="36"/>
          <w:szCs w:val="36"/>
          <w:lang w:val="en-GB"/>
        </w:rPr>
        <w:t>SUSPENSIONS AND SHOCKS</w:t>
      </w:r>
    </w:p>
    <w:p w:rsidR="00F46D44" w:rsidRPr="00131EE2" w:rsidRDefault="00F46D44" w:rsidP="00F46D44">
      <w:pPr>
        <w:rPr>
          <w:sz w:val="24"/>
          <w:szCs w:val="24"/>
          <w:lang w:val="en-GB"/>
        </w:rPr>
      </w:pPr>
    </w:p>
    <w:p w:rsidR="00F46D44" w:rsidRPr="00131EE2" w:rsidRDefault="00F46D44" w:rsidP="00F46D44">
      <w:pPr>
        <w:rPr>
          <w:sz w:val="24"/>
          <w:szCs w:val="24"/>
          <w:lang w:val="en-GB"/>
        </w:rPr>
      </w:pPr>
      <w:r w:rsidRPr="00131EE2">
        <w:rPr>
          <w:sz w:val="24"/>
          <w:szCs w:val="24"/>
          <w:u w:val="single"/>
          <w:lang w:val="en-GB"/>
        </w:rPr>
        <w:t>Objective</w:t>
      </w:r>
      <w:r w:rsidRPr="00131EE2">
        <w:rPr>
          <w:sz w:val="24"/>
          <w:szCs w:val="24"/>
          <w:lang w:val="en-GB"/>
        </w:rPr>
        <w:t>: 20% cost reduction – consequences on performance</w:t>
      </w:r>
    </w:p>
    <w:p w:rsidR="00F46D44" w:rsidRPr="00131EE2" w:rsidRDefault="00F46D44" w:rsidP="00F46D44">
      <w:pPr>
        <w:rPr>
          <w:sz w:val="24"/>
          <w:szCs w:val="24"/>
          <w:lang w:val="en-GB"/>
        </w:rPr>
      </w:pPr>
      <w:bookmarkStart w:id="0" w:name="_GoBack"/>
    </w:p>
    <w:p w:rsidR="00F46D44" w:rsidRPr="00131EE2" w:rsidRDefault="00F46D44" w:rsidP="00F46D44">
      <w:pPr>
        <w:rPr>
          <w:sz w:val="24"/>
          <w:szCs w:val="24"/>
          <w:lang w:val="en-GB"/>
        </w:rPr>
      </w:pPr>
      <w:r w:rsidRPr="00131EE2">
        <w:rPr>
          <w:sz w:val="24"/>
          <w:szCs w:val="24"/>
          <w:u w:val="single"/>
          <w:lang w:val="en-GB"/>
        </w:rPr>
        <w:t>Assemblies concerned with cost reduction</w:t>
      </w:r>
      <w:r w:rsidRPr="00131EE2">
        <w:rPr>
          <w:sz w:val="24"/>
          <w:szCs w:val="24"/>
          <w:lang w:val="en-GB"/>
        </w:rPr>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1857"/>
        <w:gridCol w:w="1858"/>
        <w:gridCol w:w="1857"/>
        <w:gridCol w:w="1858"/>
      </w:tblGrid>
      <w:tr w:rsidR="00FA518B" w:rsidRPr="00131EE2" w:rsidTr="00286558">
        <w:trPr>
          <w:jc w:val="center"/>
        </w:trPr>
        <w:tc>
          <w:tcPr>
            <w:tcW w:w="1857" w:type="dxa"/>
            <w:vAlign w:val="center"/>
          </w:tcPr>
          <w:p w:rsidR="00FA518B" w:rsidRPr="00131EE2" w:rsidRDefault="00FA518B" w:rsidP="00286558">
            <w:pPr>
              <w:jc w:val="center"/>
              <w:rPr>
                <w:sz w:val="24"/>
                <w:szCs w:val="24"/>
                <w:lang w:val="en-GB"/>
              </w:rPr>
            </w:pPr>
            <w:r w:rsidRPr="00131EE2">
              <w:rPr>
                <w:sz w:val="24"/>
                <w:szCs w:val="24"/>
                <w:lang w:val="en-GB"/>
              </w:rPr>
              <w:t xml:space="preserve">Front suspension </w:t>
            </w:r>
          </w:p>
          <w:p w:rsidR="00FA518B" w:rsidRPr="00131EE2" w:rsidRDefault="00FA518B" w:rsidP="00FC0A59">
            <w:pPr>
              <w:jc w:val="center"/>
              <w:rPr>
                <w:sz w:val="24"/>
                <w:szCs w:val="24"/>
                <w:lang w:val="en-GB"/>
              </w:rPr>
            </w:pPr>
            <w:r w:rsidRPr="00131EE2">
              <w:rPr>
                <w:sz w:val="24"/>
                <w:szCs w:val="24"/>
                <w:lang w:val="en-GB"/>
              </w:rPr>
              <w:t>(SU A0500)</w:t>
            </w:r>
          </w:p>
        </w:tc>
        <w:tc>
          <w:tcPr>
            <w:tcW w:w="1858" w:type="dxa"/>
            <w:vAlign w:val="center"/>
          </w:tcPr>
          <w:p w:rsidR="00FA518B" w:rsidRPr="00131EE2" w:rsidRDefault="00FA518B" w:rsidP="00286558">
            <w:pPr>
              <w:jc w:val="center"/>
              <w:rPr>
                <w:sz w:val="24"/>
                <w:szCs w:val="24"/>
                <w:lang w:val="en-GB"/>
              </w:rPr>
            </w:pPr>
            <w:r w:rsidRPr="00131EE2">
              <w:rPr>
                <w:sz w:val="24"/>
                <w:szCs w:val="24"/>
                <w:lang w:val="en-GB"/>
              </w:rPr>
              <w:t>Rear suspension</w:t>
            </w:r>
          </w:p>
          <w:p w:rsidR="00FA518B" w:rsidRPr="00131EE2" w:rsidRDefault="00FA518B" w:rsidP="00FC0A59">
            <w:pPr>
              <w:jc w:val="center"/>
              <w:rPr>
                <w:sz w:val="24"/>
                <w:szCs w:val="24"/>
                <w:lang w:val="en-GB"/>
              </w:rPr>
            </w:pPr>
            <w:r w:rsidRPr="00131EE2">
              <w:rPr>
                <w:sz w:val="24"/>
                <w:szCs w:val="24"/>
                <w:lang w:val="en-GB"/>
              </w:rPr>
              <w:t>(SU A0700)</w:t>
            </w:r>
          </w:p>
        </w:tc>
        <w:tc>
          <w:tcPr>
            <w:tcW w:w="1857" w:type="dxa"/>
            <w:vAlign w:val="center"/>
          </w:tcPr>
          <w:p w:rsidR="00FA518B" w:rsidRPr="00131EE2" w:rsidRDefault="00FA518B" w:rsidP="00286558">
            <w:pPr>
              <w:jc w:val="center"/>
              <w:rPr>
                <w:sz w:val="24"/>
                <w:szCs w:val="24"/>
                <w:lang w:val="en-GB"/>
              </w:rPr>
            </w:pPr>
            <w:r w:rsidRPr="00131EE2">
              <w:rPr>
                <w:sz w:val="24"/>
                <w:szCs w:val="24"/>
                <w:lang w:val="en-GB"/>
              </w:rPr>
              <w:t xml:space="preserve">Rear </w:t>
            </w:r>
            <w:proofErr w:type="spellStart"/>
            <w:r w:rsidRPr="00131EE2">
              <w:rPr>
                <w:sz w:val="24"/>
                <w:szCs w:val="24"/>
                <w:lang w:val="en-GB"/>
              </w:rPr>
              <w:t>tierod</w:t>
            </w:r>
            <w:proofErr w:type="spellEnd"/>
          </w:p>
          <w:p w:rsidR="00FA518B" w:rsidRPr="00131EE2" w:rsidRDefault="00FA518B" w:rsidP="00FC0A59">
            <w:pPr>
              <w:jc w:val="center"/>
              <w:rPr>
                <w:sz w:val="24"/>
                <w:szCs w:val="24"/>
                <w:lang w:val="en-GB"/>
              </w:rPr>
            </w:pPr>
            <w:r w:rsidRPr="00131EE2">
              <w:rPr>
                <w:sz w:val="24"/>
                <w:szCs w:val="24"/>
                <w:lang w:val="en-GB"/>
              </w:rPr>
              <w:t>(SU A0900)</w:t>
            </w:r>
          </w:p>
        </w:tc>
        <w:tc>
          <w:tcPr>
            <w:tcW w:w="1858" w:type="dxa"/>
            <w:vAlign w:val="center"/>
          </w:tcPr>
          <w:p w:rsidR="00FA518B" w:rsidRPr="00131EE2" w:rsidRDefault="00FA518B" w:rsidP="00286558">
            <w:pPr>
              <w:jc w:val="center"/>
              <w:rPr>
                <w:sz w:val="24"/>
                <w:szCs w:val="24"/>
                <w:lang w:val="en-GB"/>
              </w:rPr>
            </w:pPr>
            <w:r w:rsidRPr="00131EE2">
              <w:rPr>
                <w:sz w:val="24"/>
                <w:szCs w:val="24"/>
                <w:lang w:val="en-GB"/>
              </w:rPr>
              <w:t xml:space="preserve">Front </w:t>
            </w:r>
            <w:proofErr w:type="spellStart"/>
            <w:r w:rsidRPr="00131EE2">
              <w:rPr>
                <w:sz w:val="24"/>
                <w:szCs w:val="24"/>
                <w:lang w:val="en-GB"/>
              </w:rPr>
              <w:t>pullrod</w:t>
            </w:r>
            <w:proofErr w:type="spellEnd"/>
          </w:p>
          <w:p w:rsidR="00FA518B" w:rsidRPr="00131EE2" w:rsidRDefault="00FA518B" w:rsidP="00FC0A59">
            <w:pPr>
              <w:jc w:val="center"/>
              <w:rPr>
                <w:sz w:val="24"/>
                <w:szCs w:val="24"/>
                <w:lang w:val="en-GB"/>
              </w:rPr>
            </w:pPr>
            <w:r w:rsidRPr="00131EE2">
              <w:rPr>
                <w:sz w:val="24"/>
                <w:szCs w:val="24"/>
                <w:lang w:val="en-GB"/>
              </w:rPr>
              <w:t>(SU A1200)</w:t>
            </w:r>
          </w:p>
        </w:tc>
      </w:tr>
      <w:tr w:rsidR="00FA518B" w:rsidRPr="00131EE2" w:rsidTr="00286558">
        <w:trPr>
          <w:jc w:val="center"/>
        </w:trPr>
        <w:tc>
          <w:tcPr>
            <w:tcW w:w="1857" w:type="dxa"/>
            <w:vAlign w:val="center"/>
          </w:tcPr>
          <w:p w:rsidR="00FA518B" w:rsidRPr="00131EE2" w:rsidRDefault="00C16D3C" w:rsidP="00286558">
            <w:pPr>
              <w:jc w:val="center"/>
              <w:rPr>
                <w:sz w:val="24"/>
                <w:szCs w:val="24"/>
                <w:lang w:val="en-GB"/>
              </w:rPr>
            </w:pPr>
            <w:r w:rsidRPr="00131EE2">
              <w:rPr>
                <w:noProof/>
                <w:sz w:val="24"/>
                <w:szCs w:val="24"/>
                <w:lang w:eastAsia="fr-FR"/>
              </w:rPr>
              <w:drawing>
                <wp:inline distT="0" distB="0" distL="0" distR="0" wp14:anchorId="7D9A95B2" wp14:editId="2E6DB96A">
                  <wp:extent cx="1143635" cy="96964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43635" cy="969645"/>
                          </a:xfrm>
                          <a:prstGeom prst="rect">
                            <a:avLst/>
                          </a:prstGeom>
                        </pic:spPr>
                      </pic:pic>
                    </a:graphicData>
                  </a:graphic>
                </wp:inline>
              </w:drawing>
            </w:r>
          </w:p>
        </w:tc>
        <w:tc>
          <w:tcPr>
            <w:tcW w:w="1858" w:type="dxa"/>
            <w:vAlign w:val="center"/>
          </w:tcPr>
          <w:p w:rsidR="00FA518B" w:rsidRPr="00131EE2" w:rsidRDefault="00C16D3C" w:rsidP="00286558">
            <w:pPr>
              <w:jc w:val="center"/>
              <w:rPr>
                <w:sz w:val="24"/>
                <w:szCs w:val="24"/>
                <w:lang w:val="en-GB"/>
              </w:rPr>
            </w:pPr>
            <w:r w:rsidRPr="00131EE2">
              <w:rPr>
                <w:noProof/>
                <w:sz w:val="24"/>
                <w:szCs w:val="24"/>
                <w:lang w:eastAsia="fr-FR"/>
              </w:rPr>
              <w:drawing>
                <wp:inline distT="0" distB="0" distL="0" distR="0" wp14:anchorId="426ED2A0" wp14:editId="30932A07">
                  <wp:extent cx="1143635" cy="969645"/>
                  <wp:effectExtent l="0" t="0" r="0" b="19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43635" cy="969645"/>
                          </a:xfrm>
                          <a:prstGeom prst="rect">
                            <a:avLst/>
                          </a:prstGeom>
                        </pic:spPr>
                      </pic:pic>
                    </a:graphicData>
                  </a:graphic>
                </wp:inline>
              </w:drawing>
            </w:r>
          </w:p>
        </w:tc>
        <w:tc>
          <w:tcPr>
            <w:tcW w:w="1857" w:type="dxa"/>
            <w:vAlign w:val="center"/>
          </w:tcPr>
          <w:p w:rsidR="00FA518B" w:rsidRPr="00131EE2" w:rsidRDefault="00C16D3C" w:rsidP="00286558">
            <w:pPr>
              <w:jc w:val="center"/>
              <w:rPr>
                <w:sz w:val="24"/>
                <w:szCs w:val="24"/>
                <w:lang w:val="en-GB"/>
              </w:rPr>
            </w:pPr>
            <w:r w:rsidRPr="00131EE2">
              <w:rPr>
                <w:noProof/>
                <w:sz w:val="24"/>
                <w:szCs w:val="24"/>
                <w:lang w:eastAsia="fr-FR"/>
              </w:rPr>
              <w:drawing>
                <wp:inline distT="0" distB="0" distL="0" distR="0" wp14:anchorId="18C02995" wp14:editId="1F080735">
                  <wp:extent cx="1143635" cy="10731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 pull.b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3635" cy="1073150"/>
                          </a:xfrm>
                          <a:prstGeom prst="rect">
                            <a:avLst/>
                          </a:prstGeom>
                        </pic:spPr>
                      </pic:pic>
                    </a:graphicData>
                  </a:graphic>
                </wp:inline>
              </w:drawing>
            </w:r>
          </w:p>
        </w:tc>
        <w:tc>
          <w:tcPr>
            <w:tcW w:w="1858" w:type="dxa"/>
            <w:vAlign w:val="center"/>
          </w:tcPr>
          <w:p w:rsidR="00FA518B" w:rsidRPr="00131EE2" w:rsidRDefault="00C16D3C" w:rsidP="00286558">
            <w:pPr>
              <w:jc w:val="center"/>
              <w:rPr>
                <w:sz w:val="24"/>
                <w:szCs w:val="24"/>
                <w:lang w:val="en-GB"/>
              </w:rPr>
            </w:pPr>
            <w:r w:rsidRPr="00131EE2">
              <w:rPr>
                <w:noProof/>
                <w:sz w:val="24"/>
                <w:szCs w:val="24"/>
                <w:lang w:eastAsia="fr-FR"/>
              </w:rPr>
              <w:drawing>
                <wp:inline distT="0" distB="0" distL="0" distR="0" wp14:anchorId="12093A13" wp14:editId="070598C3">
                  <wp:extent cx="1143635" cy="10731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 pull.b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3635" cy="1073150"/>
                          </a:xfrm>
                          <a:prstGeom prst="rect">
                            <a:avLst/>
                          </a:prstGeom>
                        </pic:spPr>
                      </pic:pic>
                    </a:graphicData>
                  </a:graphic>
                </wp:inline>
              </w:drawing>
            </w:r>
          </w:p>
        </w:tc>
      </w:tr>
      <w:bookmarkEnd w:id="0"/>
    </w:tbl>
    <w:p w:rsidR="00F46D44" w:rsidRPr="00131EE2" w:rsidRDefault="00F46D44" w:rsidP="00F46D44">
      <w:pPr>
        <w:jc w:val="center"/>
        <w:rPr>
          <w:sz w:val="24"/>
          <w:szCs w:val="24"/>
          <w:lang w:val="en-GB"/>
        </w:rPr>
      </w:pPr>
    </w:p>
    <w:tbl>
      <w:tblPr>
        <w:tblStyle w:val="Grilledutableau"/>
        <w:tblW w:w="0" w:type="auto"/>
        <w:tblLook w:val="0480" w:firstRow="0" w:lastRow="0" w:firstColumn="1" w:lastColumn="0" w:noHBand="0" w:noVBand="1"/>
      </w:tblPr>
      <w:tblGrid>
        <w:gridCol w:w="4531"/>
        <w:gridCol w:w="4531"/>
      </w:tblGrid>
      <w:tr w:rsidR="00F46D44" w:rsidRPr="00131EE2" w:rsidTr="002E09DE">
        <w:tc>
          <w:tcPr>
            <w:tcW w:w="4531" w:type="dxa"/>
            <w:vAlign w:val="center"/>
          </w:tcPr>
          <w:p w:rsidR="00F46D44" w:rsidRPr="00131EE2" w:rsidRDefault="00F46D44" w:rsidP="003223A8">
            <w:pPr>
              <w:jc w:val="center"/>
              <w:rPr>
                <w:sz w:val="24"/>
                <w:szCs w:val="24"/>
                <w:lang w:val="en-GB"/>
              </w:rPr>
            </w:pPr>
            <w:r w:rsidRPr="00131EE2">
              <w:rPr>
                <w:sz w:val="24"/>
                <w:szCs w:val="24"/>
                <w:lang w:val="en-GB"/>
              </w:rPr>
              <w:t xml:space="preserve">Initial cost of </w:t>
            </w:r>
            <w:r w:rsidR="003223A8">
              <w:rPr>
                <w:sz w:val="24"/>
                <w:szCs w:val="24"/>
                <w:lang w:val="en-GB"/>
              </w:rPr>
              <w:t>Suspensions and Shocks</w:t>
            </w:r>
          </w:p>
        </w:tc>
        <w:tc>
          <w:tcPr>
            <w:tcW w:w="4531" w:type="dxa"/>
            <w:vAlign w:val="center"/>
          </w:tcPr>
          <w:p w:rsidR="00F46D44" w:rsidRPr="00131EE2" w:rsidRDefault="00F46D44" w:rsidP="00975565">
            <w:pPr>
              <w:jc w:val="center"/>
              <w:rPr>
                <w:sz w:val="24"/>
                <w:szCs w:val="24"/>
                <w:lang w:val="en-GB"/>
              </w:rPr>
            </w:pPr>
            <w:r w:rsidRPr="00131EE2">
              <w:rPr>
                <w:sz w:val="24"/>
                <w:szCs w:val="24"/>
                <w:lang w:val="en-GB"/>
              </w:rPr>
              <w:t xml:space="preserve">$ </w:t>
            </w:r>
            <w:r w:rsidR="00975565" w:rsidRPr="00131EE2">
              <w:rPr>
                <w:sz w:val="24"/>
                <w:szCs w:val="24"/>
                <w:lang w:val="en-GB"/>
              </w:rPr>
              <w:t>2817.33</w:t>
            </w:r>
          </w:p>
        </w:tc>
      </w:tr>
      <w:tr w:rsidR="00F46D44" w:rsidRPr="00131EE2" w:rsidTr="002E09DE">
        <w:tc>
          <w:tcPr>
            <w:tcW w:w="4531" w:type="dxa"/>
            <w:vAlign w:val="center"/>
          </w:tcPr>
          <w:p w:rsidR="00F46D44" w:rsidRPr="00131EE2" w:rsidRDefault="00F46D44" w:rsidP="002E09DE">
            <w:pPr>
              <w:jc w:val="center"/>
              <w:rPr>
                <w:sz w:val="24"/>
                <w:szCs w:val="24"/>
                <w:lang w:val="en-GB"/>
              </w:rPr>
            </w:pPr>
            <w:r w:rsidRPr="00131EE2">
              <w:rPr>
                <w:sz w:val="24"/>
                <w:szCs w:val="24"/>
                <w:lang w:val="en-GB"/>
              </w:rPr>
              <w:t xml:space="preserve">Final cost of </w:t>
            </w:r>
            <w:r w:rsidR="003223A8">
              <w:rPr>
                <w:sz w:val="24"/>
                <w:szCs w:val="24"/>
                <w:lang w:val="en-GB"/>
              </w:rPr>
              <w:t>Suspensions and Shocks</w:t>
            </w:r>
          </w:p>
        </w:tc>
        <w:tc>
          <w:tcPr>
            <w:tcW w:w="4531" w:type="dxa"/>
            <w:vAlign w:val="center"/>
          </w:tcPr>
          <w:p w:rsidR="00F46D44" w:rsidRPr="00131EE2" w:rsidRDefault="00F46D44" w:rsidP="005E4CC0">
            <w:pPr>
              <w:jc w:val="center"/>
              <w:rPr>
                <w:sz w:val="24"/>
                <w:szCs w:val="24"/>
                <w:lang w:val="en-GB"/>
              </w:rPr>
            </w:pPr>
            <w:r w:rsidRPr="00131EE2">
              <w:rPr>
                <w:sz w:val="24"/>
                <w:szCs w:val="24"/>
                <w:lang w:val="en-GB"/>
              </w:rPr>
              <w:t xml:space="preserve">$ </w:t>
            </w:r>
            <w:r w:rsidR="005E4CC0" w:rsidRPr="00131EE2">
              <w:rPr>
                <w:sz w:val="24"/>
                <w:szCs w:val="24"/>
                <w:lang w:val="en-GB"/>
              </w:rPr>
              <w:t>2261.03</w:t>
            </w:r>
          </w:p>
        </w:tc>
      </w:tr>
      <w:tr w:rsidR="00F46D44" w:rsidRPr="00131EE2" w:rsidTr="002E09DE">
        <w:tc>
          <w:tcPr>
            <w:tcW w:w="4531" w:type="dxa"/>
            <w:vAlign w:val="center"/>
          </w:tcPr>
          <w:p w:rsidR="00F46D44" w:rsidRPr="00131EE2" w:rsidRDefault="00F46D44" w:rsidP="002E09DE">
            <w:pPr>
              <w:jc w:val="center"/>
              <w:rPr>
                <w:b/>
                <w:color w:val="FF0000"/>
                <w:sz w:val="24"/>
                <w:szCs w:val="24"/>
                <w:lang w:val="en-GB"/>
              </w:rPr>
            </w:pPr>
            <w:r w:rsidRPr="00131EE2">
              <w:rPr>
                <w:b/>
                <w:color w:val="FF0000"/>
                <w:sz w:val="24"/>
                <w:szCs w:val="24"/>
                <w:lang w:val="en-GB"/>
              </w:rPr>
              <w:t>Reduction percentage</w:t>
            </w:r>
          </w:p>
        </w:tc>
        <w:tc>
          <w:tcPr>
            <w:tcW w:w="4531" w:type="dxa"/>
            <w:vAlign w:val="center"/>
          </w:tcPr>
          <w:p w:rsidR="00F46D44" w:rsidRPr="00131EE2" w:rsidRDefault="005E4CC0" w:rsidP="00CE2F30">
            <w:pPr>
              <w:jc w:val="center"/>
              <w:rPr>
                <w:b/>
                <w:sz w:val="24"/>
                <w:szCs w:val="24"/>
                <w:lang w:val="en-GB"/>
              </w:rPr>
            </w:pPr>
            <w:r w:rsidRPr="00131EE2">
              <w:rPr>
                <w:b/>
                <w:color w:val="FF0000"/>
                <w:sz w:val="24"/>
                <w:szCs w:val="24"/>
                <w:lang w:val="en-GB"/>
              </w:rPr>
              <w:t>19.75</w:t>
            </w:r>
            <w:r w:rsidR="00810A2A" w:rsidRPr="00131EE2">
              <w:rPr>
                <w:b/>
                <w:color w:val="FF0000"/>
                <w:sz w:val="24"/>
                <w:szCs w:val="24"/>
                <w:lang w:val="en-GB"/>
              </w:rPr>
              <w:t xml:space="preserve"> %</w:t>
            </w:r>
          </w:p>
        </w:tc>
      </w:tr>
    </w:tbl>
    <w:p w:rsidR="00F46D44" w:rsidRPr="00131EE2" w:rsidRDefault="00F46D44" w:rsidP="00F46D44">
      <w:pPr>
        <w:jc w:val="center"/>
        <w:rPr>
          <w:sz w:val="24"/>
          <w:szCs w:val="24"/>
          <w:lang w:val="en-GB"/>
        </w:rPr>
      </w:pPr>
    </w:p>
    <w:p w:rsidR="002606BF" w:rsidRPr="00131EE2" w:rsidRDefault="00F46D44" w:rsidP="00244C85">
      <w:pPr>
        <w:jc w:val="both"/>
        <w:rPr>
          <w:sz w:val="24"/>
          <w:szCs w:val="24"/>
          <w:lang w:val="en-GB"/>
        </w:rPr>
      </w:pPr>
      <w:r w:rsidRPr="00131EE2">
        <w:rPr>
          <w:sz w:val="24"/>
          <w:szCs w:val="24"/>
          <w:lang w:val="en-GB"/>
        </w:rPr>
        <w:t>T</w:t>
      </w:r>
      <w:r w:rsidR="002E09DE" w:rsidRPr="00131EE2">
        <w:rPr>
          <w:sz w:val="24"/>
          <w:szCs w:val="24"/>
          <w:lang w:val="en-GB"/>
        </w:rPr>
        <w:t>he 20% cost reduction target is</w:t>
      </w:r>
      <w:r w:rsidRPr="00131EE2">
        <w:rPr>
          <w:sz w:val="24"/>
          <w:szCs w:val="24"/>
          <w:lang w:val="en-GB"/>
        </w:rPr>
        <w:t xml:space="preserve"> </w:t>
      </w:r>
      <w:r w:rsidR="00975565" w:rsidRPr="00131EE2">
        <w:rPr>
          <w:sz w:val="24"/>
          <w:szCs w:val="24"/>
          <w:lang w:val="en-GB"/>
        </w:rPr>
        <w:t xml:space="preserve">almost </w:t>
      </w:r>
      <w:r w:rsidRPr="00131EE2">
        <w:rPr>
          <w:sz w:val="24"/>
          <w:szCs w:val="24"/>
          <w:lang w:val="en-GB"/>
        </w:rPr>
        <w:t xml:space="preserve">achieved, </w:t>
      </w:r>
      <w:r w:rsidR="00C16D3C" w:rsidRPr="00131EE2">
        <w:rPr>
          <w:sz w:val="24"/>
          <w:szCs w:val="24"/>
          <w:lang w:val="en-GB"/>
        </w:rPr>
        <w:t>with a slight increase of mass and a loss of adjustment during testing, with minor impact on vehicle dynamic. In order to achieve this, we have to modify:</w:t>
      </w:r>
    </w:p>
    <w:p w:rsidR="00C16D3C" w:rsidRPr="00131EE2" w:rsidRDefault="00C16D3C" w:rsidP="00810A2A">
      <w:pPr>
        <w:pStyle w:val="Paragraphedeliste"/>
        <w:numPr>
          <w:ilvl w:val="0"/>
          <w:numId w:val="4"/>
        </w:numPr>
        <w:jc w:val="both"/>
        <w:rPr>
          <w:sz w:val="24"/>
          <w:szCs w:val="24"/>
          <w:lang w:val="en-GB"/>
        </w:rPr>
      </w:pPr>
      <w:r w:rsidRPr="00131EE2">
        <w:rPr>
          <w:sz w:val="24"/>
          <w:szCs w:val="24"/>
          <w:lang w:val="en-GB"/>
        </w:rPr>
        <w:t>the dampers</w:t>
      </w:r>
    </w:p>
    <w:p w:rsidR="00261153" w:rsidRDefault="00C16D3C" w:rsidP="00810A2A">
      <w:pPr>
        <w:pStyle w:val="Paragraphedeliste"/>
        <w:numPr>
          <w:ilvl w:val="0"/>
          <w:numId w:val="4"/>
        </w:numPr>
        <w:jc w:val="both"/>
        <w:rPr>
          <w:sz w:val="24"/>
          <w:szCs w:val="24"/>
          <w:lang w:val="en-GB"/>
        </w:rPr>
      </w:pPr>
      <w:proofErr w:type="gramStart"/>
      <w:r w:rsidRPr="00131EE2">
        <w:rPr>
          <w:sz w:val="24"/>
          <w:szCs w:val="24"/>
          <w:lang w:val="en-GB"/>
        </w:rPr>
        <w:t>the</w:t>
      </w:r>
      <w:proofErr w:type="gramEnd"/>
      <w:r w:rsidRPr="00131EE2">
        <w:rPr>
          <w:sz w:val="24"/>
          <w:szCs w:val="24"/>
          <w:lang w:val="en-GB"/>
        </w:rPr>
        <w:t xml:space="preserve"> rods, from carbon parts to steel parts</w:t>
      </w:r>
      <w:r w:rsidR="00975565" w:rsidRPr="00131EE2">
        <w:rPr>
          <w:sz w:val="24"/>
          <w:szCs w:val="24"/>
          <w:lang w:val="en-GB"/>
        </w:rPr>
        <w:t>.</w:t>
      </w:r>
    </w:p>
    <w:p w:rsidR="00261153" w:rsidRPr="00261153" w:rsidRDefault="00261153" w:rsidP="00261153">
      <w:pPr>
        <w:jc w:val="both"/>
        <w:rPr>
          <w:sz w:val="24"/>
          <w:szCs w:val="24"/>
          <w:lang w:val="en-GB"/>
        </w:rPr>
      </w:pPr>
    </w:p>
    <w:p w:rsidR="00C80E6F" w:rsidRPr="00261153" w:rsidRDefault="00261153" w:rsidP="00261153">
      <w:pPr>
        <w:jc w:val="both"/>
        <w:rPr>
          <w:sz w:val="24"/>
          <w:szCs w:val="24"/>
          <w:lang w:val="en-GB"/>
        </w:rPr>
      </w:pPr>
      <w:r w:rsidRPr="00CD272A">
        <w:rPr>
          <w:noProof/>
          <w:sz w:val="24"/>
          <w:szCs w:val="24"/>
          <w:lang w:val="en-GB" w:eastAsia="fr-FR"/>
        </w:rPr>
        <w:t xml:space="preserve">It will reduce the performance of the car but in a reasonnable way, not leading in a massive decrease of global performances.  </w:t>
      </w:r>
      <w:r w:rsidR="00C80E6F" w:rsidRPr="00261153">
        <w:rPr>
          <w:b/>
          <w:color w:val="FF0000"/>
          <w:sz w:val="24"/>
          <w:szCs w:val="24"/>
          <w:lang w:val="en-GB"/>
        </w:rPr>
        <w:br w:type="page"/>
      </w:r>
    </w:p>
    <w:p w:rsidR="00975565" w:rsidRPr="00131EE2" w:rsidRDefault="00975565" w:rsidP="00975565">
      <w:pPr>
        <w:rPr>
          <w:b/>
          <w:color w:val="FF0000"/>
          <w:sz w:val="24"/>
          <w:szCs w:val="24"/>
          <w:lang w:val="en-GB"/>
        </w:rPr>
      </w:pPr>
      <w:r w:rsidRPr="00131EE2">
        <w:rPr>
          <w:b/>
          <w:color w:val="FF0000"/>
          <w:sz w:val="24"/>
          <w:szCs w:val="24"/>
          <w:lang w:val="en-GB"/>
        </w:rPr>
        <w:lastRenderedPageBreak/>
        <w:t>FRONT &amp; REAR SUSPENSION</w:t>
      </w:r>
      <w:r w:rsidR="005E4CC0" w:rsidRPr="00131EE2">
        <w:rPr>
          <w:b/>
          <w:color w:val="FF0000"/>
          <w:sz w:val="24"/>
          <w:szCs w:val="24"/>
          <w:lang w:val="en-GB"/>
        </w:rPr>
        <w:t>S</w:t>
      </w:r>
    </w:p>
    <w:p w:rsidR="00975565" w:rsidRPr="00131EE2" w:rsidRDefault="00975565" w:rsidP="00975565">
      <w:pPr>
        <w:rPr>
          <w:sz w:val="24"/>
          <w:szCs w:val="24"/>
          <w:lang w:val="en-GB"/>
        </w:rPr>
      </w:pPr>
      <w:r w:rsidRPr="00131EE2">
        <w:rPr>
          <w:sz w:val="24"/>
          <w:szCs w:val="24"/>
          <w:lang w:val="en-GB"/>
        </w:rPr>
        <w:t>1. Utilisation of another damper</w:t>
      </w:r>
    </w:p>
    <w:tbl>
      <w:tblPr>
        <w:tblStyle w:val="Grilledutableau"/>
        <w:tblW w:w="0" w:type="auto"/>
        <w:tblLook w:val="04A0" w:firstRow="1" w:lastRow="0" w:firstColumn="1" w:lastColumn="0" w:noHBand="0" w:noVBand="1"/>
      </w:tblPr>
      <w:tblGrid>
        <w:gridCol w:w="1812"/>
        <w:gridCol w:w="1812"/>
        <w:gridCol w:w="1812"/>
        <w:gridCol w:w="1813"/>
        <w:gridCol w:w="1813"/>
      </w:tblGrid>
      <w:tr w:rsidR="00975565" w:rsidRPr="00131EE2" w:rsidTr="005E4CC0">
        <w:tc>
          <w:tcPr>
            <w:tcW w:w="1812" w:type="dxa"/>
            <w:shd w:val="clear" w:color="auto" w:fill="D9D9D9" w:themeFill="background1" w:themeFillShade="D9"/>
            <w:vAlign w:val="center"/>
          </w:tcPr>
          <w:p w:rsidR="00975565" w:rsidRPr="00131EE2" w:rsidRDefault="00975565" w:rsidP="005E4CC0">
            <w:pPr>
              <w:jc w:val="center"/>
              <w:rPr>
                <w:sz w:val="24"/>
                <w:szCs w:val="24"/>
                <w:lang w:val="en-GB"/>
              </w:rPr>
            </w:pPr>
            <w:r w:rsidRPr="00131EE2">
              <w:rPr>
                <w:sz w:val="24"/>
                <w:szCs w:val="24"/>
                <w:lang w:val="en-GB"/>
              </w:rPr>
              <w:t>Initial solution</w:t>
            </w:r>
          </w:p>
        </w:tc>
        <w:tc>
          <w:tcPr>
            <w:tcW w:w="1812" w:type="dxa"/>
            <w:shd w:val="clear" w:color="auto" w:fill="D9D9D9" w:themeFill="background1" w:themeFillShade="D9"/>
            <w:vAlign w:val="center"/>
          </w:tcPr>
          <w:p w:rsidR="00975565" w:rsidRPr="00131EE2" w:rsidRDefault="00975565" w:rsidP="005E4CC0">
            <w:pPr>
              <w:jc w:val="center"/>
              <w:rPr>
                <w:sz w:val="24"/>
                <w:szCs w:val="24"/>
                <w:lang w:val="en-GB"/>
              </w:rPr>
            </w:pPr>
            <w:r w:rsidRPr="00131EE2">
              <w:rPr>
                <w:sz w:val="24"/>
                <w:szCs w:val="24"/>
                <w:lang w:val="en-GB"/>
              </w:rPr>
              <w:t>Final solution</w:t>
            </w:r>
          </w:p>
        </w:tc>
        <w:tc>
          <w:tcPr>
            <w:tcW w:w="1812" w:type="dxa"/>
            <w:shd w:val="clear" w:color="auto" w:fill="D9D9D9" w:themeFill="background1" w:themeFillShade="D9"/>
            <w:vAlign w:val="center"/>
          </w:tcPr>
          <w:p w:rsidR="00975565" w:rsidRPr="00131EE2" w:rsidRDefault="00975565" w:rsidP="005E4CC0">
            <w:pPr>
              <w:jc w:val="center"/>
              <w:rPr>
                <w:sz w:val="24"/>
                <w:szCs w:val="24"/>
                <w:lang w:val="en-GB"/>
              </w:rPr>
            </w:pPr>
            <w:r w:rsidRPr="00131EE2">
              <w:rPr>
                <w:sz w:val="24"/>
                <w:szCs w:val="24"/>
                <w:lang w:val="en-GB"/>
              </w:rPr>
              <w:t>Initial cost of the assemblies</w:t>
            </w:r>
          </w:p>
        </w:tc>
        <w:tc>
          <w:tcPr>
            <w:tcW w:w="1813" w:type="dxa"/>
            <w:shd w:val="clear" w:color="auto" w:fill="D9D9D9" w:themeFill="background1" w:themeFillShade="D9"/>
            <w:vAlign w:val="center"/>
          </w:tcPr>
          <w:p w:rsidR="00975565" w:rsidRPr="00131EE2" w:rsidRDefault="00975565" w:rsidP="005E4CC0">
            <w:pPr>
              <w:jc w:val="center"/>
              <w:rPr>
                <w:sz w:val="24"/>
                <w:szCs w:val="24"/>
                <w:lang w:val="en-GB"/>
              </w:rPr>
            </w:pPr>
            <w:r w:rsidRPr="00131EE2">
              <w:rPr>
                <w:sz w:val="24"/>
                <w:szCs w:val="24"/>
                <w:lang w:val="en-GB"/>
              </w:rPr>
              <w:t>Final cost of the assemblies</w:t>
            </w:r>
          </w:p>
        </w:tc>
        <w:tc>
          <w:tcPr>
            <w:tcW w:w="1813" w:type="dxa"/>
            <w:shd w:val="clear" w:color="auto" w:fill="D9D9D9" w:themeFill="background1" w:themeFillShade="D9"/>
            <w:vAlign w:val="center"/>
          </w:tcPr>
          <w:p w:rsidR="00975565" w:rsidRPr="00131EE2" w:rsidRDefault="00975565" w:rsidP="005E4CC0">
            <w:pPr>
              <w:jc w:val="center"/>
              <w:rPr>
                <w:sz w:val="24"/>
                <w:szCs w:val="24"/>
                <w:lang w:val="en-GB"/>
              </w:rPr>
            </w:pPr>
            <w:r w:rsidRPr="00131EE2">
              <w:rPr>
                <w:sz w:val="24"/>
                <w:szCs w:val="24"/>
                <w:lang w:val="en-GB"/>
              </w:rPr>
              <w:t>Saving of the assemblies</w:t>
            </w:r>
          </w:p>
        </w:tc>
      </w:tr>
      <w:tr w:rsidR="00975565" w:rsidRPr="00131EE2" w:rsidTr="005E4CC0">
        <w:tc>
          <w:tcPr>
            <w:tcW w:w="1812" w:type="dxa"/>
            <w:vAlign w:val="center"/>
          </w:tcPr>
          <w:p w:rsidR="00975565" w:rsidRPr="00131EE2" w:rsidRDefault="00975565" w:rsidP="005E4CC0">
            <w:pPr>
              <w:jc w:val="center"/>
              <w:rPr>
                <w:sz w:val="24"/>
                <w:szCs w:val="24"/>
                <w:lang w:val="en-GB"/>
              </w:rPr>
            </w:pPr>
            <w:r w:rsidRPr="00131EE2">
              <w:rPr>
                <w:sz w:val="24"/>
                <w:szCs w:val="24"/>
                <w:lang w:val="en-GB"/>
              </w:rPr>
              <w:t xml:space="preserve">Damper </w:t>
            </w:r>
            <w:proofErr w:type="spellStart"/>
            <w:r w:rsidRPr="00131EE2">
              <w:rPr>
                <w:sz w:val="24"/>
                <w:szCs w:val="24"/>
                <w:lang w:val="en-GB"/>
              </w:rPr>
              <w:t>Öhlins</w:t>
            </w:r>
            <w:proofErr w:type="spellEnd"/>
            <w:r w:rsidRPr="00131EE2">
              <w:rPr>
                <w:sz w:val="24"/>
                <w:szCs w:val="24"/>
                <w:lang w:val="en-GB"/>
              </w:rPr>
              <w:t xml:space="preserve"> TTX25 </w:t>
            </w:r>
            <w:proofErr w:type="spellStart"/>
            <w:r w:rsidRPr="00131EE2">
              <w:rPr>
                <w:sz w:val="24"/>
                <w:szCs w:val="24"/>
                <w:lang w:val="en-GB"/>
              </w:rPr>
              <w:t>MkII</w:t>
            </w:r>
            <w:proofErr w:type="spellEnd"/>
          </w:p>
        </w:tc>
        <w:tc>
          <w:tcPr>
            <w:tcW w:w="1812" w:type="dxa"/>
            <w:vAlign w:val="center"/>
          </w:tcPr>
          <w:p w:rsidR="00975565" w:rsidRPr="00131EE2" w:rsidRDefault="00975565" w:rsidP="005E4CC0">
            <w:pPr>
              <w:jc w:val="center"/>
              <w:rPr>
                <w:sz w:val="24"/>
                <w:szCs w:val="24"/>
                <w:lang w:val="en-GB"/>
              </w:rPr>
            </w:pPr>
            <w:r w:rsidRPr="00131EE2">
              <w:rPr>
                <w:sz w:val="24"/>
                <w:szCs w:val="24"/>
                <w:lang w:val="en-GB"/>
              </w:rPr>
              <w:t xml:space="preserve">Damper, </w:t>
            </w:r>
            <w:proofErr w:type="spellStart"/>
            <w:r w:rsidRPr="00131EE2">
              <w:rPr>
                <w:sz w:val="24"/>
                <w:szCs w:val="24"/>
                <w:lang w:val="en-GB"/>
              </w:rPr>
              <w:t>Risse</w:t>
            </w:r>
            <w:proofErr w:type="spellEnd"/>
            <w:r w:rsidRPr="00131EE2">
              <w:rPr>
                <w:sz w:val="24"/>
                <w:szCs w:val="24"/>
                <w:lang w:val="en-GB"/>
              </w:rPr>
              <w:t xml:space="preserve"> Jupiter 5</w:t>
            </w:r>
          </w:p>
        </w:tc>
        <w:tc>
          <w:tcPr>
            <w:tcW w:w="1812" w:type="dxa"/>
            <w:vAlign w:val="center"/>
          </w:tcPr>
          <w:p w:rsidR="00975565" w:rsidRPr="00131EE2" w:rsidRDefault="00C848A7" w:rsidP="005E4CC0">
            <w:pPr>
              <w:jc w:val="center"/>
              <w:rPr>
                <w:sz w:val="24"/>
                <w:szCs w:val="24"/>
                <w:lang w:val="en-GB"/>
              </w:rPr>
            </w:pPr>
            <w:r>
              <w:rPr>
                <w:sz w:val="24"/>
                <w:szCs w:val="24"/>
                <w:lang w:val="en-GB"/>
              </w:rPr>
              <w:t>$ 1359.13</w:t>
            </w:r>
          </w:p>
        </w:tc>
        <w:tc>
          <w:tcPr>
            <w:tcW w:w="1813" w:type="dxa"/>
            <w:vAlign w:val="center"/>
          </w:tcPr>
          <w:p w:rsidR="00975565" w:rsidRPr="00131EE2" w:rsidRDefault="00C848A7" w:rsidP="005E4CC0">
            <w:pPr>
              <w:jc w:val="center"/>
              <w:rPr>
                <w:sz w:val="24"/>
                <w:szCs w:val="24"/>
                <w:lang w:val="en-GB"/>
              </w:rPr>
            </w:pPr>
            <w:r>
              <w:rPr>
                <w:sz w:val="24"/>
                <w:szCs w:val="24"/>
                <w:lang w:val="en-GB"/>
              </w:rPr>
              <w:t>$ 839.13</w:t>
            </w:r>
          </w:p>
        </w:tc>
        <w:tc>
          <w:tcPr>
            <w:tcW w:w="1813" w:type="dxa"/>
            <w:vAlign w:val="center"/>
          </w:tcPr>
          <w:p w:rsidR="00975565" w:rsidRPr="00131EE2" w:rsidRDefault="00C848A7" w:rsidP="005E4CC0">
            <w:pPr>
              <w:jc w:val="center"/>
              <w:rPr>
                <w:sz w:val="24"/>
                <w:szCs w:val="24"/>
                <w:lang w:val="en-GB"/>
              </w:rPr>
            </w:pPr>
            <w:r>
              <w:rPr>
                <w:sz w:val="24"/>
                <w:szCs w:val="24"/>
                <w:lang w:val="en-GB"/>
              </w:rPr>
              <w:t>Material: $ 520</w:t>
            </w:r>
          </w:p>
        </w:tc>
      </w:tr>
      <w:tr w:rsidR="00975565" w:rsidRPr="00131EE2" w:rsidTr="005E4CC0">
        <w:tc>
          <w:tcPr>
            <w:tcW w:w="1812" w:type="dxa"/>
            <w:shd w:val="clear" w:color="auto" w:fill="D9D9D9" w:themeFill="background1" w:themeFillShade="D9"/>
            <w:vAlign w:val="center"/>
          </w:tcPr>
          <w:p w:rsidR="00975565" w:rsidRPr="00131EE2" w:rsidRDefault="00975565" w:rsidP="005E4CC0">
            <w:pPr>
              <w:jc w:val="center"/>
              <w:rPr>
                <w:sz w:val="24"/>
                <w:szCs w:val="24"/>
                <w:lang w:val="en-GB"/>
              </w:rPr>
            </w:pPr>
            <w:r w:rsidRPr="00131EE2">
              <w:rPr>
                <w:sz w:val="24"/>
                <w:szCs w:val="24"/>
                <w:lang w:val="en-GB"/>
              </w:rPr>
              <w:t>TOTAL</w:t>
            </w:r>
          </w:p>
        </w:tc>
        <w:tc>
          <w:tcPr>
            <w:tcW w:w="1812" w:type="dxa"/>
            <w:shd w:val="clear" w:color="auto" w:fill="D9D9D9" w:themeFill="background1" w:themeFillShade="D9"/>
            <w:vAlign w:val="center"/>
          </w:tcPr>
          <w:p w:rsidR="00975565" w:rsidRPr="00131EE2" w:rsidRDefault="00975565" w:rsidP="005E4CC0">
            <w:pPr>
              <w:jc w:val="center"/>
              <w:rPr>
                <w:sz w:val="24"/>
                <w:szCs w:val="24"/>
                <w:lang w:val="en-GB"/>
              </w:rPr>
            </w:pPr>
          </w:p>
        </w:tc>
        <w:tc>
          <w:tcPr>
            <w:tcW w:w="1812" w:type="dxa"/>
            <w:shd w:val="clear" w:color="auto" w:fill="D9D9D9" w:themeFill="background1" w:themeFillShade="D9"/>
            <w:vAlign w:val="center"/>
          </w:tcPr>
          <w:p w:rsidR="00975565" w:rsidRPr="00131EE2" w:rsidRDefault="00975565" w:rsidP="005E4CC0">
            <w:pPr>
              <w:jc w:val="center"/>
              <w:rPr>
                <w:sz w:val="24"/>
                <w:szCs w:val="24"/>
                <w:lang w:val="en-GB"/>
              </w:rPr>
            </w:pPr>
          </w:p>
        </w:tc>
        <w:tc>
          <w:tcPr>
            <w:tcW w:w="1813" w:type="dxa"/>
            <w:shd w:val="clear" w:color="auto" w:fill="D9D9D9" w:themeFill="background1" w:themeFillShade="D9"/>
            <w:vAlign w:val="center"/>
          </w:tcPr>
          <w:p w:rsidR="00975565" w:rsidRPr="00131EE2" w:rsidRDefault="00975565" w:rsidP="005E4CC0">
            <w:pPr>
              <w:jc w:val="center"/>
              <w:rPr>
                <w:sz w:val="24"/>
                <w:szCs w:val="24"/>
                <w:lang w:val="en-GB"/>
              </w:rPr>
            </w:pPr>
          </w:p>
        </w:tc>
        <w:tc>
          <w:tcPr>
            <w:tcW w:w="1813" w:type="dxa"/>
            <w:shd w:val="clear" w:color="auto" w:fill="92CDDC" w:themeFill="accent5" w:themeFillTint="99"/>
            <w:vAlign w:val="center"/>
          </w:tcPr>
          <w:p w:rsidR="00975565" w:rsidRPr="00131EE2" w:rsidRDefault="00C848A7" w:rsidP="005E4CC0">
            <w:pPr>
              <w:jc w:val="center"/>
              <w:rPr>
                <w:b/>
                <w:sz w:val="24"/>
                <w:szCs w:val="24"/>
                <w:lang w:val="en-GB"/>
              </w:rPr>
            </w:pPr>
            <w:r>
              <w:rPr>
                <w:b/>
                <w:sz w:val="24"/>
                <w:szCs w:val="24"/>
                <w:lang w:val="en-GB"/>
              </w:rPr>
              <w:t>$ 520</w:t>
            </w:r>
          </w:p>
        </w:tc>
      </w:tr>
    </w:tbl>
    <w:p w:rsidR="00975565" w:rsidRPr="00131EE2" w:rsidRDefault="00975565" w:rsidP="00975565">
      <w:pPr>
        <w:rPr>
          <w:sz w:val="24"/>
          <w:szCs w:val="24"/>
          <w:lang w:val="en-GB"/>
        </w:rPr>
      </w:pPr>
    </w:p>
    <w:p w:rsidR="00975565" w:rsidRPr="00131EE2" w:rsidRDefault="00975565" w:rsidP="00975565">
      <w:pPr>
        <w:rPr>
          <w:b/>
          <w:color w:val="FF0000"/>
          <w:sz w:val="24"/>
          <w:szCs w:val="24"/>
          <w:lang w:val="en-GB"/>
        </w:rPr>
      </w:pPr>
      <w:r w:rsidRPr="00131EE2">
        <w:rPr>
          <w:b/>
          <w:color w:val="FF0000"/>
          <w:sz w:val="24"/>
          <w:szCs w:val="24"/>
          <w:lang w:val="en-GB"/>
        </w:rPr>
        <w:t>FRONT PULLROD &amp; REAR TIEROD</w:t>
      </w:r>
    </w:p>
    <w:p w:rsidR="00975565" w:rsidRPr="00131EE2" w:rsidRDefault="00975565" w:rsidP="00975565">
      <w:pPr>
        <w:rPr>
          <w:sz w:val="24"/>
          <w:szCs w:val="24"/>
          <w:lang w:val="en-GB"/>
        </w:rPr>
      </w:pPr>
      <w:r w:rsidRPr="00131EE2">
        <w:rPr>
          <w:sz w:val="24"/>
          <w:szCs w:val="24"/>
          <w:lang w:val="en-GB"/>
        </w:rPr>
        <w:t>1. Utilisation of a steel design instead of a carbon design</w:t>
      </w:r>
    </w:p>
    <w:tbl>
      <w:tblPr>
        <w:tblStyle w:val="Grilledutableau"/>
        <w:tblW w:w="0" w:type="auto"/>
        <w:tblLook w:val="04A0" w:firstRow="1" w:lastRow="0" w:firstColumn="1" w:lastColumn="0" w:noHBand="0" w:noVBand="1"/>
      </w:tblPr>
      <w:tblGrid>
        <w:gridCol w:w="1812"/>
        <w:gridCol w:w="1812"/>
        <w:gridCol w:w="1812"/>
        <w:gridCol w:w="1813"/>
        <w:gridCol w:w="1813"/>
      </w:tblGrid>
      <w:tr w:rsidR="00975565" w:rsidRPr="00131EE2" w:rsidTr="005E4CC0">
        <w:tc>
          <w:tcPr>
            <w:tcW w:w="1812" w:type="dxa"/>
            <w:shd w:val="clear" w:color="auto" w:fill="D9D9D9" w:themeFill="background1" w:themeFillShade="D9"/>
            <w:vAlign w:val="center"/>
          </w:tcPr>
          <w:p w:rsidR="00975565" w:rsidRPr="00131EE2" w:rsidRDefault="00975565" w:rsidP="005E4CC0">
            <w:pPr>
              <w:jc w:val="center"/>
              <w:rPr>
                <w:sz w:val="24"/>
                <w:szCs w:val="24"/>
                <w:lang w:val="en-GB"/>
              </w:rPr>
            </w:pPr>
            <w:r w:rsidRPr="00131EE2">
              <w:rPr>
                <w:sz w:val="24"/>
                <w:szCs w:val="24"/>
                <w:lang w:val="en-GB"/>
              </w:rPr>
              <w:t>Initial solution</w:t>
            </w:r>
          </w:p>
        </w:tc>
        <w:tc>
          <w:tcPr>
            <w:tcW w:w="1812" w:type="dxa"/>
            <w:shd w:val="clear" w:color="auto" w:fill="D9D9D9" w:themeFill="background1" w:themeFillShade="D9"/>
            <w:vAlign w:val="center"/>
          </w:tcPr>
          <w:p w:rsidR="00975565" w:rsidRPr="00131EE2" w:rsidRDefault="00975565" w:rsidP="005E4CC0">
            <w:pPr>
              <w:jc w:val="center"/>
              <w:rPr>
                <w:sz w:val="24"/>
                <w:szCs w:val="24"/>
                <w:lang w:val="en-GB"/>
              </w:rPr>
            </w:pPr>
            <w:r w:rsidRPr="00131EE2">
              <w:rPr>
                <w:sz w:val="24"/>
                <w:szCs w:val="24"/>
                <w:lang w:val="en-GB"/>
              </w:rPr>
              <w:t>Final solution</w:t>
            </w:r>
          </w:p>
        </w:tc>
        <w:tc>
          <w:tcPr>
            <w:tcW w:w="1812" w:type="dxa"/>
            <w:shd w:val="clear" w:color="auto" w:fill="D9D9D9" w:themeFill="background1" w:themeFillShade="D9"/>
            <w:vAlign w:val="center"/>
          </w:tcPr>
          <w:p w:rsidR="00975565" w:rsidRPr="00131EE2" w:rsidRDefault="00975565" w:rsidP="005E4CC0">
            <w:pPr>
              <w:jc w:val="center"/>
              <w:rPr>
                <w:sz w:val="24"/>
                <w:szCs w:val="24"/>
                <w:lang w:val="en-GB"/>
              </w:rPr>
            </w:pPr>
            <w:r w:rsidRPr="00131EE2">
              <w:rPr>
                <w:sz w:val="24"/>
                <w:szCs w:val="24"/>
                <w:lang w:val="en-GB"/>
              </w:rPr>
              <w:t>Initial cost of the assemblies</w:t>
            </w:r>
          </w:p>
        </w:tc>
        <w:tc>
          <w:tcPr>
            <w:tcW w:w="1813" w:type="dxa"/>
            <w:shd w:val="clear" w:color="auto" w:fill="D9D9D9" w:themeFill="background1" w:themeFillShade="D9"/>
            <w:vAlign w:val="center"/>
          </w:tcPr>
          <w:p w:rsidR="00975565" w:rsidRPr="00131EE2" w:rsidRDefault="00975565" w:rsidP="005E4CC0">
            <w:pPr>
              <w:jc w:val="center"/>
              <w:rPr>
                <w:sz w:val="24"/>
                <w:szCs w:val="24"/>
                <w:lang w:val="en-GB"/>
              </w:rPr>
            </w:pPr>
            <w:r w:rsidRPr="00131EE2">
              <w:rPr>
                <w:sz w:val="24"/>
                <w:szCs w:val="24"/>
                <w:lang w:val="en-GB"/>
              </w:rPr>
              <w:t>Final cost of the assemblies</w:t>
            </w:r>
          </w:p>
        </w:tc>
        <w:tc>
          <w:tcPr>
            <w:tcW w:w="1813" w:type="dxa"/>
            <w:shd w:val="clear" w:color="auto" w:fill="D9D9D9" w:themeFill="background1" w:themeFillShade="D9"/>
            <w:vAlign w:val="center"/>
          </w:tcPr>
          <w:p w:rsidR="00975565" w:rsidRPr="00131EE2" w:rsidRDefault="00975565" w:rsidP="005E4CC0">
            <w:pPr>
              <w:jc w:val="center"/>
              <w:rPr>
                <w:sz w:val="24"/>
                <w:szCs w:val="24"/>
                <w:lang w:val="en-GB"/>
              </w:rPr>
            </w:pPr>
            <w:r w:rsidRPr="00131EE2">
              <w:rPr>
                <w:sz w:val="24"/>
                <w:szCs w:val="24"/>
                <w:lang w:val="en-GB"/>
              </w:rPr>
              <w:t>Saving of the assemblies</w:t>
            </w:r>
          </w:p>
        </w:tc>
      </w:tr>
      <w:tr w:rsidR="00975565" w:rsidRPr="00131EE2" w:rsidTr="005E4CC0">
        <w:tc>
          <w:tcPr>
            <w:tcW w:w="1812" w:type="dxa"/>
            <w:vAlign w:val="center"/>
          </w:tcPr>
          <w:p w:rsidR="00975565" w:rsidRPr="00131EE2" w:rsidRDefault="00975565" w:rsidP="005E4CC0">
            <w:pPr>
              <w:jc w:val="center"/>
              <w:rPr>
                <w:sz w:val="24"/>
                <w:szCs w:val="24"/>
                <w:lang w:val="en-GB"/>
              </w:rPr>
            </w:pPr>
            <w:r w:rsidRPr="00131EE2">
              <w:rPr>
                <w:sz w:val="24"/>
                <w:szCs w:val="24"/>
                <w:lang w:val="en-GB"/>
              </w:rPr>
              <w:t xml:space="preserve">Carbon front </w:t>
            </w:r>
            <w:proofErr w:type="spellStart"/>
            <w:r w:rsidRPr="00131EE2">
              <w:rPr>
                <w:sz w:val="24"/>
                <w:szCs w:val="24"/>
                <w:lang w:val="en-GB"/>
              </w:rPr>
              <w:t>pullrod</w:t>
            </w:r>
            <w:proofErr w:type="spellEnd"/>
            <w:r w:rsidRPr="00131EE2">
              <w:rPr>
                <w:sz w:val="24"/>
                <w:szCs w:val="24"/>
                <w:lang w:val="en-GB"/>
              </w:rPr>
              <w:t>, aluminium inserts assembled by glue</w:t>
            </w:r>
          </w:p>
        </w:tc>
        <w:tc>
          <w:tcPr>
            <w:tcW w:w="1812" w:type="dxa"/>
            <w:vAlign w:val="center"/>
          </w:tcPr>
          <w:p w:rsidR="00975565" w:rsidRPr="00131EE2" w:rsidRDefault="00975565" w:rsidP="005E4CC0">
            <w:pPr>
              <w:jc w:val="center"/>
              <w:rPr>
                <w:sz w:val="24"/>
                <w:szCs w:val="24"/>
                <w:lang w:val="en-GB"/>
              </w:rPr>
            </w:pPr>
            <w:r w:rsidRPr="00131EE2">
              <w:rPr>
                <w:sz w:val="24"/>
                <w:szCs w:val="24"/>
                <w:lang w:val="en-GB"/>
              </w:rPr>
              <w:t xml:space="preserve">Steel front </w:t>
            </w:r>
            <w:proofErr w:type="spellStart"/>
            <w:r w:rsidRPr="00131EE2">
              <w:rPr>
                <w:sz w:val="24"/>
                <w:szCs w:val="24"/>
                <w:lang w:val="en-GB"/>
              </w:rPr>
              <w:t>pullrod</w:t>
            </w:r>
            <w:proofErr w:type="spellEnd"/>
            <w:r w:rsidRPr="00131EE2">
              <w:rPr>
                <w:sz w:val="24"/>
                <w:szCs w:val="24"/>
                <w:lang w:val="en-GB"/>
              </w:rPr>
              <w:t>, steel inserts assembled by welding</w:t>
            </w:r>
          </w:p>
        </w:tc>
        <w:tc>
          <w:tcPr>
            <w:tcW w:w="1812" w:type="dxa"/>
            <w:vAlign w:val="center"/>
          </w:tcPr>
          <w:p w:rsidR="00975565" w:rsidRPr="00131EE2" w:rsidRDefault="00C848A7" w:rsidP="005E4CC0">
            <w:pPr>
              <w:jc w:val="center"/>
              <w:rPr>
                <w:sz w:val="24"/>
                <w:szCs w:val="24"/>
                <w:lang w:val="en-GB"/>
              </w:rPr>
            </w:pPr>
            <w:r>
              <w:rPr>
                <w:sz w:val="24"/>
                <w:szCs w:val="24"/>
                <w:lang w:val="en-GB"/>
              </w:rPr>
              <w:t>$ 46,96</w:t>
            </w:r>
          </w:p>
        </w:tc>
        <w:tc>
          <w:tcPr>
            <w:tcW w:w="1813" w:type="dxa"/>
            <w:vAlign w:val="center"/>
          </w:tcPr>
          <w:p w:rsidR="00975565" w:rsidRPr="00131EE2" w:rsidRDefault="00C848A7" w:rsidP="005E4CC0">
            <w:pPr>
              <w:jc w:val="center"/>
              <w:rPr>
                <w:sz w:val="24"/>
                <w:szCs w:val="24"/>
                <w:lang w:val="en-GB"/>
              </w:rPr>
            </w:pPr>
            <w:r>
              <w:rPr>
                <w:sz w:val="24"/>
                <w:szCs w:val="24"/>
                <w:lang w:val="en-GB"/>
              </w:rPr>
              <w:t>$ 34,21</w:t>
            </w:r>
          </w:p>
        </w:tc>
        <w:tc>
          <w:tcPr>
            <w:tcW w:w="1813" w:type="dxa"/>
            <w:vAlign w:val="center"/>
          </w:tcPr>
          <w:p w:rsidR="00975565" w:rsidRPr="00131EE2" w:rsidRDefault="005E4CC0" w:rsidP="005E4CC0">
            <w:pPr>
              <w:jc w:val="center"/>
              <w:rPr>
                <w:sz w:val="24"/>
                <w:szCs w:val="24"/>
                <w:lang w:val="en-GB"/>
              </w:rPr>
            </w:pPr>
            <w:r w:rsidRPr="00131EE2">
              <w:rPr>
                <w:sz w:val="24"/>
                <w:szCs w:val="24"/>
                <w:lang w:val="en-GB"/>
              </w:rPr>
              <w:t xml:space="preserve">Parts: </w:t>
            </w:r>
            <w:r w:rsidR="00C848A7">
              <w:rPr>
                <w:sz w:val="24"/>
                <w:szCs w:val="24"/>
                <w:lang w:val="en-GB"/>
              </w:rPr>
              <w:t xml:space="preserve">$ </w:t>
            </w:r>
            <w:r w:rsidRPr="00131EE2">
              <w:rPr>
                <w:sz w:val="24"/>
                <w:szCs w:val="24"/>
                <w:lang w:val="en-GB"/>
              </w:rPr>
              <w:t>17</w:t>
            </w:r>
            <w:r w:rsidR="00C848A7">
              <w:rPr>
                <w:sz w:val="24"/>
                <w:szCs w:val="24"/>
                <w:lang w:val="en-GB"/>
              </w:rPr>
              <w:t>,92</w:t>
            </w:r>
          </w:p>
          <w:p w:rsidR="00975565" w:rsidRPr="00131EE2" w:rsidRDefault="00975565" w:rsidP="005E4CC0">
            <w:pPr>
              <w:jc w:val="center"/>
              <w:rPr>
                <w:sz w:val="24"/>
                <w:szCs w:val="24"/>
                <w:lang w:val="en-GB"/>
              </w:rPr>
            </w:pPr>
            <w:r w:rsidRPr="00131EE2">
              <w:rPr>
                <w:sz w:val="24"/>
                <w:szCs w:val="24"/>
                <w:lang w:val="en-GB"/>
              </w:rPr>
              <w:t>Material: +</w:t>
            </w:r>
            <w:r w:rsidR="005E4CC0" w:rsidRPr="00131EE2">
              <w:rPr>
                <w:sz w:val="24"/>
                <w:szCs w:val="24"/>
                <w:lang w:val="en-GB"/>
              </w:rPr>
              <w:t xml:space="preserve"> </w:t>
            </w:r>
            <w:r w:rsidR="00C848A7">
              <w:rPr>
                <w:sz w:val="24"/>
                <w:szCs w:val="24"/>
                <w:lang w:val="en-GB"/>
              </w:rPr>
              <w:t>$ 0,54</w:t>
            </w:r>
          </w:p>
          <w:p w:rsidR="00975565" w:rsidRPr="00131EE2" w:rsidRDefault="00C848A7" w:rsidP="005E4CC0">
            <w:pPr>
              <w:jc w:val="center"/>
              <w:rPr>
                <w:sz w:val="24"/>
                <w:szCs w:val="24"/>
                <w:lang w:val="en-GB"/>
              </w:rPr>
            </w:pPr>
            <w:r>
              <w:rPr>
                <w:sz w:val="24"/>
                <w:szCs w:val="24"/>
                <w:lang w:val="en-GB"/>
              </w:rPr>
              <w:t>Process: $ 0,46</w:t>
            </w:r>
          </w:p>
          <w:p w:rsidR="00975565" w:rsidRPr="00131EE2" w:rsidRDefault="00975565" w:rsidP="005E4CC0">
            <w:pPr>
              <w:jc w:val="center"/>
              <w:rPr>
                <w:sz w:val="24"/>
                <w:szCs w:val="24"/>
                <w:lang w:val="en-GB"/>
              </w:rPr>
            </w:pPr>
            <w:r w:rsidRPr="00131EE2">
              <w:rPr>
                <w:sz w:val="24"/>
                <w:szCs w:val="24"/>
                <w:lang w:val="en-GB"/>
              </w:rPr>
              <w:t>Tooling: +</w:t>
            </w:r>
            <w:r w:rsidR="005E4CC0" w:rsidRPr="00131EE2">
              <w:rPr>
                <w:sz w:val="24"/>
                <w:szCs w:val="24"/>
                <w:lang w:val="en-GB"/>
              </w:rPr>
              <w:t xml:space="preserve"> </w:t>
            </w:r>
            <w:r w:rsidR="00C848A7">
              <w:rPr>
                <w:sz w:val="24"/>
                <w:szCs w:val="24"/>
                <w:lang w:val="en-GB"/>
              </w:rPr>
              <w:t>$ 1,34</w:t>
            </w:r>
          </w:p>
        </w:tc>
      </w:tr>
      <w:tr w:rsidR="00975565" w:rsidRPr="00131EE2" w:rsidTr="005E4CC0">
        <w:tc>
          <w:tcPr>
            <w:tcW w:w="1812" w:type="dxa"/>
            <w:vAlign w:val="center"/>
          </w:tcPr>
          <w:p w:rsidR="00975565" w:rsidRPr="00131EE2" w:rsidRDefault="00975565" w:rsidP="005E4CC0">
            <w:pPr>
              <w:jc w:val="center"/>
              <w:rPr>
                <w:sz w:val="24"/>
                <w:szCs w:val="24"/>
                <w:lang w:val="en-GB"/>
              </w:rPr>
            </w:pPr>
            <w:r w:rsidRPr="00131EE2">
              <w:rPr>
                <w:sz w:val="24"/>
                <w:szCs w:val="24"/>
                <w:lang w:val="en-GB"/>
              </w:rPr>
              <w:t xml:space="preserve">Carbon rear </w:t>
            </w:r>
            <w:proofErr w:type="spellStart"/>
            <w:r w:rsidRPr="00131EE2">
              <w:rPr>
                <w:sz w:val="24"/>
                <w:szCs w:val="24"/>
                <w:lang w:val="en-GB"/>
              </w:rPr>
              <w:t>tierod</w:t>
            </w:r>
            <w:proofErr w:type="spellEnd"/>
            <w:r w:rsidRPr="00131EE2">
              <w:rPr>
                <w:sz w:val="24"/>
                <w:szCs w:val="24"/>
                <w:lang w:val="en-GB"/>
              </w:rPr>
              <w:t>, aluminium inserts assembled by glue</w:t>
            </w:r>
          </w:p>
        </w:tc>
        <w:tc>
          <w:tcPr>
            <w:tcW w:w="1812" w:type="dxa"/>
            <w:vAlign w:val="center"/>
          </w:tcPr>
          <w:p w:rsidR="00975565" w:rsidRPr="00131EE2" w:rsidRDefault="00975565" w:rsidP="005E4CC0">
            <w:pPr>
              <w:jc w:val="center"/>
              <w:rPr>
                <w:sz w:val="24"/>
                <w:szCs w:val="24"/>
                <w:lang w:val="en-GB"/>
              </w:rPr>
            </w:pPr>
            <w:r w:rsidRPr="00131EE2">
              <w:rPr>
                <w:sz w:val="24"/>
                <w:szCs w:val="24"/>
                <w:lang w:val="en-GB"/>
              </w:rPr>
              <w:t xml:space="preserve">Steel rear </w:t>
            </w:r>
            <w:proofErr w:type="spellStart"/>
            <w:r w:rsidRPr="00131EE2">
              <w:rPr>
                <w:sz w:val="24"/>
                <w:szCs w:val="24"/>
                <w:lang w:val="en-GB"/>
              </w:rPr>
              <w:t>tierod</w:t>
            </w:r>
            <w:proofErr w:type="spellEnd"/>
            <w:r w:rsidRPr="00131EE2">
              <w:rPr>
                <w:sz w:val="24"/>
                <w:szCs w:val="24"/>
                <w:lang w:val="en-GB"/>
              </w:rPr>
              <w:t>, steel inserts assembled by welding</w:t>
            </w:r>
          </w:p>
        </w:tc>
        <w:tc>
          <w:tcPr>
            <w:tcW w:w="1812" w:type="dxa"/>
            <w:vAlign w:val="center"/>
          </w:tcPr>
          <w:p w:rsidR="00975565" w:rsidRPr="00131EE2" w:rsidRDefault="00C848A7" w:rsidP="005E4CC0">
            <w:pPr>
              <w:jc w:val="center"/>
              <w:rPr>
                <w:sz w:val="24"/>
                <w:szCs w:val="24"/>
                <w:lang w:val="en-GB"/>
              </w:rPr>
            </w:pPr>
            <w:r>
              <w:rPr>
                <w:sz w:val="24"/>
                <w:szCs w:val="24"/>
                <w:lang w:val="en-GB"/>
              </w:rPr>
              <w:t>$ 56,99</w:t>
            </w:r>
          </w:p>
        </w:tc>
        <w:tc>
          <w:tcPr>
            <w:tcW w:w="1813" w:type="dxa"/>
            <w:vAlign w:val="center"/>
          </w:tcPr>
          <w:p w:rsidR="00975565" w:rsidRPr="00131EE2" w:rsidRDefault="00C848A7" w:rsidP="005E4CC0">
            <w:pPr>
              <w:jc w:val="center"/>
              <w:rPr>
                <w:sz w:val="24"/>
                <w:szCs w:val="24"/>
                <w:lang w:val="en-GB"/>
              </w:rPr>
            </w:pPr>
            <w:r>
              <w:rPr>
                <w:sz w:val="24"/>
                <w:szCs w:val="24"/>
                <w:lang w:val="en-GB"/>
              </w:rPr>
              <w:t>$ 37,20</w:t>
            </w:r>
          </w:p>
        </w:tc>
        <w:tc>
          <w:tcPr>
            <w:tcW w:w="1813" w:type="dxa"/>
            <w:vAlign w:val="center"/>
          </w:tcPr>
          <w:p w:rsidR="00975565" w:rsidRPr="00131EE2" w:rsidRDefault="00C848A7" w:rsidP="005E4CC0">
            <w:pPr>
              <w:jc w:val="center"/>
              <w:rPr>
                <w:sz w:val="24"/>
                <w:szCs w:val="24"/>
                <w:lang w:val="en-GB"/>
              </w:rPr>
            </w:pPr>
            <w:r>
              <w:rPr>
                <w:sz w:val="24"/>
                <w:szCs w:val="24"/>
                <w:lang w:val="en-GB"/>
              </w:rPr>
              <w:t>Parts: $ 19.24</w:t>
            </w:r>
          </w:p>
          <w:p w:rsidR="00975565" w:rsidRPr="00131EE2" w:rsidRDefault="005E4CC0" w:rsidP="005E4CC0">
            <w:pPr>
              <w:jc w:val="center"/>
              <w:rPr>
                <w:sz w:val="24"/>
                <w:szCs w:val="24"/>
                <w:lang w:val="en-GB"/>
              </w:rPr>
            </w:pPr>
            <w:r w:rsidRPr="00131EE2">
              <w:rPr>
                <w:sz w:val="24"/>
                <w:szCs w:val="24"/>
                <w:lang w:val="en-GB"/>
              </w:rPr>
              <w:t xml:space="preserve">Material: + </w:t>
            </w:r>
            <w:r w:rsidR="00C848A7">
              <w:rPr>
                <w:sz w:val="24"/>
                <w:szCs w:val="24"/>
                <w:lang w:val="en-GB"/>
              </w:rPr>
              <w:t>$ 0,46</w:t>
            </w:r>
          </w:p>
          <w:p w:rsidR="00975565" w:rsidRPr="00131EE2" w:rsidRDefault="00975565" w:rsidP="005E4CC0">
            <w:pPr>
              <w:jc w:val="center"/>
              <w:rPr>
                <w:sz w:val="24"/>
                <w:szCs w:val="24"/>
                <w:lang w:val="en-GB"/>
              </w:rPr>
            </w:pPr>
            <w:r w:rsidRPr="00131EE2">
              <w:rPr>
                <w:sz w:val="24"/>
                <w:szCs w:val="24"/>
                <w:lang w:val="en-GB"/>
              </w:rPr>
              <w:t>Process:</w:t>
            </w:r>
            <w:r w:rsidR="005E4CC0" w:rsidRPr="00131EE2">
              <w:rPr>
                <w:sz w:val="24"/>
                <w:szCs w:val="24"/>
                <w:lang w:val="en-GB"/>
              </w:rPr>
              <w:t xml:space="preserve"> </w:t>
            </w:r>
            <w:r w:rsidR="00C848A7">
              <w:rPr>
                <w:sz w:val="24"/>
                <w:szCs w:val="24"/>
                <w:lang w:val="en-GB"/>
              </w:rPr>
              <w:t>$ 2,36</w:t>
            </w:r>
          </w:p>
          <w:p w:rsidR="00975565" w:rsidRPr="00131EE2" w:rsidRDefault="00975565" w:rsidP="005E4CC0">
            <w:pPr>
              <w:jc w:val="center"/>
              <w:rPr>
                <w:sz w:val="24"/>
                <w:szCs w:val="24"/>
                <w:lang w:val="en-GB"/>
              </w:rPr>
            </w:pPr>
            <w:r w:rsidRPr="00131EE2">
              <w:rPr>
                <w:sz w:val="24"/>
                <w:szCs w:val="24"/>
                <w:lang w:val="en-GB"/>
              </w:rPr>
              <w:t>Tooling: +</w:t>
            </w:r>
            <w:r w:rsidR="005E4CC0" w:rsidRPr="00131EE2">
              <w:rPr>
                <w:sz w:val="24"/>
                <w:szCs w:val="24"/>
                <w:lang w:val="en-GB"/>
              </w:rPr>
              <w:t xml:space="preserve"> </w:t>
            </w:r>
            <w:r w:rsidR="00C848A7">
              <w:rPr>
                <w:sz w:val="24"/>
                <w:szCs w:val="24"/>
                <w:lang w:val="en-GB"/>
              </w:rPr>
              <w:t>$ 1,34</w:t>
            </w:r>
          </w:p>
        </w:tc>
      </w:tr>
      <w:tr w:rsidR="00975565" w:rsidRPr="00131EE2" w:rsidTr="005E4CC0">
        <w:tc>
          <w:tcPr>
            <w:tcW w:w="1812" w:type="dxa"/>
            <w:shd w:val="clear" w:color="auto" w:fill="D9D9D9" w:themeFill="background1" w:themeFillShade="D9"/>
            <w:vAlign w:val="center"/>
          </w:tcPr>
          <w:p w:rsidR="00975565" w:rsidRPr="00131EE2" w:rsidRDefault="00975565" w:rsidP="005E4CC0">
            <w:pPr>
              <w:jc w:val="center"/>
              <w:rPr>
                <w:sz w:val="24"/>
                <w:szCs w:val="24"/>
                <w:lang w:val="en-GB"/>
              </w:rPr>
            </w:pPr>
            <w:r w:rsidRPr="00131EE2">
              <w:rPr>
                <w:sz w:val="24"/>
                <w:szCs w:val="24"/>
                <w:lang w:val="en-GB"/>
              </w:rPr>
              <w:t>TOTAL</w:t>
            </w:r>
          </w:p>
        </w:tc>
        <w:tc>
          <w:tcPr>
            <w:tcW w:w="1812" w:type="dxa"/>
            <w:shd w:val="clear" w:color="auto" w:fill="D9D9D9" w:themeFill="background1" w:themeFillShade="D9"/>
            <w:vAlign w:val="center"/>
          </w:tcPr>
          <w:p w:rsidR="00975565" w:rsidRPr="00131EE2" w:rsidRDefault="00975565" w:rsidP="005E4CC0">
            <w:pPr>
              <w:jc w:val="center"/>
              <w:rPr>
                <w:sz w:val="24"/>
                <w:szCs w:val="24"/>
                <w:lang w:val="en-GB"/>
              </w:rPr>
            </w:pPr>
          </w:p>
        </w:tc>
        <w:tc>
          <w:tcPr>
            <w:tcW w:w="1812" w:type="dxa"/>
            <w:shd w:val="clear" w:color="auto" w:fill="D9D9D9" w:themeFill="background1" w:themeFillShade="D9"/>
            <w:vAlign w:val="center"/>
          </w:tcPr>
          <w:p w:rsidR="00975565" w:rsidRPr="00131EE2" w:rsidRDefault="00975565" w:rsidP="005E4CC0">
            <w:pPr>
              <w:jc w:val="center"/>
              <w:rPr>
                <w:sz w:val="24"/>
                <w:szCs w:val="24"/>
                <w:lang w:val="en-GB"/>
              </w:rPr>
            </w:pPr>
          </w:p>
        </w:tc>
        <w:tc>
          <w:tcPr>
            <w:tcW w:w="1813" w:type="dxa"/>
            <w:shd w:val="clear" w:color="auto" w:fill="D9D9D9" w:themeFill="background1" w:themeFillShade="D9"/>
            <w:vAlign w:val="center"/>
          </w:tcPr>
          <w:p w:rsidR="00975565" w:rsidRPr="00131EE2" w:rsidRDefault="00975565" w:rsidP="005E4CC0">
            <w:pPr>
              <w:jc w:val="center"/>
              <w:rPr>
                <w:sz w:val="24"/>
                <w:szCs w:val="24"/>
                <w:lang w:val="en-GB"/>
              </w:rPr>
            </w:pPr>
          </w:p>
        </w:tc>
        <w:tc>
          <w:tcPr>
            <w:tcW w:w="1813" w:type="dxa"/>
            <w:shd w:val="clear" w:color="auto" w:fill="92CDDC" w:themeFill="accent5" w:themeFillTint="99"/>
            <w:vAlign w:val="center"/>
          </w:tcPr>
          <w:p w:rsidR="00975565" w:rsidRPr="00131EE2" w:rsidRDefault="00C848A7" w:rsidP="005E4CC0">
            <w:pPr>
              <w:jc w:val="center"/>
              <w:rPr>
                <w:b/>
                <w:sz w:val="24"/>
                <w:szCs w:val="24"/>
                <w:lang w:val="en-GB"/>
              </w:rPr>
            </w:pPr>
            <w:r>
              <w:rPr>
                <w:b/>
                <w:sz w:val="24"/>
                <w:szCs w:val="24"/>
                <w:lang w:val="en-GB"/>
              </w:rPr>
              <w:t xml:space="preserve">$ </w:t>
            </w:r>
            <w:r w:rsidR="00975565" w:rsidRPr="00131EE2">
              <w:rPr>
                <w:b/>
                <w:sz w:val="24"/>
                <w:szCs w:val="24"/>
                <w:lang w:val="en-GB"/>
              </w:rPr>
              <w:t>3</w:t>
            </w:r>
            <w:r w:rsidR="005E4CC0" w:rsidRPr="00131EE2">
              <w:rPr>
                <w:b/>
                <w:sz w:val="24"/>
                <w:szCs w:val="24"/>
                <w:lang w:val="en-GB"/>
              </w:rPr>
              <w:t>6,30</w:t>
            </w:r>
          </w:p>
        </w:tc>
      </w:tr>
    </w:tbl>
    <w:p w:rsidR="00F46D44" w:rsidRPr="00131EE2" w:rsidRDefault="00F46D44" w:rsidP="00F46D44">
      <w:pPr>
        <w:jc w:val="both"/>
        <w:rPr>
          <w:b/>
          <w:color w:val="FF0000"/>
          <w:sz w:val="24"/>
          <w:szCs w:val="24"/>
          <w:lang w:val="en-GB"/>
        </w:rPr>
      </w:pPr>
    </w:p>
    <w:p w:rsidR="005D15DB" w:rsidRPr="00131EE2" w:rsidRDefault="005D15DB">
      <w:pPr>
        <w:spacing w:after="200" w:line="276" w:lineRule="auto"/>
        <w:rPr>
          <w:b/>
          <w:color w:val="980000"/>
          <w:sz w:val="24"/>
          <w:szCs w:val="24"/>
          <w:lang w:val="en-GB"/>
        </w:rPr>
      </w:pPr>
      <w:r w:rsidRPr="00131EE2">
        <w:rPr>
          <w:b/>
          <w:color w:val="980000"/>
          <w:sz w:val="24"/>
          <w:szCs w:val="24"/>
          <w:lang w:val="en-GB"/>
        </w:rPr>
        <w:br w:type="page"/>
      </w:r>
    </w:p>
    <w:p w:rsidR="00F46D44" w:rsidRPr="00131EE2" w:rsidRDefault="005E4CC0" w:rsidP="00F46D44">
      <w:pPr>
        <w:tabs>
          <w:tab w:val="center" w:pos="4536"/>
          <w:tab w:val="left" w:pos="7590"/>
        </w:tabs>
        <w:jc w:val="center"/>
        <w:rPr>
          <w:b/>
          <w:color w:val="980000"/>
          <w:sz w:val="36"/>
          <w:szCs w:val="24"/>
          <w:lang w:val="en-GB"/>
        </w:rPr>
      </w:pPr>
      <w:r w:rsidRPr="00131EE2">
        <w:rPr>
          <w:b/>
          <w:color w:val="980000"/>
          <w:sz w:val="36"/>
          <w:szCs w:val="24"/>
          <w:lang w:val="en-GB"/>
        </w:rPr>
        <w:lastRenderedPageBreak/>
        <w:t>ASSEMBLIES – FRONT AND REAR SUSPENSIONS</w:t>
      </w:r>
    </w:p>
    <w:p w:rsidR="005E4CC0" w:rsidRPr="00131EE2" w:rsidRDefault="0013558B" w:rsidP="0013558B">
      <w:pPr>
        <w:spacing w:after="160"/>
        <w:ind w:right="708"/>
        <w:jc w:val="both"/>
        <w:rPr>
          <w:b/>
          <w:color w:val="4F81BD" w:themeColor="accent1"/>
          <w:sz w:val="24"/>
          <w:szCs w:val="24"/>
          <w:lang w:val="en-GB"/>
        </w:rPr>
      </w:pPr>
      <w:r w:rsidRPr="00131EE2">
        <w:rPr>
          <w:noProof/>
          <w:lang w:eastAsia="fr-FR"/>
        </w:rPr>
        <w:drawing>
          <wp:anchor distT="0" distB="0" distL="114300" distR="114300" simplePos="0" relativeHeight="251658240" behindDoc="1" locked="0" layoutInCell="1" allowOverlap="1" wp14:anchorId="7CC22A9B" wp14:editId="3FE97E3C">
            <wp:simplePos x="0" y="0"/>
            <wp:positionH relativeFrom="column">
              <wp:posOffset>5272405</wp:posOffset>
            </wp:positionH>
            <wp:positionV relativeFrom="paragraph">
              <wp:posOffset>227330</wp:posOffset>
            </wp:positionV>
            <wp:extent cx="1409700" cy="3535680"/>
            <wp:effectExtent l="0" t="0" r="0" b="7620"/>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spension.PNG"/>
                    <pic:cNvPicPr/>
                  </pic:nvPicPr>
                  <pic:blipFill>
                    <a:blip r:embed="rId11">
                      <a:extLst>
                        <a:ext uri="{28A0092B-C50C-407E-A947-70E740481C1C}">
                          <a14:useLocalDpi xmlns:a14="http://schemas.microsoft.com/office/drawing/2010/main" val="0"/>
                        </a:ext>
                      </a:extLst>
                    </a:blip>
                    <a:stretch>
                      <a:fillRect/>
                    </a:stretch>
                  </pic:blipFill>
                  <pic:spPr>
                    <a:xfrm>
                      <a:off x="0" y="0"/>
                      <a:ext cx="1409700" cy="3535680"/>
                    </a:xfrm>
                    <a:prstGeom prst="rect">
                      <a:avLst/>
                    </a:prstGeom>
                  </pic:spPr>
                </pic:pic>
              </a:graphicData>
            </a:graphic>
            <wp14:sizeRelH relativeFrom="page">
              <wp14:pctWidth>0</wp14:pctWidth>
            </wp14:sizeRelH>
            <wp14:sizeRelV relativeFrom="page">
              <wp14:pctHeight>0</wp14:pctHeight>
            </wp14:sizeRelV>
          </wp:anchor>
        </w:drawing>
      </w:r>
      <w:r w:rsidR="002606BF" w:rsidRPr="00131EE2">
        <w:rPr>
          <w:b/>
          <w:color w:val="FF0000"/>
          <w:sz w:val="24"/>
          <w:szCs w:val="24"/>
          <w:lang w:val="en-GB"/>
        </w:rPr>
        <w:t>Idea</w:t>
      </w:r>
    </w:p>
    <w:p w:rsidR="005E4CC0" w:rsidRPr="00131EE2" w:rsidRDefault="005E4CC0" w:rsidP="0013558B">
      <w:pPr>
        <w:spacing w:after="160"/>
        <w:ind w:right="708"/>
        <w:jc w:val="both"/>
        <w:rPr>
          <w:b/>
          <w:color w:val="4F81BD" w:themeColor="accent1"/>
          <w:sz w:val="24"/>
          <w:szCs w:val="24"/>
          <w:lang w:val="en-GB"/>
        </w:rPr>
      </w:pPr>
      <w:proofErr w:type="gramStart"/>
      <w:r w:rsidRPr="00131EE2">
        <w:rPr>
          <w:sz w:val="24"/>
          <w:lang w:val="en-GB"/>
        </w:rPr>
        <w:t>Utilis</w:t>
      </w:r>
      <w:r w:rsidR="00601BF7">
        <w:rPr>
          <w:sz w:val="24"/>
          <w:lang w:val="en-GB"/>
        </w:rPr>
        <w:t>ation of another model of damper</w:t>
      </w:r>
      <w:r w:rsidRPr="00131EE2">
        <w:rPr>
          <w:sz w:val="24"/>
          <w:lang w:val="en-GB"/>
        </w:rPr>
        <w:t xml:space="preserve">, the Jupiter 5, </w:t>
      </w:r>
      <w:proofErr w:type="spellStart"/>
      <w:r w:rsidRPr="00131EE2">
        <w:rPr>
          <w:sz w:val="24"/>
          <w:lang w:val="en-GB"/>
        </w:rPr>
        <w:t>Risse</w:t>
      </w:r>
      <w:proofErr w:type="spellEnd"/>
      <w:r w:rsidRPr="00131EE2">
        <w:rPr>
          <w:sz w:val="24"/>
          <w:lang w:val="en-GB"/>
        </w:rPr>
        <w:t>.</w:t>
      </w:r>
      <w:proofErr w:type="gramEnd"/>
    </w:p>
    <w:p w:rsidR="00F46D44" w:rsidRPr="00131EE2" w:rsidRDefault="00161C87" w:rsidP="0013558B">
      <w:pPr>
        <w:ind w:right="708"/>
        <w:jc w:val="both"/>
        <w:rPr>
          <w:b/>
          <w:color w:val="FF0000"/>
          <w:sz w:val="24"/>
          <w:szCs w:val="24"/>
          <w:lang w:val="en-GB"/>
        </w:rPr>
      </w:pPr>
      <w:r w:rsidRPr="00131EE2">
        <w:rPr>
          <w:b/>
          <w:color w:val="FF0000"/>
          <w:sz w:val="24"/>
          <w:szCs w:val="24"/>
          <w:lang w:val="en-GB"/>
        </w:rPr>
        <w:t>Effect on performance</w:t>
      </w:r>
    </w:p>
    <w:p w:rsidR="005E4CC0" w:rsidRPr="00131EE2" w:rsidRDefault="005E4CC0" w:rsidP="0013558B">
      <w:pPr>
        <w:pStyle w:val="Paragraphedeliste"/>
        <w:numPr>
          <w:ilvl w:val="0"/>
          <w:numId w:val="4"/>
        </w:numPr>
        <w:spacing w:after="160"/>
        <w:ind w:right="708"/>
        <w:jc w:val="both"/>
        <w:rPr>
          <w:sz w:val="24"/>
          <w:lang w:val="en-GB"/>
        </w:rPr>
      </w:pPr>
      <w:r w:rsidRPr="00131EE2">
        <w:rPr>
          <w:sz w:val="24"/>
          <w:lang w:val="en-GB"/>
        </w:rPr>
        <w:t>The travel and packaging are identical than the previous solution.</w:t>
      </w:r>
      <w:r w:rsidR="0013558B" w:rsidRPr="00131EE2">
        <w:rPr>
          <w:noProof/>
          <w:lang w:val="en-GB" w:eastAsia="fr-FR"/>
        </w:rPr>
        <w:t xml:space="preserve"> </w:t>
      </w:r>
    </w:p>
    <w:p w:rsidR="005E4CC0" w:rsidRPr="00131EE2" w:rsidRDefault="005E4CC0" w:rsidP="0013558B">
      <w:pPr>
        <w:pStyle w:val="Paragraphedeliste"/>
        <w:numPr>
          <w:ilvl w:val="0"/>
          <w:numId w:val="4"/>
        </w:numPr>
        <w:spacing w:after="160"/>
        <w:ind w:right="708"/>
        <w:jc w:val="both"/>
        <w:rPr>
          <w:sz w:val="24"/>
          <w:lang w:val="en-GB"/>
        </w:rPr>
      </w:pPr>
      <w:r w:rsidRPr="00131EE2">
        <w:rPr>
          <w:sz w:val="24"/>
          <w:lang w:val="en-GB"/>
        </w:rPr>
        <w:t xml:space="preserve">Utilisation of the same type of damper: </w:t>
      </w:r>
      <w:proofErr w:type="spellStart"/>
      <w:r w:rsidRPr="00131EE2">
        <w:rPr>
          <w:sz w:val="24"/>
          <w:lang w:val="en-GB"/>
        </w:rPr>
        <w:t>monotube</w:t>
      </w:r>
      <w:proofErr w:type="spellEnd"/>
      <w:r w:rsidRPr="00131EE2">
        <w:rPr>
          <w:sz w:val="24"/>
          <w:lang w:val="en-GB"/>
        </w:rPr>
        <w:t xml:space="preserve"> with compression piston and piggyback</w:t>
      </w:r>
    </w:p>
    <w:p w:rsidR="005E4CC0" w:rsidRPr="00131EE2" w:rsidRDefault="005E4CC0" w:rsidP="0013558B">
      <w:pPr>
        <w:pStyle w:val="Paragraphedeliste"/>
        <w:numPr>
          <w:ilvl w:val="0"/>
          <w:numId w:val="4"/>
        </w:numPr>
        <w:spacing w:after="160"/>
        <w:ind w:right="708"/>
        <w:jc w:val="both"/>
        <w:rPr>
          <w:sz w:val="24"/>
          <w:lang w:val="en-GB"/>
        </w:rPr>
      </w:pPr>
      <w:r w:rsidRPr="00131EE2">
        <w:rPr>
          <w:sz w:val="24"/>
          <w:lang w:val="en-GB"/>
        </w:rPr>
        <w:t>Passage from four to two settings:</w:t>
      </w:r>
    </w:p>
    <w:p w:rsidR="005E4CC0" w:rsidRPr="00131EE2" w:rsidRDefault="005E4CC0" w:rsidP="0013558B">
      <w:pPr>
        <w:pStyle w:val="Paragraphedeliste"/>
        <w:numPr>
          <w:ilvl w:val="0"/>
          <w:numId w:val="7"/>
        </w:numPr>
        <w:spacing w:after="160"/>
        <w:ind w:right="708"/>
        <w:jc w:val="both"/>
        <w:rPr>
          <w:sz w:val="24"/>
          <w:lang w:val="en-GB"/>
        </w:rPr>
      </w:pPr>
      <w:r w:rsidRPr="00131EE2">
        <w:rPr>
          <w:sz w:val="24"/>
          <w:lang w:val="en-GB"/>
        </w:rPr>
        <w:t>Originally, two settings for compression and rebound for high speed and two settings for compression and rebound for low speed</w:t>
      </w:r>
    </w:p>
    <w:p w:rsidR="005E4CC0" w:rsidRPr="00131EE2" w:rsidRDefault="005E4CC0" w:rsidP="0013558B">
      <w:pPr>
        <w:pStyle w:val="Paragraphedeliste"/>
        <w:numPr>
          <w:ilvl w:val="0"/>
          <w:numId w:val="7"/>
        </w:numPr>
        <w:spacing w:after="160"/>
        <w:ind w:right="708"/>
        <w:jc w:val="both"/>
        <w:rPr>
          <w:sz w:val="24"/>
          <w:lang w:val="en-GB"/>
        </w:rPr>
      </w:pPr>
      <w:r w:rsidRPr="00131EE2">
        <w:rPr>
          <w:sz w:val="24"/>
          <w:lang w:val="en-GB"/>
        </w:rPr>
        <w:t>On the Jupiter 5, only two settings for compression and rebound with no differentiation between high speed and low speed</w:t>
      </w:r>
    </w:p>
    <w:p w:rsidR="005E4CC0" w:rsidRPr="00131EE2" w:rsidRDefault="005E4CC0" w:rsidP="0013558B">
      <w:pPr>
        <w:ind w:right="708"/>
        <w:jc w:val="both"/>
        <w:rPr>
          <w:sz w:val="24"/>
          <w:lang w:val="en-GB"/>
        </w:rPr>
      </w:pPr>
      <w:r w:rsidRPr="00131EE2">
        <w:rPr>
          <w:sz w:val="24"/>
          <w:lang w:val="en-GB"/>
        </w:rPr>
        <w:t>High speed concern high frequency bumps such as for instance a rough section of pavement or many little successive defects on the road. Such settings can be useful during testing because the car can roll on an imperfect coating, which could have limited but unwanted effects on the dynamic of the vehicle.  However, during the competition, the coating is close to perfect and such settings aren’t necessary to ensure the best possible behaviour for the car.</w:t>
      </w:r>
    </w:p>
    <w:p w:rsidR="00F46D44" w:rsidRPr="00131EE2" w:rsidRDefault="00F46D44" w:rsidP="00F46D44">
      <w:pPr>
        <w:jc w:val="both"/>
        <w:rPr>
          <w:b/>
          <w:sz w:val="24"/>
          <w:szCs w:val="24"/>
          <w:lang w:val="en-GB"/>
        </w:rPr>
      </w:pPr>
    </w:p>
    <w:p w:rsidR="004102BC" w:rsidRPr="00131EE2" w:rsidRDefault="004102BC" w:rsidP="00F46D44">
      <w:pPr>
        <w:jc w:val="both"/>
        <w:rPr>
          <w:b/>
          <w:color w:val="FF0000"/>
          <w:sz w:val="24"/>
          <w:szCs w:val="24"/>
          <w:lang w:val="en-GB"/>
        </w:rPr>
      </w:pPr>
      <w:r w:rsidRPr="00131EE2">
        <w:rPr>
          <w:b/>
          <w:color w:val="FF0000"/>
          <w:sz w:val="24"/>
          <w:szCs w:val="24"/>
          <w:lang w:val="en-GB"/>
        </w:rPr>
        <w:t>Cost ta</w:t>
      </w:r>
      <w:r w:rsidR="00161C87" w:rsidRPr="00131EE2">
        <w:rPr>
          <w:b/>
          <w:color w:val="FF0000"/>
          <w:sz w:val="24"/>
          <w:szCs w:val="24"/>
          <w:lang w:val="en-GB"/>
        </w:rPr>
        <w:t>ble</w:t>
      </w:r>
    </w:p>
    <w:p w:rsidR="00F46D44" w:rsidRPr="00131EE2" w:rsidRDefault="00F46D44" w:rsidP="00F46D44">
      <w:pPr>
        <w:jc w:val="both"/>
        <w:rPr>
          <w:i/>
          <w:sz w:val="24"/>
          <w:szCs w:val="24"/>
          <w:lang w:val="en-GB"/>
        </w:rPr>
      </w:pPr>
      <w:r w:rsidRPr="00131EE2">
        <w:rPr>
          <w:i/>
          <w:sz w:val="24"/>
          <w:szCs w:val="24"/>
          <w:lang w:val="en-GB"/>
        </w:rPr>
        <w:t xml:space="preserve">The total amount of </w:t>
      </w:r>
      <w:r w:rsidR="005E4CC0" w:rsidRPr="00131EE2">
        <w:rPr>
          <w:i/>
          <w:sz w:val="24"/>
          <w:szCs w:val="24"/>
          <w:lang w:val="en-GB"/>
        </w:rPr>
        <w:t>the</w:t>
      </w:r>
      <w:r w:rsidR="007D0720" w:rsidRPr="00131EE2">
        <w:rPr>
          <w:i/>
          <w:sz w:val="24"/>
          <w:szCs w:val="24"/>
          <w:lang w:val="en-GB"/>
        </w:rPr>
        <w:t>se</w:t>
      </w:r>
      <w:r w:rsidR="005E4CC0" w:rsidRPr="00131EE2">
        <w:rPr>
          <w:i/>
          <w:sz w:val="24"/>
          <w:szCs w:val="24"/>
          <w:lang w:val="en-GB"/>
        </w:rPr>
        <w:t xml:space="preserve"> assemblies is decreased by 38</w:t>
      </w:r>
      <w:r w:rsidRPr="00131EE2">
        <w:rPr>
          <w:i/>
          <w:sz w:val="24"/>
          <w:szCs w:val="24"/>
          <w:lang w:val="en-GB"/>
        </w:rPr>
        <w:t xml:space="preserve"> %, from </w:t>
      </w:r>
      <w:r w:rsidR="005E4CC0" w:rsidRPr="00131EE2">
        <w:rPr>
          <w:i/>
          <w:sz w:val="24"/>
          <w:szCs w:val="24"/>
          <w:lang w:val="en-GB"/>
        </w:rPr>
        <w:t>1359.13</w:t>
      </w:r>
      <w:r w:rsidRPr="00131EE2">
        <w:rPr>
          <w:i/>
          <w:sz w:val="24"/>
          <w:szCs w:val="24"/>
          <w:lang w:val="en-GB"/>
        </w:rPr>
        <w:t xml:space="preserve"> $ to </w:t>
      </w:r>
      <w:r w:rsidR="005E4CC0" w:rsidRPr="00131EE2">
        <w:rPr>
          <w:i/>
          <w:sz w:val="24"/>
          <w:szCs w:val="24"/>
          <w:lang w:val="en-GB"/>
        </w:rPr>
        <w:t>859.13</w:t>
      </w:r>
      <w:r w:rsidRPr="00131EE2">
        <w:rPr>
          <w:i/>
          <w:sz w:val="24"/>
          <w:szCs w:val="24"/>
          <w:lang w:val="en-GB"/>
        </w:rPr>
        <w:t xml:space="preserve"> $. </w:t>
      </w:r>
      <w:r w:rsidR="007D0720" w:rsidRPr="00131EE2">
        <w:rPr>
          <w:i/>
          <w:sz w:val="24"/>
          <w:szCs w:val="24"/>
          <w:lang w:val="en-GB"/>
        </w:rPr>
        <w:t>Two adjustment options are lost</w:t>
      </w:r>
      <w:r w:rsidR="00131EE2" w:rsidRPr="00131EE2">
        <w:rPr>
          <w:i/>
          <w:sz w:val="24"/>
          <w:szCs w:val="24"/>
          <w:lang w:val="en-GB"/>
        </w:rPr>
        <w:t>, but these adjustments are not very useful in a FSAE competition, because of the very nice quality of the road track.</w:t>
      </w:r>
    </w:p>
    <w:p w:rsidR="0071130D" w:rsidRPr="00131EE2" w:rsidRDefault="0071130D" w:rsidP="00F46D44">
      <w:pPr>
        <w:jc w:val="both"/>
        <w:rPr>
          <w:i/>
          <w:sz w:val="24"/>
          <w:szCs w:val="24"/>
          <w:lang w:val="en-GB"/>
        </w:rPr>
      </w:pPr>
    </w:p>
    <w:p w:rsidR="0071130D" w:rsidRPr="00131EE2" w:rsidRDefault="0071130D" w:rsidP="00F46D44">
      <w:pPr>
        <w:jc w:val="both"/>
        <w:rPr>
          <w:b/>
          <w:color w:val="980000"/>
          <w:sz w:val="24"/>
          <w:szCs w:val="24"/>
          <w:lang w:val="en-GB"/>
        </w:rPr>
      </w:pPr>
      <w:r w:rsidRPr="00131EE2">
        <w:rPr>
          <w:b/>
          <w:color w:val="980000"/>
          <w:sz w:val="24"/>
          <w:szCs w:val="24"/>
          <w:lang w:val="en-GB"/>
        </w:rPr>
        <w:t>FRONT SUSPENSION</w:t>
      </w:r>
    </w:p>
    <w:p w:rsidR="005E4CC0" w:rsidRPr="00131EE2" w:rsidRDefault="005E4CC0" w:rsidP="00F46D44">
      <w:pPr>
        <w:jc w:val="both"/>
        <w:rPr>
          <w:sz w:val="24"/>
          <w:szCs w:val="24"/>
          <w:lang w:val="en-GB"/>
        </w:rPr>
      </w:pPr>
      <w:r w:rsidRPr="00131EE2">
        <w:rPr>
          <w:noProof/>
          <w:lang w:eastAsia="fr-FR"/>
        </w:rPr>
        <w:drawing>
          <wp:inline distT="0" distB="0" distL="0" distR="0" wp14:anchorId="7B9C9C49" wp14:editId="42248A37">
            <wp:extent cx="5761607" cy="135828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58264"/>
                    <a:stretch/>
                  </pic:blipFill>
                  <pic:spPr bwMode="auto">
                    <a:xfrm>
                      <a:off x="0" y="0"/>
                      <a:ext cx="5760720" cy="1358075"/>
                    </a:xfrm>
                    <a:prstGeom prst="rect">
                      <a:avLst/>
                    </a:prstGeom>
                    <a:ln>
                      <a:noFill/>
                    </a:ln>
                    <a:extLst>
                      <a:ext uri="{53640926-AAD7-44D8-BBD7-CCE9431645EC}">
                        <a14:shadowObscured xmlns:a14="http://schemas.microsoft.com/office/drawing/2010/main"/>
                      </a:ext>
                    </a:extLst>
                  </pic:spPr>
                </pic:pic>
              </a:graphicData>
            </a:graphic>
          </wp:inline>
        </w:drawing>
      </w:r>
    </w:p>
    <w:p w:rsidR="0071130D" w:rsidRPr="00131EE2" w:rsidRDefault="0071130D" w:rsidP="0071130D">
      <w:pPr>
        <w:jc w:val="both"/>
        <w:rPr>
          <w:b/>
          <w:color w:val="980000"/>
          <w:sz w:val="24"/>
          <w:szCs w:val="24"/>
          <w:lang w:val="en-GB"/>
        </w:rPr>
      </w:pPr>
      <w:r w:rsidRPr="00131EE2">
        <w:rPr>
          <w:b/>
          <w:color w:val="980000"/>
          <w:sz w:val="24"/>
          <w:szCs w:val="24"/>
          <w:lang w:val="en-GB"/>
        </w:rPr>
        <w:t>REAR SUSPENSION</w:t>
      </w:r>
    </w:p>
    <w:p w:rsidR="005E4CC0" w:rsidRPr="00131EE2" w:rsidRDefault="005E4CC0" w:rsidP="00F46D44">
      <w:pPr>
        <w:jc w:val="center"/>
        <w:rPr>
          <w:i/>
          <w:sz w:val="24"/>
          <w:szCs w:val="24"/>
          <w:lang w:val="en-GB"/>
        </w:rPr>
      </w:pPr>
      <w:r w:rsidRPr="00131EE2">
        <w:rPr>
          <w:noProof/>
          <w:lang w:eastAsia="fr-FR"/>
        </w:rPr>
        <w:drawing>
          <wp:inline distT="0" distB="0" distL="0" distR="0" wp14:anchorId="0ED736D3" wp14:editId="715F0422">
            <wp:extent cx="5755170" cy="141154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58268"/>
                    <a:stretch/>
                  </pic:blipFill>
                  <pic:spPr bwMode="auto">
                    <a:xfrm>
                      <a:off x="0" y="0"/>
                      <a:ext cx="5760720" cy="1412910"/>
                    </a:xfrm>
                    <a:prstGeom prst="rect">
                      <a:avLst/>
                    </a:prstGeom>
                    <a:ln>
                      <a:noFill/>
                    </a:ln>
                    <a:extLst>
                      <a:ext uri="{53640926-AAD7-44D8-BBD7-CCE9431645EC}">
                        <a14:shadowObscured xmlns:a14="http://schemas.microsoft.com/office/drawing/2010/main"/>
                      </a:ext>
                    </a:extLst>
                  </pic:spPr>
                </pic:pic>
              </a:graphicData>
            </a:graphic>
          </wp:inline>
        </w:drawing>
      </w:r>
    </w:p>
    <w:p w:rsidR="005E4CC0" w:rsidRPr="00131EE2" w:rsidRDefault="00F46D44" w:rsidP="005E4CC0">
      <w:pPr>
        <w:tabs>
          <w:tab w:val="center" w:pos="4536"/>
          <w:tab w:val="left" w:pos="7590"/>
        </w:tabs>
        <w:jc w:val="center"/>
        <w:rPr>
          <w:b/>
          <w:color w:val="980000"/>
          <w:sz w:val="36"/>
          <w:szCs w:val="24"/>
          <w:lang w:val="en-GB"/>
        </w:rPr>
      </w:pPr>
      <w:r w:rsidRPr="00131EE2">
        <w:rPr>
          <w:b/>
          <w:color w:val="980000"/>
          <w:sz w:val="24"/>
          <w:szCs w:val="24"/>
          <w:lang w:val="en-GB"/>
        </w:rPr>
        <w:br w:type="page"/>
      </w:r>
      <w:r w:rsidR="005E4CC0" w:rsidRPr="00131EE2">
        <w:rPr>
          <w:b/>
          <w:color w:val="980000"/>
          <w:sz w:val="36"/>
          <w:szCs w:val="24"/>
          <w:lang w:val="en-GB"/>
        </w:rPr>
        <w:lastRenderedPageBreak/>
        <w:t>ASSEMBLIES – FRONT PULLROD AND REAR TIEROD</w:t>
      </w:r>
    </w:p>
    <w:p w:rsidR="005E4CC0" w:rsidRPr="00131EE2" w:rsidRDefault="005E4CC0" w:rsidP="005E4CC0">
      <w:pPr>
        <w:spacing w:after="160"/>
        <w:jc w:val="both"/>
        <w:rPr>
          <w:b/>
          <w:color w:val="4F81BD" w:themeColor="accent1"/>
          <w:sz w:val="24"/>
          <w:szCs w:val="24"/>
          <w:lang w:val="en-GB"/>
        </w:rPr>
      </w:pPr>
      <w:r w:rsidRPr="00131EE2">
        <w:rPr>
          <w:b/>
          <w:color w:val="FF0000"/>
          <w:sz w:val="24"/>
          <w:szCs w:val="24"/>
          <w:lang w:val="en-GB"/>
        </w:rPr>
        <w:t>Idea</w:t>
      </w:r>
    </w:p>
    <w:p w:rsidR="005E4CC0" w:rsidRPr="00131EE2" w:rsidRDefault="007D0720" w:rsidP="005E4CC0">
      <w:pPr>
        <w:spacing w:after="160"/>
        <w:jc w:val="both"/>
        <w:rPr>
          <w:b/>
          <w:color w:val="4F81BD" w:themeColor="accent1"/>
          <w:sz w:val="24"/>
          <w:szCs w:val="24"/>
          <w:lang w:val="en-GB"/>
        </w:rPr>
      </w:pPr>
      <w:proofErr w:type="gramStart"/>
      <w:r w:rsidRPr="00131EE2">
        <w:rPr>
          <w:sz w:val="24"/>
          <w:lang w:val="en-GB"/>
        </w:rPr>
        <w:t>Changing the</w:t>
      </w:r>
      <w:r w:rsidR="005E4CC0" w:rsidRPr="00131EE2">
        <w:rPr>
          <w:sz w:val="24"/>
          <w:lang w:val="en-GB"/>
        </w:rPr>
        <w:t xml:space="preserve"> carbon design to a steel design.</w:t>
      </w:r>
      <w:proofErr w:type="gramEnd"/>
      <w:r w:rsidR="005E4CC0" w:rsidRPr="00131EE2">
        <w:rPr>
          <w:sz w:val="24"/>
          <w:lang w:val="en-GB"/>
        </w:rPr>
        <w:t xml:space="preserve"> Inserts are now in steel instead of aluminium. Assembly of the tube into the inserts is now made my welding instead of glue.</w:t>
      </w:r>
    </w:p>
    <w:p w:rsidR="005E4CC0" w:rsidRPr="00131EE2" w:rsidRDefault="005E4CC0" w:rsidP="005E4CC0">
      <w:pPr>
        <w:jc w:val="both"/>
        <w:rPr>
          <w:b/>
          <w:color w:val="FF0000"/>
          <w:sz w:val="24"/>
          <w:szCs w:val="24"/>
          <w:lang w:val="en-GB"/>
        </w:rPr>
      </w:pPr>
      <w:r w:rsidRPr="00131EE2">
        <w:rPr>
          <w:b/>
          <w:color w:val="FF0000"/>
          <w:sz w:val="24"/>
          <w:szCs w:val="24"/>
          <w:lang w:val="en-GB"/>
        </w:rPr>
        <w:t>Effect on performance</w:t>
      </w:r>
    </w:p>
    <w:p w:rsidR="005E4CC0" w:rsidRPr="00131EE2" w:rsidRDefault="0071130D" w:rsidP="005E4CC0">
      <w:pPr>
        <w:jc w:val="both"/>
        <w:rPr>
          <w:b/>
          <w:sz w:val="24"/>
          <w:szCs w:val="24"/>
          <w:lang w:val="en-GB"/>
        </w:rPr>
      </w:pPr>
      <w:r w:rsidRPr="00131EE2">
        <w:rPr>
          <w:b/>
          <w:sz w:val="24"/>
          <w:szCs w:val="24"/>
          <w:lang w:val="en-GB"/>
        </w:rPr>
        <w:t>Mass</w:t>
      </w:r>
    </w:p>
    <w:p w:rsidR="0071130D" w:rsidRPr="00131EE2" w:rsidRDefault="0071130D" w:rsidP="005E4CC0">
      <w:pPr>
        <w:jc w:val="both"/>
        <w:rPr>
          <w:sz w:val="24"/>
          <w:szCs w:val="24"/>
          <w:lang w:val="en-GB"/>
        </w:rPr>
      </w:pPr>
      <w:r w:rsidRPr="00131EE2">
        <w:rPr>
          <w:sz w:val="24"/>
          <w:szCs w:val="24"/>
          <w:lang w:val="en-GB"/>
        </w:rPr>
        <w:t>The new parts are about 400 grams heavier.</w:t>
      </w:r>
      <w:r w:rsidR="007D0720" w:rsidRPr="00131EE2">
        <w:rPr>
          <w:sz w:val="24"/>
          <w:szCs w:val="24"/>
          <w:lang w:val="en-GB"/>
        </w:rPr>
        <w:t xml:space="preserve"> These parts are suspended, so the impact is bigger on the dynamic behaviour of the car.</w:t>
      </w:r>
    </w:p>
    <w:p w:rsidR="0071130D" w:rsidRPr="00131EE2" w:rsidRDefault="0013558B" w:rsidP="005E4CC0">
      <w:pPr>
        <w:jc w:val="both"/>
        <w:rPr>
          <w:sz w:val="24"/>
          <w:szCs w:val="24"/>
          <w:lang w:val="en-GB"/>
        </w:rPr>
      </w:pPr>
      <w:r w:rsidRPr="00131EE2">
        <w:rPr>
          <w:noProof/>
          <w:lang w:eastAsia="fr-FR"/>
        </w:rPr>
        <w:drawing>
          <wp:anchor distT="0" distB="0" distL="114300" distR="114300" simplePos="0" relativeHeight="251660288" behindDoc="1" locked="0" layoutInCell="1" allowOverlap="1" wp14:anchorId="652E7121" wp14:editId="41B6E4AB">
            <wp:simplePos x="0" y="0"/>
            <wp:positionH relativeFrom="column">
              <wp:posOffset>2757805</wp:posOffset>
            </wp:positionH>
            <wp:positionV relativeFrom="paragraph">
              <wp:posOffset>175260</wp:posOffset>
            </wp:positionV>
            <wp:extent cx="3288665" cy="978535"/>
            <wp:effectExtent l="0" t="0" r="6985" b="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elette.PNG"/>
                    <pic:cNvPicPr/>
                  </pic:nvPicPr>
                  <pic:blipFill>
                    <a:blip r:embed="rId14" cstate="print">
                      <a:extLst>
                        <a:ext uri="{28A0092B-C50C-407E-A947-70E740481C1C}">
                          <a14:useLocalDpi xmlns:a14="http://schemas.microsoft.com/office/drawing/2010/main" val="0"/>
                        </a:ext>
                      </a:extLst>
                    </a:blip>
                    <a:stretch>
                      <a:fillRect/>
                    </a:stretch>
                  </pic:blipFill>
                  <pic:spPr>
                    <a:xfrm rot="10800000">
                      <a:off x="0" y="0"/>
                      <a:ext cx="3288665" cy="978535"/>
                    </a:xfrm>
                    <a:prstGeom prst="rect">
                      <a:avLst/>
                    </a:prstGeom>
                  </pic:spPr>
                </pic:pic>
              </a:graphicData>
            </a:graphic>
            <wp14:sizeRelH relativeFrom="page">
              <wp14:pctWidth>0</wp14:pctWidth>
            </wp14:sizeRelH>
            <wp14:sizeRelV relativeFrom="page">
              <wp14:pctHeight>0</wp14:pctHeight>
            </wp14:sizeRelV>
          </wp:anchor>
        </w:drawing>
      </w:r>
    </w:p>
    <w:p w:rsidR="0071130D" w:rsidRPr="00C848A7" w:rsidRDefault="0071130D" w:rsidP="005E4CC0">
      <w:pPr>
        <w:jc w:val="both"/>
        <w:rPr>
          <w:b/>
          <w:color w:val="FF0000"/>
          <w:sz w:val="24"/>
          <w:szCs w:val="24"/>
          <w:lang w:val="en-GB"/>
        </w:rPr>
      </w:pPr>
      <w:r w:rsidRPr="00C848A7">
        <w:rPr>
          <w:b/>
          <w:color w:val="FF0000"/>
          <w:sz w:val="24"/>
          <w:szCs w:val="24"/>
          <w:lang w:val="en-GB"/>
        </w:rPr>
        <w:t>Manufacturing</w:t>
      </w:r>
    </w:p>
    <w:p w:rsidR="0071130D" w:rsidRPr="00C848A7" w:rsidRDefault="0071130D" w:rsidP="005E4CC0">
      <w:pPr>
        <w:jc w:val="both"/>
        <w:rPr>
          <w:color w:val="FF0000"/>
          <w:sz w:val="24"/>
          <w:szCs w:val="24"/>
          <w:lang w:val="en-GB"/>
        </w:rPr>
      </w:pPr>
      <w:proofErr w:type="spellStart"/>
      <w:proofErr w:type="gramStart"/>
      <w:r w:rsidRPr="00C848A7">
        <w:rPr>
          <w:color w:val="FF0000"/>
          <w:sz w:val="24"/>
          <w:szCs w:val="24"/>
          <w:lang w:val="en-GB"/>
        </w:rPr>
        <w:t>tba</w:t>
      </w:r>
      <w:proofErr w:type="spellEnd"/>
      <w:proofErr w:type="gramEnd"/>
    </w:p>
    <w:p w:rsidR="0013558B" w:rsidRPr="00C848A7" w:rsidRDefault="0013558B" w:rsidP="005E4CC0">
      <w:pPr>
        <w:jc w:val="both"/>
        <w:rPr>
          <w:color w:val="FF0000"/>
          <w:sz w:val="24"/>
          <w:szCs w:val="24"/>
          <w:lang w:val="en-GB"/>
        </w:rPr>
      </w:pPr>
    </w:p>
    <w:p w:rsidR="0071130D" w:rsidRPr="00C848A7" w:rsidRDefault="0071130D" w:rsidP="005E4CC0">
      <w:pPr>
        <w:jc w:val="both"/>
        <w:rPr>
          <w:b/>
          <w:color w:val="FF0000"/>
          <w:sz w:val="24"/>
          <w:szCs w:val="24"/>
          <w:lang w:val="en-GB"/>
        </w:rPr>
      </w:pPr>
      <w:r w:rsidRPr="00C848A7">
        <w:rPr>
          <w:b/>
          <w:color w:val="FF0000"/>
          <w:sz w:val="24"/>
          <w:szCs w:val="24"/>
          <w:lang w:val="en-GB"/>
        </w:rPr>
        <w:t>Part quality</w:t>
      </w:r>
    </w:p>
    <w:p w:rsidR="0071130D" w:rsidRPr="00C848A7" w:rsidRDefault="007D0720" w:rsidP="005E4CC0">
      <w:pPr>
        <w:jc w:val="both"/>
        <w:rPr>
          <w:color w:val="FF0000"/>
          <w:sz w:val="24"/>
          <w:szCs w:val="24"/>
          <w:lang w:val="en-GB"/>
        </w:rPr>
      </w:pPr>
      <w:r w:rsidRPr="00C848A7">
        <w:rPr>
          <w:color w:val="FF0000"/>
          <w:sz w:val="24"/>
          <w:szCs w:val="24"/>
          <w:lang w:val="en-GB"/>
        </w:rPr>
        <w:t xml:space="preserve">The rear </w:t>
      </w:r>
      <w:proofErr w:type="gramStart"/>
      <w:r w:rsidRPr="00C848A7">
        <w:rPr>
          <w:color w:val="FF0000"/>
          <w:sz w:val="24"/>
          <w:szCs w:val="24"/>
          <w:lang w:val="en-GB"/>
        </w:rPr>
        <w:t>pushrod are</w:t>
      </w:r>
      <w:proofErr w:type="gramEnd"/>
      <w:r w:rsidRPr="00C848A7">
        <w:rPr>
          <w:color w:val="FF0000"/>
          <w:sz w:val="24"/>
          <w:szCs w:val="24"/>
          <w:lang w:val="en-GB"/>
        </w:rPr>
        <w:t xml:space="preserve"> already in steel.</w:t>
      </w:r>
    </w:p>
    <w:p w:rsidR="0071130D" w:rsidRPr="00131EE2" w:rsidRDefault="0071130D" w:rsidP="005E4CC0">
      <w:pPr>
        <w:jc w:val="both"/>
        <w:rPr>
          <w:sz w:val="24"/>
          <w:szCs w:val="24"/>
          <w:lang w:val="en-GB"/>
        </w:rPr>
      </w:pPr>
    </w:p>
    <w:p w:rsidR="005E4CC0" w:rsidRPr="00131EE2" w:rsidRDefault="005E4CC0" w:rsidP="005E4CC0">
      <w:pPr>
        <w:jc w:val="both"/>
        <w:rPr>
          <w:b/>
          <w:color w:val="FF0000"/>
          <w:sz w:val="24"/>
          <w:szCs w:val="24"/>
          <w:lang w:val="en-GB"/>
        </w:rPr>
      </w:pPr>
      <w:r w:rsidRPr="00131EE2">
        <w:rPr>
          <w:b/>
          <w:color w:val="FF0000"/>
          <w:sz w:val="24"/>
          <w:szCs w:val="24"/>
          <w:lang w:val="en-GB"/>
        </w:rPr>
        <w:t>Cost table</w:t>
      </w:r>
    </w:p>
    <w:p w:rsidR="005E4CC0" w:rsidRPr="00131EE2" w:rsidRDefault="005E4CC0" w:rsidP="005E4CC0">
      <w:pPr>
        <w:jc w:val="both"/>
        <w:rPr>
          <w:i/>
          <w:sz w:val="24"/>
          <w:szCs w:val="24"/>
          <w:lang w:val="en-GB"/>
        </w:rPr>
      </w:pPr>
      <w:r w:rsidRPr="00131EE2">
        <w:rPr>
          <w:i/>
          <w:sz w:val="24"/>
          <w:szCs w:val="24"/>
          <w:lang w:val="en-GB"/>
        </w:rPr>
        <w:t>The total amount of the</w:t>
      </w:r>
      <w:r w:rsidR="007D0720" w:rsidRPr="00131EE2">
        <w:rPr>
          <w:i/>
          <w:sz w:val="24"/>
          <w:szCs w:val="24"/>
          <w:lang w:val="en-GB"/>
        </w:rPr>
        <w:t>se</w:t>
      </w:r>
      <w:r w:rsidRPr="00131EE2">
        <w:rPr>
          <w:i/>
          <w:sz w:val="24"/>
          <w:szCs w:val="24"/>
          <w:lang w:val="en-GB"/>
        </w:rPr>
        <w:t xml:space="preserve"> assemblies is decreased by 3</w:t>
      </w:r>
      <w:r w:rsidR="0071130D" w:rsidRPr="00131EE2">
        <w:rPr>
          <w:i/>
          <w:sz w:val="24"/>
          <w:szCs w:val="24"/>
          <w:lang w:val="en-GB"/>
        </w:rPr>
        <w:t>1</w:t>
      </w:r>
      <w:r w:rsidRPr="00131EE2">
        <w:rPr>
          <w:i/>
          <w:sz w:val="24"/>
          <w:szCs w:val="24"/>
          <w:lang w:val="en-GB"/>
        </w:rPr>
        <w:t xml:space="preserve"> %, from </w:t>
      </w:r>
      <w:r w:rsidR="0071130D" w:rsidRPr="00131EE2">
        <w:rPr>
          <w:i/>
          <w:sz w:val="24"/>
          <w:szCs w:val="24"/>
          <w:lang w:val="en-GB"/>
        </w:rPr>
        <w:t>103.95</w:t>
      </w:r>
      <w:r w:rsidRPr="00131EE2">
        <w:rPr>
          <w:i/>
          <w:sz w:val="24"/>
          <w:szCs w:val="24"/>
          <w:lang w:val="en-GB"/>
        </w:rPr>
        <w:t xml:space="preserve"> $ to </w:t>
      </w:r>
      <w:r w:rsidR="0071130D" w:rsidRPr="00131EE2">
        <w:rPr>
          <w:i/>
          <w:sz w:val="24"/>
          <w:szCs w:val="24"/>
          <w:lang w:val="en-GB"/>
        </w:rPr>
        <w:t>71.41</w:t>
      </w:r>
      <w:r w:rsidRPr="00131EE2">
        <w:rPr>
          <w:i/>
          <w:sz w:val="24"/>
          <w:szCs w:val="24"/>
          <w:lang w:val="en-GB"/>
        </w:rPr>
        <w:t xml:space="preserve"> $. </w:t>
      </w:r>
      <w:r w:rsidR="007D0720" w:rsidRPr="00131EE2">
        <w:rPr>
          <w:i/>
          <w:sz w:val="24"/>
          <w:szCs w:val="24"/>
          <w:lang w:val="en-GB"/>
        </w:rPr>
        <w:t>The dynamic behavio</w:t>
      </w:r>
      <w:r w:rsidR="00131EE2" w:rsidRPr="00131EE2">
        <w:rPr>
          <w:i/>
          <w:sz w:val="24"/>
          <w:szCs w:val="24"/>
          <w:lang w:val="en-GB"/>
        </w:rPr>
        <w:t>u</w:t>
      </w:r>
      <w:r w:rsidR="007D0720" w:rsidRPr="00131EE2">
        <w:rPr>
          <w:i/>
          <w:sz w:val="24"/>
          <w:szCs w:val="24"/>
          <w:lang w:val="en-GB"/>
        </w:rPr>
        <w:t xml:space="preserve">r of the car is now less good, because the suspended mass is higher. </w:t>
      </w:r>
    </w:p>
    <w:p w:rsidR="0071130D" w:rsidRPr="00131EE2" w:rsidRDefault="0071130D" w:rsidP="005E4CC0">
      <w:pPr>
        <w:jc w:val="both"/>
        <w:rPr>
          <w:i/>
          <w:sz w:val="24"/>
          <w:szCs w:val="24"/>
          <w:lang w:val="en-GB"/>
        </w:rPr>
      </w:pPr>
    </w:p>
    <w:p w:rsidR="0071130D" w:rsidRPr="00131EE2" w:rsidRDefault="0071130D" w:rsidP="005E4CC0">
      <w:pPr>
        <w:jc w:val="both"/>
        <w:rPr>
          <w:b/>
          <w:color w:val="980000"/>
          <w:sz w:val="24"/>
          <w:szCs w:val="24"/>
          <w:lang w:val="en-GB"/>
        </w:rPr>
      </w:pPr>
      <w:r w:rsidRPr="00131EE2">
        <w:rPr>
          <w:b/>
          <w:color w:val="980000"/>
          <w:sz w:val="24"/>
          <w:szCs w:val="24"/>
          <w:lang w:val="en-GB"/>
        </w:rPr>
        <w:t>FRONT PULLROD</w:t>
      </w:r>
    </w:p>
    <w:p w:rsidR="005E4CC0" w:rsidRPr="00131EE2" w:rsidRDefault="0071130D" w:rsidP="005E4CC0">
      <w:pPr>
        <w:jc w:val="both"/>
        <w:rPr>
          <w:sz w:val="24"/>
          <w:szCs w:val="24"/>
          <w:lang w:val="en-GB"/>
        </w:rPr>
      </w:pPr>
      <w:r w:rsidRPr="00131EE2">
        <w:rPr>
          <w:noProof/>
          <w:lang w:eastAsia="fr-FR"/>
        </w:rPr>
        <w:drawing>
          <wp:inline distT="0" distB="0" distL="0" distR="0" wp14:anchorId="206F3A42" wp14:editId="661AAA0D">
            <wp:extent cx="5752730" cy="3071674"/>
            <wp:effectExtent l="0" t="0" r="63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ont_pullrod_assy.PNG"/>
                    <pic:cNvPicPr/>
                  </pic:nvPicPr>
                  <pic:blipFill rotWithShape="1">
                    <a:blip r:embed="rId15">
                      <a:extLst>
                        <a:ext uri="{28A0092B-C50C-407E-A947-70E740481C1C}">
                          <a14:useLocalDpi xmlns:a14="http://schemas.microsoft.com/office/drawing/2010/main" val="0"/>
                        </a:ext>
                      </a:extLst>
                    </a:blip>
                    <a:srcRect t="15990" b="1375"/>
                    <a:stretch/>
                  </pic:blipFill>
                  <pic:spPr bwMode="auto">
                    <a:xfrm>
                      <a:off x="0" y="0"/>
                      <a:ext cx="5760720" cy="3075940"/>
                    </a:xfrm>
                    <a:prstGeom prst="rect">
                      <a:avLst/>
                    </a:prstGeom>
                    <a:ln>
                      <a:noFill/>
                    </a:ln>
                    <a:extLst>
                      <a:ext uri="{53640926-AAD7-44D8-BBD7-CCE9431645EC}">
                        <a14:shadowObscured xmlns:a14="http://schemas.microsoft.com/office/drawing/2010/main"/>
                      </a:ext>
                    </a:extLst>
                  </pic:spPr>
                </pic:pic>
              </a:graphicData>
            </a:graphic>
          </wp:inline>
        </w:drawing>
      </w:r>
    </w:p>
    <w:p w:rsidR="00017F4B" w:rsidRPr="00131EE2" w:rsidRDefault="0071130D" w:rsidP="0071130D">
      <w:pPr>
        <w:jc w:val="both"/>
        <w:rPr>
          <w:b/>
          <w:color w:val="980000"/>
          <w:sz w:val="24"/>
          <w:szCs w:val="24"/>
          <w:lang w:val="en-GB"/>
        </w:rPr>
      </w:pPr>
      <w:r w:rsidRPr="00131EE2">
        <w:rPr>
          <w:noProof/>
          <w:lang w:eastAsia="fr-FR"/>
        </w:rPr>
        <w:drawing>
          <wp:inline distT="0" distB="0" distL="0" distR="0" wp14:anchorId="27FA97C8" wp14:editId="539D8C14">
            <wp:extent cx="5760720" cy="1213485"/>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ullrod_inser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1213485"/>
                    </a:xfrm>
                    <a:prstGeom prst="rect">
                      <a:avLst/>
                    </a:prstGeom>
                  </pic:spPr>
                </pic:pic>
              </a:graphicData>
            </a:graphic>
          </wp:inline>
        </w:drawing>
      </w:r>
    </w:p>
    <w:p w:rsidR="0071130D" w:rsidRPr="00131EE2" w:rsidRDefault="0071130D" w:rsidP="0071130D">
      <w:pPr>
        <w:jc w:val="both"/>
        <w:rPr>
          <w:b/>
          <w:color w:val="980000"/>
          <w:sz w:val="24"/>
          <w:szCs w:val="24"/>
          <w:lang w:val="en-GB"/>
        </w:rPr>
      </w:pPr>
      <w:r w:rsidRPr="00131EE2">
        <w:rPr>
          <w:noProof/>
          <w:lang w:eastAsia="fr-FR"/>
        </w:rPr>
        <w:lastRenderedPageBreak/>
        <w:drawing>
          <wp:inline distT="0" distB="0" distL="0" distR="0" wp14:anchorId="5E13AC7D" wp14:editId="33CD0D5B">
            <wp:extent cx="5760720" cy="1042670"/>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ullrod_tub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1042670"/>
                    </a:xfrm>
                    <a:prstGeom prst="rect">
                      <a:avLst/>
                    </a:prstGeom>
                  </pic:spPr>
                </pic:pic>
              </a:graphicData>
            </a:graphic>
          </wp:inline>
        </w:drawing>
      </w:r>
    </w:p>
    <w:p w:rsidR="0071130D" w:rsidRPr="00131EE2" w:rsidRDefault="0071130D" w:rsidP="0071130D">
      <w:pPr>
        <w:jc w:val="both"/>
        <w:rPr>
          <w:b/>
          <w:color w:val="980000"/>
          <w:sz w:val="24"/>
          <w:szCs w:val="24"/>
          <w:lang w:val="en-GB"/>
        </w:rPr>
      </w:pPr>
    </w:p>
    <w:p w:rsidR="0071130D" w:rsidRPr="00131EE2" w:rsidRDefault="0071130D" w:rsidP="0071130D">
      <w:pPr>
        <w:jc w:val="both"/>
        <w:rPr>
          <w:b/>
          <w:color w:val="980000"/>
          <w:sz w:val="24"/>
          <w:szCs w:val="24"/>
          <w:lang w:val="en-GB"/>
        </w:rPr>
      </w:pPr>
      <w:r w:rsidRPr="00131EE2">
        <w:rPr>
          <w:b/>
          <w:color w:val="980000"/>
          <w:sz w:val="24"/>
          <w:szCs w:val="24"/>
          <w:lang w:val="en-GB"/>
        </w:rPr>
        <w:t>REAR TIEROD</w:t>
      </w:r>
    </w:p>
    <w:p w:rsidR="0071130D" w:rsidRPr="00131EE2" w:rsidRDefault="0071130D" w:rsidP="0071130D">
      <w:pPr>
        <w:jc w:val="both"/>
        <w:rPr>
          <w:b/>
          <w:color w:val="980000"/>
          <w:sz w:val="24"/>
          <w:szCs w:val="24"/>
          <w:lang w:val="en-GB"/>
        </w:rPr>
      </w:pPr>
      <w:r w:rsidRPr="00131EE2">
        <w:rPr>
          <w:noProof/>
          <w:lang w:eastAsia="fr-FR"/>
        </w:rPr>
        <w:drawing>
          <wp:inline distT="0" distB="0" distL="0" distR="0" wp14:anchorId="5C861CA5" wp14:editId="2005D5D0">
            <wp:extent cx="5759555" cy="3160451"/>
            <wp:effectExtent l="0" t="0" r="0" b="190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ar_tie_rod_assy.PNG"/>
                    <pic:cNvPicPr/>
                  </pic:nvPicPr>
                  <pic:blipFill rotWithShape="1">
                    <a:blip r:embed="rId18">
                      <a:extLst>
                        <a:ext uri="{28A0092B-C50C-407E-A947-70E740481C1C}">
                          <a14:useLocalDpi xmlns:a14="http://schemas.microsoft.com/office/drawing/2010/main" val="0"/>
                        </a:ext>
                      </a:extLst>
                    </a:blip>
                    <a:srcRect t="15640"/>
                    <a:stretch/>
                  </pic:blipFill>
                  <pic:spPr bwMode="auto">
                    <a:xfrm>
                      <a:off x="0" y="0"/>
                      <a:ext cx="5760720" cy="3161090"/>
                    </a:xfrm>
                    <a:prstGeom prst="rect">
                      <a:avLst/>
                    </a:prstGeom>
                    <a:ln>
                      <a:noFill/>
                    </a:ln>
                    <a:extLst>
                      <a:ext uri="{53640926-AAD7-44D8-BBD7-CCE9431645EC}">
                        <a14:shadowObscured xmlns:a14="http://schemas.microsoft.com/office/drawing/2010/main"/>
                      </a:ext>
                    </a:extLst>
                  </pic:spPr>
                </pic:pic>
              </a:graphicData>
            </a:graphic>
          </wp:inline>
        </w:drawing>
      </w:r>
    </w:p>
    <w:p w:rsidR="0071130D" w:rsidRPr="00131EE2" w:rsidRDefault="0071130D" w:rsidP="0071130D">
      <w:pPr>
        <w:jc w:val="both"/>
        <w:rPr>
          <w:b/>
          <w:color w:val="980000"/>
          <w:sz w:val="24"/>
          <w:szCs w:val="24"/>
          <w:lang w:val="en-GB"/>
        </w:rPr>
      </w:pPr>
      <w:r w:rsidRPr="00131EE2">
        <w:rPr>
          <w:noProof/>
          <w:lang w:eastAsia="fr-FR"/>
        </w:rPr>
        <w:drawing>
          <wp:inline distT="0" distB="0" distL="0" distR="0" wp14:anchorId="1AE8474F" wp14:editId="5C0464C2">
            <wp:extent cx="5760720" cy="1312545"/>
            <wp:effectExtent l="0" t="0" r="0" b="190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erod_inser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1312545"/>
                    </a:xfrm>
                    <a:prstGeom prst="rect">
                      <a:avLst/>
                    </a:prstGeom>
                  </pic:spPr>
                </pic:pic>
              </a:graphicData>
            </a:graphic>
          </wp:inline>
        </w:drawing>
      </w:r>
    </w:p>
    <w:p w:rsidR="0071130D" w:rsidRPr="00131EE2" w:rsidRDefault="0071130D" w:rsidP="0071130D">
      <w:pPr>
        <w:jc w:val="both"/>
        <w:rPr>
          <w:b/>
          <w:color w:val="980000"/>
          <w:sz w:val="24"/>
          <w:szCs w:val="24"/>
          <w:lang w:val="en-GB"/>
        </w:rPr>
      </w:pPr>
      <w:r w:rsidRPr="00131EE2">
        <w:rPr>
          <w:noProof/>
          <w:lang w:eastAsia="fr-FR"/>
        </w:rPr>
        <w:drawing>
          <wp:inline distT="0" distB="0" distL="0" distR="0" wp14:anchorId="2F9A561F" wp14:editId="4EE6AF77">
            <wp:extent cx="5760720" cy="1241425"/>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erod_tube.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1241425"/>
                    </a:xfrm>
                    <a:prstGeom prst="rect">
                      <a:avLst/>
                    </a:prstGeom>
                  </pic:spPr>
                </pic:pic>
              </a:graphicData>
            </a:graphic>
          </wp:inline>
        </w:drawing>
      </w:r>
    </w:p>
    <w:p w:rsidR="00131EE2" w:rsidRPr="00131EE2" w:rsidRDefault="00131EE2">
      <w:pPr>
        <w:jc w:val="both"/>
        <w:rPr>
          <w:b/>
          <w:color w:val="980000"/>
          <w:sz w:val="24"/>
          <w:szCs w:val="24"/>
          <w:lang w:val="en-GB"/>
        </w:rPr>
      </w:pPr>
    </w:p>
    <w:sectPr w:rsidR="00131EE2" w:rsidRPr="00131EE2" w:rsidSect="004B25B8">
      <w:headerReference w:type="default" r:id="rId21"/>
      <w:footerReference w:type="default" r:id="rId22"/>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A13" w:rsidRDefault="00104A13">
      <w:pPr>
        <w:spacing w:line="240" w:lineRule="auto"/>
      </w:pPr>
      <w:r>
        <w:separator/>
      </w:r>
    </w:p>
  </w:endnote>
  <w:endnote w:type="continuationSeparator" w:id="0">
    <w:p w:rsidR="00104A13" w:rsidRDefault="00104A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2AF" w:rsidRDefault="00C070AC" w:rsidP="004B25B8">
    <w:pPr>
      <w:pStyle w:val="Pieddepage"/>
    </w:pPr>
    <w:r>
      <w:rPr>
        <w:noProof/>
        <w:lang w:eastAsia="fr-FR"/>
      </w:rPr>
      <w:drawing>
        <wp:anchor distT="0" distB="0" distL="114300" distR="114300" simplePos="0" relativeHeight="251659264" behindDoc="1" locked="0" layoutInCell="1" allowOverlap="1" wp14:anchorId="14604A89" wp14:editId="4D1836B8">
          <wp:simplePos x="0" y="0"/>
          <wp:positionH relativeFrom="column">
            <wp:posOffset>-899795</wp:posOffset>
          </wp:positionH>
          <wp:positionV relativeFrom="paragraph">
            <wp:posOffset>-421073</wp:posOffset>
          </wp:positionV>
          <wp:extent cx="7581530" cy="1038688"/>
          <wp:effectExtent l="0" t="0" r="635" b="9525"/>
          <wp:wrapNone/>
          <wp:docPr id="10" name="Image 10" descr="c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n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2055" cy="1040130"/>
                  </a:xfrm>
                  <a:prstGeom prst="rect">
                    <a:avLst/>
                  </a:prstGeom>
                  <a:noFill/>
                </pic:spPr>
              </pic:pic>
            </a:graphicData>
          </a:graphic>
          <wp14:sizeRelH relativeFrom="page">
            <wp14:pctWidth>0</wp14:pctWidth>
          </wp14:sizeRelH>
          <wp14:sizeRelV relativeFrom="page">
            <wp14:pctHeight>0</wp14:pctHeight>
          </wp14:sizeRelV>
        </wp:anchor>
      </w:drawing>
    </w:r>
    <w:r w:rsidR="002E06F0">
      <w:rPr>
        <w:noProof/>
        <w:lang w:eastAsia="fr-FR"/>
      </w:rPr>
      <mc:AlternateContent>
        <mc:Choice Requires="wps">
          <w:drawing>
            <wp:anchor distT="0" distB="0" distL="114300" distR="114300" simplePos="0" relativeHeight="251660288" behindDoc="0" locked="0" layoutInCell="1" allowOverlap="1" wp14:anchorId="66720C06" wp14:editId="4044398A">
              <wp:simplePos x="0" y="0"/>
              <wp:positionH relativeFrom="column">
                <wp:posOffset>-27305</wp:posOffset>
              </wp:positionH>
              <wp:positionV relativeFrom="paragraph">
                <wp:posOffset>125095</wp:posOffset>
              </wp:positionV>
              <wp:extent cx="1553210" cy="42735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210" cy="427355"/>
                      </a:xfrm>
                      <a:prstGeom prst="rect">
                        <a:avLst/>
                      </a:prstGeom>
                      <a:noFill/>
                      <a:ln w="9525">
                        <a:noFill/>
                        <a:miter lim="800000"/>
                        <a:headEnd/>
                        <a:tailEnd/>
                      </a:ln>
                    </wps:spPr>
                    <wps:txbx>
                      <w:txbxContent>
                        <w:p w:rsidR="006502AF" w:rsidRPr="004B25B8" w:rsidRDefault="002E06F0" w:rsidP="004B25B8">
                          <w:pPr>
                            <w:spacing w:after="120" w:line="240" w:lineRule="auto"/>
                            <w:rPr>
                              <w:color w:val="EEECE1" w:themeColor="background2"/>
                            </w:rPr>
                          </w:pPr>
                          <w:r w:rsidRPr="004B25B8">
                            <w:rPr>
                              <w:color w:val="EEECE1" w:themeColor="background2"/>
                            </w:rPr>
                            <w:t>FS</w:t>
                          </w:r>
                          <w:r w:rsidR="00C070AC">
                            <w:rPr>
                              <w:color w:val="EEECE1" w:themeColor="background2"/>
                            </w:rPr>
                            <w:t xml:space="preserve">AE </w:t>
                          </w:r>
                          <w:proofErr w:type="spellStart"/>
                          <w:r w:rsidR="00C070AC">
                            <w:rPr>
                              <w:color w:val="EEECE1" w:themeColor="background2"/>
                            </w:rPr>
                            <w:t>Italy</w:t>
                          </w:r>
                          <w:proofErr w:type="spellEnd"/>
                          <w:r w:rsidR="00C070AC">
                            <w:rPr>
                              <w:color w:val="EEECE1" w:themeColor="background2"/>
                            </w:rPr>
                            <w:t xml:space="preserve"> 2018</w:t>
                          </w:r>
                          <w:r w:rsidRPr="004B25B8">
                            <w:rPr>
                              <w:color w:val="EEECE1" w:themeColor="background2"/>
                            </w:rPr>
                            <w:br/>
                            <w:t>Ecole Centrale de Lyon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15pt;margin-top:9.85pt;width:122.3pt;height:3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" filled="f" stroked="f">
              <v:textbox>
                <w:txbxContent>
                  <w:p w:rsidR="006502AF" w:rsidRPr="004B25B8" w:rsidRDefault="002E06F0" w:rsidP="004B25B8">
                    <w:pPr>
                      <w:spacing w:after="120" w:line="240" w:lineRule="auto"/>
                      <w:rPr>
                        <w:color w:val="EEECE1" w:themeColor="background2"/>
                      </w:rPr>
                    </w:pPr>
                    <w:r w:rsidRPr="004B25B8">
                      <w:rPr>
                        <w:color w:val="EEECE1" w:themeColor="background2"/>
                      </w:rPr>
                      <w:t>FS</w:t>
                    </w:r>
                    <w:r w:rsidR="00C070AC">
                      <w:rPr>
                        <w:color w:val="EEECE1" w:themeColor="background2"/>
                      </w:rPr>
                      <w:t xml:space="preserve">AE </w:t>
                    </w:r>
                    <w:proofErr w:type="spellStart"/>
                    <w:r w:rsidR="00C070AC">
                      <w:rPr>
                        <w:color w:val="EEECE1" w:themeColor="background2"/>
                      </w:rPr>
                      <w:t>Italy</w:t>
                    </w:r>
                    <w:proofErr w:type="spellEnd"/>
                    <w:r w:rsidR="00C070AC">
                      <w:rPr>
                        <w:color w:val="EEECE1" w:themeColor="background2"/>
                      </w:rPr>
                      <w:t xml:space="preserve"> 2018</w:t>
                    </w:r>
                    <w:r w:rsidRPr="004B25B8">
                      <w:rPr>
                        <w:color w:val="EEECE1" w:themeColor="background2"/>
                      </w:rPr>
                      <w:br/>
                      <w:t>Ecole Centrale de Lyon</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A13" w:rsidRDefault="00104A13">
      <w:pPr>
        <w:spacing w:line="240" w:lineRule="auto"/>
      </w:pPr>
      <w:r>
        <w:separator/>
      </w:r>
    </w:p>
  </w:footnote>
  <w:footnote w:type="continuationSeparator" w:id="0">
    <w:p w:rsidR="00104A13" w:rsidRDefault="00104A1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2AF" w:rsidRPr="00524387" w:rsidRDefault="00104A13" w:rsidP="001553D3">
    <w:pPr>
      <w:pStyle w:val="En-tte"/>
      <w:tabs>
        <w:tab w:val="clear" w:pos="9072"/>
      </w:tabs>
    </w:pPr>
    <w:sdt>
      <w:sdtPr>
        <w:id w:val="-946383564"/>
        <w:docPartObj>
          <w:docPartGallery w:val="Page Numbers (Margins)"/>
          <w:docPartUnique/>
        </w:docPartObj>
      </w:sdtPr>
      <w:sdtEndPr/>
      <w:sdtContent>
        <w:r w:rsidR="007D0720">
          <w:rPr>
            <w:noProof/>
            <w:lang w:eastAsia="fr-FR"/>
          </w:rPr>
          <mc:AlternateContent>
            <mc:Choice Requires="wps">
              <w:drawing>
                <wp:anchor distT="0" distB="0" distL="114300" distR="114300" simplePos="0" relativeHeight="251663360" behindDoc="0" locked="0" layoutInCell="0" allowOverlap="1" wp14:editId="2DACADCC">
                  <wp:simplePos x="0" y="0"/>
                  <wp:positionH relativeFrom="rightMargin">
                    <wp:align>center</wp:align>
                  </wp:positionH>
                  <wp:positionV relativeFrom="page">
                    <wp:align>center</wp:align>
                  </wp:positionV>
                  <wp:extent cx="762000" cy="895350"/>
                  <wp:effectExtent l="0" t="0" r="0" b="0"/>
                  <wp:wrapNone/>
                  <wp:docPr id="55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131474261"/>
                              </w:sdtPr>
                              <w:sdtEndPr/>
                              <w:sdtContent>
                                <w:p w:rsidR="007D0720" w:rsidRDefault="007D0720">
                                  <w:pPr>
                                    <w:jc w:val="center"/>
                                    <w:rPr>
                                      <w:rFonts w:asciiTheme="majorHAnsi" w:eastAsiaTheme="majorEastAsia" w:hAnsiTheme="majorHAnsi" w:cstheme="majorBidi"/>
                                      <w:sz w:val="72"/>
                                      <w:szCs w:val="72"/>
                                    </w:rPr>
                                  </w:pPr>
                                  <w:r>
                                    <w:fldChar w:fldCharType="begin"/>
                                  </w:r>
                                  <w:r>
                                    <w:instrText>PAGE  \* MERGEFORMAT</w:instrText>
                                  </w:r>
                                  <w:r>
                                    <w:fldChar w:fldCharType="separate"/>
                                  </w:r>
                                  <w:r w:rsidR="00261153" w:rsidRPr="00261153">
                                    <w:rPr>
                                      <w:rFonts w:asciiTheme="majorHAnsi" w:eastAsiaTheme="majorEastAsia" w:hAnsiTheme="majorHAnsi" w:cstheme="majorBidi"/>
                                      <w:noProof/>
                                      <w:sz w:val="48"/>
                                      <w:szCs w:val="48"/>
                                    </w:rPr>
                                    <w:t>1</w:t>
                                  </w:r>
                                  <w:r>
                                    <w:rPr>
                                      <w:rFonts w:asciiTheme="majorHAnsi" w:eastAsiaTheme="majorEastAsia" w:hAnsiTheme="majorHAnsi" w:cstheme="majorBidi"/>
                                      <w:sz w:val="48"/>
                                      <w:szCs w:val="48"/>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60pt;height:70.5pt;z-index:251663360;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" o:allowincell="f" stroked="f">
                  <v:textbox>
                    <w:txbxContent>
                      <w:sdt>
                        <w:sdtPr>
                          <w:rPr>
                            <w:rFonts w:asciiTheme="majorHAnsi" w:eastAsiaTheme="majorEastAsia" w:hAnsiTheme="majorHAnsi" w:cstheme="majorBidi"/>
                            <w:sz w:val="48"/>
                            <w:szCs w:val="48"/>
                          </w:rPr>
                          <w:id w:val="-1131474261"/>
                        </w:sdtPr>
                        <w:sdtEndPr/>
                        <w:sdtContent>
                          <w:p w:rsidR="007D0720" w:rsidRDefault="007D0720">
                            <w:pPr>
                              <w:jc w:val="center"/>
                              <w:rPr>
                                <w:rFonts w:asciiTheme="majorHAnsi" w:eastAsiaTheme="majorEastAsia" w:hAnsiTheme="majorHAnsi" w:cstheme="majorBidi"/>
                                <w:sz w:val="72"/>
                                <w:szCs w:val="72"/>
                              </w:rPr>
                            </w:pPr>
                            <w:r>
                              <w:fldChar w:fldCharType="begin"/>
                            </w:r>
                            <w:r>
                              <w:instrText>PAGE  \* MERGEFORMAT</w:instrText>
                            </w:r>
                            <w:r>
                              <w:fldChar w:fldCharType="separate"/>
                            </w:r>
                            <w:r w:rsidR="00261153" w:rsidRPr="00261153">
                              <w:rPr>
                                <w:rFonts w:asciiTheme="majorHAnsi" w:eastAsiaTheme="majorEastAsia" w:hAnsiTheme="majorHAnsi" w:cstheme="majorBidi"/>
                                <w:noProof/>
                                <w:sz w:val="48"/>
                                <w:szCs w:val="48"/>
                              </w:rPr>
                              <w:t>1</w:t>
                            </w:r>
                            <w:r>
                              <w:rPr>
                                <w:rFonts w:asciiTheme="majorHAnsi" w:eastAsiaTheme="majorEastAsia" w:hAnsiTheme="majorHAnsi" w:cstheme="majorBidi"/>
                                <w:sz w:val="48"/>
                                <w:szCs w:val="48"/>
                              </w:rPr>
                              <w:fldChar w:fldCharType="end"/>
                            </w:r>
                          </w:p>
                        </w:sdtContent>
                      </w:sdt>
                    </w:txbxContent>
                  </v:textbox>
                  <w10:wrap anchorx="margin" anchory="page"/>
                </v:rect>
              </w:pict>
            </mc:Fallback>
          </mc:AlternateContent>
        </w:r>
      </w:sdtContent>
    </w:sdt>
    <w:r w:rsidR="002E06F0">
      <w:rPr>
        <w:noProof/>
        <w:lang w:eastAsia="fr-FR"/>
      </w:rPr>
      <w:drawing>
        <wp:anchor distT="0" distB="0" distL="0" distR="0" simplePos="0" relativeHeight="251661312" behindDoc="0" locked="0" layoutInCell="1" hidden="0" allowOverlap="1" wp14:anchorId="1B98372B" wp14:editId="39892C76">
          <wp:simplePos x="0" y="0"/>
          <wp:positionH relativeFrom="margin">
            <wp:posOffset>-962660</wp:posOffset>
          </wp:positionH>
          <wp:positionV relativeFrom="paragraph">
            <wp:posOffset>-449072</wp:posOffset>
          </wp:positionV>
          <wp:extent cx="7581900" cy="719138"/>
          <wp:effectExtent l="0" t="0" r="0" b="0"/>
          <wp:wrapSquare wrapText="bothSides" distT="0" distB="0" distL="0" distR="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
                  <a:srcRect/>
                  <a:stretch>
                    <a:fillRect/>
                  </a:stretch>
                </pic:blipFill>
                <pic:spPr>
                  <a:xfrm>
                    <a:off x="0" y="0"/>
                    <a:ext cx="7581900" cy="719138"/>
                  </a:xfrm>
                  <a:prstGeom prst="rect">
                    <a:avLst/>
                  </a:prstGeom>
                  <a:ln/>
                </pic:spPr>
              </pic:pic>
            </a:graphicData>
          </a:graphic>
        </wp:anchor>
      </w:drawing>
    </w:r>
    <w:r w:rsidR="002E06F0">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D055C"/>
    <w:multiLevelType w:val="hybridMultilevel"/>
    <w:tmpl w:val="806062CC"/>
    <w:lvl w:ilvl="0" w:tplc="E3862C64">
      <w:start w:val="19"/>
      <w:numFmt w:val="bullet"/>
      <w:lvlText w:val=""/>
      <w:lvlJc w:val="left"/>
      <w:pPr>
        <w:ind w:left="1428" w:hanging="360"/>
      </w:pPr>
      <w:rPr>
        <w:rFonts w:ascii="Wingdings" w:eastAsiaTheme="minorEastAsia" w:hAnsi="Wingdings"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1EA67EF9"/>
    <w:multiLevelType w:val="hybridMultilevel"/>
    <w:tmpl w:val="F760A01E"/>
    <w:lvl w:ilvl="0" w:tplc="60A65DCC">
      <w:numFmt w:val="bullet"/>
      <w:lvlText w:val=""/>
      <w:lvlJc w:val="left"/>
      <w:pPr>
        <w:ind w:left="1428" w:hanging="360"/>
      </w:pPr>
      <w:rPr>
        <w:rFonts w:ascii="Wingdings" w:eastAsiaTheme="minorEastAsia" w:hAnsi="Wingdings"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43F5578B"/>
    <w:multiLevelType w:val="hybridMultilevel"/>
    <w:tmpl w:val="AACA982E"/>
    <w:lvl w:ilvl="0" w:tplc="2084ED8C">
      <w:start w:val="56"/>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45574F66"/>
    <w:multiLevelType w:val="hybridMultilevel"/>
    <w:tmpl w:val="0994C76C"/>
    <w:lvl w:ilvl="0" w:tplc="1EBA062C">
      <w:start w:val="722"/>
      <w:numFmt w:val="bullet"/>
      <w:lvlText w:val="-"/>
      <w:lvlJc w:val="left"/>
      <w:pPr>
        <w:ind w:left="720" w:hanging="360"/>
      </w:pPr>
      <w:rPr>
        <w:rFonts w:ascii="Calibri" w:eastAsiaTheme="minorEastAsia" w:hAnsi="Calibri" w:cstheme="minorBidi" w:hint="default"/>
        <w:b w:val="0"/>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A6E195A"/>
    <w:multiLevelType w:val="hybridMultilevel"/>
    <w:tmpl w:val="33943F2A"/>
    <w:lvl w:ilvl="0" w:tplc="95A2DD6C">
      <w:start w:val="722"/>
      <w:numFmt w:val="bullet"/>
      <w:lvlText w:val="-"/>
      <w:lvlJc w:val="left"/>
      <w:pPr>
        <w:ind w:left="720" w:hanging="360"/>
      </w:pPr>
      <w:rPr>
        <w:rFonts w:ascii="Calibri" w:eastAsiaTheme="minorEastAsia" w:hAnsi="Calibri"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E6F3CDC"/>
    <w:multiLevelType w:val="hybridMultilevel"/>
    <w:tmpl w:val="190C50E8"/>
    <w:lvl w:ilvl="0" w:tplc="448062BA">
      <w:start w:val="70"/>
      <w:numFmt w:val="bullet"/>
      <w:lvlText w:val="-"/>
      <w:lvlJc w:val="left"/>
      <w:pPr>
        <w:ind w:left="720" w:hanging="360"/>
      </w:pPr>
      <w:rPr>
        <w:rFonts w:ascii="Tw Cen MT" w:eastAsiaTheme="minorEastAsia" w:hAnsi="Tw Cen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3F95E36"/>
    <w:multiLevelType w:val="hybridMultilevel"/>
    <w:tmpl w:val="7B3AFD68"/>
    <w:lvl w:ilvl="0" w:tplc="2924CB0E">
      <w:start w:val="19"/>
      <w:numFmt w:val="bullet"/>
      <w:lvlText w:val="-"/>
      <w:lvlJc w:val="left"/>
      <w:pPr>
        <w:ind w:left="1068" w:hanging="360"/>
      </w:pPr>
      <w:rPr>
        <w:rFonts w:ascii="Calibri" w:eastAsiaTheme="minorEastAsia"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4"/>
  </w:num>
  <w:num w:numId="3">
    <w:abstractNumId w:val="3"/>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D44"/>
    <w:rsid w:val="00017F4B"/>
    <w:rsid w:val="00075292"/>
    <w:rsid w:val="000E3100"/>
    <w:rsid w:val="000E5404"/>
    <w:rsid w:val="00100469"/>
    <w:rsid w:val="00100E0D"/>
    <w:rsid w:val="00104A13"/>
    <w:rsid w:val="00131EE2"/>
    <w:rsid w:val="0013558B"/>
    <w:rsid w:val="00161C87"/>
    <w:rsid w:val="001F1E44"/>
    <w:rsid w:val="00244C85"/>
    <w:rsid w:val="002606BF"/>
    <w:rsid w:val="00261153"/>
    <w:rsid w:val="00286558"/>
    <w:rsid w:val="002947C9"/>
    <w:rsid w:val="002E06F0"/>
    <w:rsid w:val="002E09DE"/>
    <w:rsid w:val="002F2066"/>
    <w:rsid w:val="003223A8"/>
    <w:rsid w:val="0033353D"/>
    <w:rsid w:val="00353C03"/>
    <w:rsid w:val="003551C3"/>
    <w:rsid w:val="003573D7"/>
    <w:rsid w:val="003A1E0B"/>
    <w:rsid w:val="003C16AE"/>
    <w:rsid w:val="003F2FB4"/>
    <w:rsid w:val="004102BC"/>
    <w:rsid w:val="004221C6"/>
    <w:rsid w:val="004B2463"/>
    <w:rsid w:val="004B5A07"/>
    <w:rsid w:val="005579DD"/>
    <w:rsid w:val="00583DFF"/>
    <w:rsid w:val="0058560D"/>
    <w:rsid w:val="005B5F16"/>
    <w:rsid w:val="005C54D8"/>
    <w:rsid w:val="005D15DB"/>
    <w:rsid w:val="005E4CC0"/>
    <w:rsid w:val="00601BF7"/>
    <w:rsid w:val="007110DE"/>
    <w:rsid w:val="0071124A"/>
    <w:rsid w:val="0071130D"/>
    <w:rsid w:val="00717F8A"/>
    <w:rsid w:val="007C32D2"/>
    <w:rsid w:val="007D03D0"/>
    <w:rsid w:val="007D0720"/>
    <w:rsid w:val="007E7AC2"/>
    <w:rsid w:val="00810A2A"/>
    <w:rsid w:val="008156CE"/>
    <w:rsid w:val="00826AA2"/>
    <w:rsid w:val="00831339"/>
    <w:rsid w:val="00840310"/>
    <w:rsid w:val="00852C8F"/>
    <w:rsid w:val="008F138D"/>
    <w:rsid w:val="008F50C0"/>
    <w:rsid w:val="00921470"/>
    <w:rsid w:val="00930B85"/>
    <w:rsid w:val="00942C04"/>
    <w:rsid w:val="00975565"/>
    <w:rsid w:val="0098102D"/>
    <w:rsid w:val="009C12FD"/>
    <w:rsid w:val="00A16EB8"/>
    <w:rsid w:val="00A276D9"/>
    <w:rsid w:val="00A30A69"/>
    <w:rsid w:val="00A818E1"/>
    <w:rsid w:val="00AA6D4C"/>
    <w:rsid w:val="00AC3CCD"/>
    <w:rsid w:val="00AE0FF5"/>
    <w:rsid w:val="00AE7C80"/>
    <w:rsid w:val="00AF069B"/>
    <w:rsid w:val="00AF14A5"/>
    <w:rsid w:val="00B17523"/>
    <w:rsid w:val="00B72D7A"/>
    <w:rsid w:val="00B734D3"/>
    <w:rsid w:val="00BD0F97"/>
    <w:rsid w:val="00C0410C"/>
    <w:rsid w:val="00C04EC2"/>
    <w:rsid w:val="00C070AC"/>
    <w:rsid w:val="00C16D3C"/>
    <w:rsid w:val="00C35357"/>
    <w:rsid w:val="00C73613"/>
    <w:rsid w:val="00C77A28"/>
    <w:rsid w:val="00C80E6F"/>
    <w:rsid w:val="00C848A7"/>
    <w:rsid w:val="00C87E91"/>
    <w:rsid w:val="00CC3CC2"/>
    <w:rsid w:val="00CE2ECD"/>
    <w:rsid w:val="00CE2F30"/>
    <w:rsid w:val="00CF311E"/>
    <w:rsid w:val="00D16A45"/>
    <w:rsid w:val="00D442ED"/>
    <w:rsid w:val="00D55D6A"/>
    <w:rsid w:val="00D66301"/>
    <w:rsid w:val="00D770D0"/>
    <w:rsid w:val="00DC62A1"/>
    <w:rsid w:val="00E6752F"/>
    <w:rsid w:val="00E9433E"/>
    <w:rsid w:val="00EA1282"/>
    <w:rsid w:val="00EA2591"/>
    <w:rsid w:val="00ED15CA"/>
    <w:rsid w:val="00ED271E"/>
    <w:rsid w:val="00F46D44"/>
    <w:rsid w:val="00F57178"/>
    <w:rsid w:val="00F8426A"/>
    <w:rsid w:val="00F84905"/>
    <w:rsid w:val="00FA518B"/>
    <w:rsid w:val="00FC0A59"/>
    <w:rsid w:val="00FC4D92"/>
    <w:rsid w:val="00FC4E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D44"/>
    <w:pPr>
      <w:spacing w:after="0" w:line="259" w:lineRule="auto"/>
    </w:pPr>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46D44"/>
    <w:pPr>
      <w:tabs>
        <w:tab w:val="center" w:pos="4536"/>
        <w:tab w:val="right" w:pos="9072"/>
      </w:tabs>
      <w:spacing w:line="240" w:lineRule="auto"/>
    </w:pPr>
  </w:style>
  <w:style w:type="character" w:customStyle="1" w:styleId="En-tteCar">
    <w:name w:val="En-tête Car"/>
    <w:basedOn w:val="Policepardfaut"/>
    <w:link w:val="En-tte"/>
    <w:uiPriority w:val="99"/>
    <w:rsid w:val="00F46D44"/>
    <w:rPr>
      <w:rFonts w:eastAsiaTheme="minorEastAsia"/>
    </w:rPr>
  </w:style>
  <w:style w:type="paragraph" w:styleId="Pieddepage">
    <w:name w:val="footer"/>
    <w:basedOn w:val="Normal"/>
    <w:link w:val="PieddepageCar"/>
    <w:uiPriority w:val="99"/>
    <w:unhideWhenUsed/>
    <w:rsid w:val="00F46D44"/>
    <w:pPr>
      <w:tabs>
        <w:tab w:val="center" w:pos="4536"/>
        <w:tab w:val="right" w:pos="9072"/>
      </w:tabs>
      <w:spacing w:line="240" w:lineRule="auto"/>
    </w:pPr>
  </w:style>
  <w:style w:type="character" w:customStyle="1" w:styleId="PieddepageCar">
    <w:name w:val="Pied de page Car"/>
    <w:basedOn w:val="Policepardfaut"/>
    <w:link w:val="Pieddepage"/>
    <w:uiPriority w:val="99"/>
    <w:rsid w:val="00F46D44"/>
    <w:rPr>
      <w:rFonts w:eastAsiaTheme="minorEastAsia"/>
    </w:rPr>
  </w:style>
  <w:style w:type="table" w:styleId="Grilledutableau">
    <w:name w:val="Table Grid"/>
    <w:basedOn w:val="TableauNormal"/>
    <w:uiPriority w:val="39"/>
    <w:rsid w:val="00F46D4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F46D44"/>
    <w:pPr>
      <w:ind w:left="720"/>
      <w:contextualSpacing/>
    </w:pPr>
  </w:style>
  <w:style w:type="paragraph" w:styleId="Textedebulles">
    <w:name w:val="Balloon Text"/>
    <w:basedOn w:val="Normal"/>
    <w:link w:val="TextedebullesCar"/>
    <w:uiPriority w:val="99"/>
    <w:semiHidden/>
    <w:unhideWhenUsed/>
    <w:rsid w:val="00F46D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46D44"/>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D44"/>
    <w:pPr>
      <w:spacing w:after="0" w:line="259" w:lineRule="auto"/>
    </w:pPr>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46D44"/>
    <w:pPr>
      <w:tabs>
        <w:tab w:val="center" w:pos="4536"/>
        <w:tab w:val="right" w:pos="9072"/>
      </w:tabs>
      <w:spacing w:line="240" w:lineRule="auto"/>
    </w:pPr>
  </w:style>
  <w:style w:type="character" w:customStyle="1" w:styleId="En-tteCar">
    <w:name w:val="En-tête Car"/>
    <w:basedOn w:val="Policepardfaut"/>
    <w:link w:val="En-tte"/>
    <w:uiPriority w:val="99"/>
    <w:rsid w:val="00F46D44"/>
    <w:rPr>
      <w:rFonts w:eastAsiaTheme="minorEastAsia"/>
    </w:rPr>
  </w:style>
  <w:style w:type="paragraph" w:styleId="Pieddepage">
    <w:name w:val="footer"/>
    <w:basedOn w:val="Normal"/>
    <w:link w:val="PieddepageCar"/>
    <w:uiPriority w:val="99"/>
    <w:unhideWhenUsed/>
    <w:rsid w:val="00F46D44"/>
    <w:pPr>
      <w:tabs>
        <w:tab w:val="center" w:pos="4536"/>
        <w:tab w:val="right" w:pos="9072"/>
      </w:tabs>
      <w:spacing w:line="240" w:lineRule="auto"/>
    </w:pPr>
  </w:style>
  <w:style w:type="character" w:customStyle="1" w:styleId="PieddepageCar">
    <w:name w:val="Pied de page Car"/>
    <w:basedOn w:val="Policepardfaut"/>
    <w:link w:val="Pieddepage"/>
    <w:uiPriority w:val="99"/>
    <w:rsid w:val="00F46D44"/>
    <w:rPr>
      <w:rFonts w:eastAsiaTheme="minorEastAsia"/>
    </w:rPr>
  </w:style>
  <w:style w:type="table" w:styleId="Grilledutableau">
    <w:name w:val="Table Grid"/>
    <w:basedOn w:val="TableauNormal"/>
    <w:uiPriority w:val="39"/>
    <w:rsid w:val="00F46D4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F46D44"/>
    <w:pPr>
      <w:ind w:left="720"/>
      <w:contextualSpacing/>
    </w:pPr>
  </w:style>
  <w:style w:type="paragraph" w:styleId="Textedebulles">
    <w:name w:val="Balloon Text"/>
    <w:basedOn w:val="Normal"/>
    <w:link w:val="TextedebullesCar"/>
    <w:uiPriority w:val="99"/>
    <w:semiHidden/>
    <w:unhideWhenUsed/>
    <w:rsid w:val="00F46D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46D44"/>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5393001">
      <w:bodyDiv w:val="1"/>
      <w:marLeft w:val="0"/>
      <w:marRight w:val="0"/>
      <w:marTop w:val="0"/>
      <w:marBottom w:val="0"/>
      <w:divBdr>
        <w:top w:val="none" w:sz="0" w:space="0" w:color="auto"/>
        <w:left w:val="none" w:sz="0" w:space="0" w:color="auto"/>
        <w:bottom w:val="none" w:sz="0" w:space="0" w:color="auto"/>
        <w:right w:val="none" w:sz="0" w:space="0" w:color="auto"/>
      </w:divBdr>
    </w:div>
    <w:div w:id="1793088339">
      <w:bodyDiv w:val="1"/>
      <w:marLeft w:val="0"/>
      <w:marRight w:val="0"/>
      <w:marTop w:val="0"/>
      <w:marBottom w:val="0"/>
      <w:divBdr>
        <w:top w:val="none" w:sz="0" w:space="0" w:color="auto"/>
        <w:left w:val="none" w:sz="0" w:space="0" w:color="auto"/>
        <w:bottom w:val="none" w:sz="0" w:space="0" w:color="auto"/>
        <w:right w:val="none" w:sz="0" w:space="0" w:color="auto"/>
      </w:divBdr>
    </w:div>
    <w:div w:id="19408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4.jpe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BB6FE-6874-4304-AAC0-F628937B9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566</Words>
  <Characters>3119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Darkclem14</dc:creator>
  <cp:lastModifiedBy>Darkclem14</cp:lastModifiedBy>
  <cp:revision>13</cp:revision>
  <dcterms:created xsi:type="dcterms:W3CDTF">2018-07-07T13:41:00Z</dcterms:created>
  <dcterms:modified xsi:type="dcterms:W3CDTF">2018-07-09T22:03:00Z</dcterms:modified>
</cp:coreProperties>
</file>