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4A7A7" w14:textId="612AD057" w:rsidR="0096578B" w:rsidRDefault="00831025" w:rsidP="0096578B">
      <w:pPr>
        <w:jc w:val="center"/>
        <w:rPr>
          <w:b/>
          <w:color w:val="C00000"/>
          <w:sz w:val="32"/>
          <w:lang w:val="fr-FR"/>
        </w:rPr>
      </w:pPr>
      <w:r>
        <w:rPr>
          <w:b/>
          <w:color w:val="C00000"/>
          <w:sz w:val="32"/>
          <w:lang w:val="fr-FR"/>
        </w:rPr>
        <w:t>MOTORISATION</w:t>
      </w:r>
    </w:p>
    <w:p w14:paraId="5B308F1A" w14:textId="2E0B8A82" w:rsidR="0096578B" w:rsidRDefault="007D2A7E" w:rsidP="0096578B">
      <w:pPr>
        <w:pStyle w:val="Titre1"/>
      </w:pPr>
      <w:r>
        <w:t>Aims</w:t>
      </w:r>
    </w:p>
    <w:p w14:paraId="70EEC5B0" w14:textId="77777777" w:rsidR="0096578B" w:rsidRDefault="0096578B" w:rsidP="0096578B">
      <w:pPr>
        <w:pStyle w:val="Paragraphedeliste"/>
        <w:numPr>
          <w:ilvl w:val="0"/>
          <w:numId w:val="7"/>
        </w:numPr>
      </w:pPr>
      <w:r>
        <w:t>Reliable engine</w:t>
      </w:r>
    </w:p>
    <w:p w14:paraId="1322EAB3" w14:textId="77777777" w:rsidR="0096578B" w:rsidRDefault="0096578B" w:rsidP="0096578B">
      <w:pPr>
        <w:pStyle w:val="Paragraphedeliste"/>
        <w:numPr>
          <w:ilvl w:val="0"/>
          <w:numId w:val="7"/>
        </w:numPr>
      </w:pPr>
      <w:r>
        <w:t>Reduce the impact of the air intake restrictor</w:t>
      </w:r>
    </w:p>
    <w:p w14:paraId="3D928EF3" w14:textId="77777777" w:rsidR="0096578B" w:rsidRDefault="0096578B" w:rsidP="0096578B">
      <w:pPr>
        <w:ind w:left="360"/>
      </w:pPr>
    </w:p>
    <w:p w14:paraId="3A82C36A" w14:textId="77777777" w:rsidR="0096578B" w:rsidRDefault="0096578B" w:rsidP="0096578B">
      <w:pPr>
        <w:pStyle w:val="Titre1"/>
        <w:ind w:left="0"/>
      </w:pPr>
      <w:r>
        <w:t>Constraint</w:t>
      </w:r>
    </w:p>
    <w:p w14:paraId="458F89C2" w14:textId="77777777" w:rsidR="0096578B" w:rsidRDefault="0096578B" w:rsidP="0096578B">
      <w:pPr>
        <w:pStyle w:val="Sansinterligne"/>
      </w:pPr>
      <w:r>
        <w:t>According to the rule, all the air used by the engine should go through a 20mm diameter air intake restrictor.</w:t>
      </w:r>
    </w:p>
    <w:p w14:paraId="2EA49F8F" w14:textId="77777777" w:rsidR="0096578B" w:rsidRDefault="0096578B" w:rsidP="0096578B">
      <w:pPr>
        <w:pStyle w:val="Sansinterligne"/>
        <w:ind w:left="0"/>
      </w:pPr>
      <w:r>
        <w:t>Consequences after the “maximum” engine speed is reached:</w:t>
      </w:r>
    </w:p>
    <w:p w14:paraId="7C8A00BF" w14:textId="77777777" w:rsidR="0096578B" w:rsidRDefault="0096578B" w:rsidP="0096578B">
      <w:pPr>
        <w:pStyle w:val="Sansinterligne"/>
        <w:numPr>
          <w:ilvl w:val="0"/>
          <w:numId w:val="8"/>
        </w:numPr>
      </w:pPr>
      <w:r>
        <w:t>Constant power after a certain engine speed</w:t>
      </w:r>
    </w:p>
    <w:p w14:paraId="554B8A62" w14:textId="77777777" w:rsidR="0096578B" w:rsidRDefault="0096578B" w:rsidP="0096578B">
      <w:pPr>
        <w:pStyle w:val="Sansinterligne"/>
        <w:numPr>
          <w:ilvl w:val="0"/>
          <w:numId w:val="8"/>
        </w:numPr>
      </w:pPr>
      <w:r>
        <w:t>Decay of the torque</w:t>
      </w:r>
    </w:p>
    <w:p w14:paraId="4E08BA20" w14:textId="77777777" w:rsidR="0096578B" w:rsidRDefault="0096578B" w:rsidP="0096578B">
      <w:pPr>
        <w:pStyle w:val="Sansinterligne"/>
        <w:ind w:left="0"/>
      </w:pPr>
    </w:p>
    <w:p w14:paraId="3FD94660" w14:textId="77777777" w:rsidR="0096578B" w:rsidRDefault="0096578B" w:rsidP="0096578B">
      <w:pPr>
        <w:pStyle w:val="Sansinterligne"/>
        <w:ind w:left="0"/>
      </w:pPr>
    </w:p>
    <w:p w14:paraId="0D6DA82B" w14:textId="77777777" w:rsidR="0096578B" w:rsidRDefault="0096578B" w:rsidP="0096578B">
      <w:pPr>
        <w:pStyle w:val="Titre1"/>
      </w:pPr>
      <w:r>
        <w:t>Engine choice</w:t>
      </w:r>
    </w:p>
    <w:p w14:paraId="6E9C22A8" w14:textId="6DF6560D" w:rsidR="007246D9" w:rsidRDefault="008E2EB6" w:rsidP="008E2EB6">
      <w:pPr>
        <w:pStyle w:val="Titre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7A147" wp14:editId="626B8414">
                <wp:simplePos x="0" y="0"/>
                <wp:positionH relativeFrom="margin">
                  <wp:align>center</wp:align>
                </wp:positionH>
                <wp:positionV relativeFrom="paragraph">
                  <wp:posOffset>3345180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359B0" w14:textId="77777777" w:rsidR="0096578B" w:rsidRPr="00A35D21" w:rsidRDefault="0096578B" w:rsidP="0096578B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Diagram of engine 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27A147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263.4pt;width:368.25pt;height:46.3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RNAIAAFgEAAAOAAAAZHJzL2Uyb0RvYy54bWysVE1v2zAMvQ/YfxB0X5yk+ZoRp8haZBhQ&#10;tAXSocBuiizFBiRRk5TY2a8fJTtp0O007CJTJEWK7z15edtqRY7C+RpMQUeDISXCcChrsy/o95fN&#10;pwUlPjBTMgVGFPQkPL1dffywbGwuxlCBKoUjWMT4vLEFrUKweZZ5XgnN/ACsMBiU4DQLuHX7rHSs&#10;wepaZePhcJY14ErrgAvv0XvfBekq1ZdS8PAkpReBqILi3UJaXVp3cc1WS5bvHbNVzftrsH+4hWa1&#10;waaXUvcsMHJw9R+ldM0deJBhwEFnIGXNRZoBpxkN302zrZgVaRYEx9sLTP7/leWPx2dH6hK5u6HE&#10;MI0c/UCmSClIEG0QBP0IUmN9jrlbi9mh/QItHjj7PTrj7K10On5xKoJxhPt0gRhLEY7OyWw+m8+n&#10;lHCMTReL2WQay2Rvp63z4asATaJRUIcUJmTZ8cGHLvWcEpsZ2NRKJRqVIU1BZzfTYTpwiWBxZbBH&#10;nKG7a7RCu2v7wXZQnnAuB508vOWbGps/MB+emUM94Cio8fCEi1SATaC3KKnA/fqbP+YjTRilpEF9&#10;FdT/PDAnKFHfDBL4eTSZREGmzWQ6H+PGXUd21xFz0HeAEh7ha7I8mTE/qLMpHehXfArr2BVDzHDs&#10;XdBwNu9Cp3p8Slys1ykJJWhZeDBby2PpCGeE9qV9Zc72+EcRPMJZiSx/R0OX2xGxPgSQdeIoAtyh&#10;2uOO8k0s908tvo/rfcp6+yGsfgMAAP//AwBQSwMEFAAGAAgAAAAhAD70QSTgAAAACAEAAA8AAABk&#10;cnMvZG93bnJldi54bWxMj0FLw0AQhe+C/2EZwZvdNJLYppmUEiiC6KG1F2+b7DQJZndjdttGf73j&#10;qR6HN7z3ffl6Mr040+g7ZxHmswgE2drpzjYIh/ftwwKED8pq1TtLCN/kYV3c3uQq0+5id3Teh0Zw&#10;ifWZQmhDGDIpfd2SUX7mBrKcHd1oVOBzbKQe1YXLTS/jKEqlUZ3lhVYNVLZUf+5PBuGl3L6pXRWb&#10;xU9fPr8eN8PX4SNBvL+bNisQgaZwfYY/fEaHgpkqd7Laix6BRQJCEqcswPHTY5qAqBDS+TIBWeTy&#10;v0DxCwAA//8DAFBLAQItABQABgAIAAAAIQC2gziS/gAAAOEBAAATAAAAAAAAAAAAAAAAAAAAAABb&#10;Q29udGVudF9UeXBlc10ueG1sUEsBAi0AFAAGAAgAAAAhADj9If/WAAAAlAEAAAsAAAAAAAAAAAAA&#10;AAAALwEAAF9yZWxzLy5yZWxzUEsBAi0AFAAGAAgAAAAhAFxmIpE0AgAAWAQAAA4AAAAAAAAAAAAA&#10;AAAALgIAAGRycy9lMm9Eb2MueG1sUEsBAi0AFAAGAAgAAAAhAD70QSTgAAAACAEAAA8AAAAAAAAA&#10;AAAAAAAAjgQAAGRycy9kb3ducmV2LnhtbFBLBQYAAAAABAAEAPMAAACbBQAAAAA=&#10;" filled="f" stroked="f" strokeweight=".5pt">
                <v:textbox>
                  <w:txbxContent>
                    <w:p w14:paraId="784359B0" w14:textId="77777777" w:rsidR="0096578B" w:rsidRPr="00A35D21" w:rsidRDefault="0096578B" w:rsidP="0096578B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Diagram of engine choice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B2F9D8" wp14:editId="43F6D083">
            <wp:extent cx="5734050" cy="3324225"/>
            <wp:effectExtent l="0" t="0" r="0" b="9525"/>
            <wp:docPr id="9" name="Graphique 9">
              <a:extLst xmlns:a="http://schemas.openxmlformats.org/drawingml/2006/main">
                <a:ext uri="{FF2B5EF4-FFF2-40B4-BE49-F238E27FC236}">
                  <a16:creationId xmlns:a16="http://schemas.microsoft.com/office/drawing/2014/main" id="{C54A2907-D9CC-49D3-9AEC-E11A642CB5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B71540" w14:textId="6F8C21B7" w:rsidR="009159D1" w:rsidRDefault="009159D1" w:rsidP="0096578B">
      <w:pPr>
        <w:pStyle w:val="Titre1"/>
        <w:jc w:val="center"/>
      </w:pPr>
    </w:p>
    <w:p w14:paraId="033B70B1" w14:textId="74C3C22F" w:rsidR="009159D1" w:rsidRDefault="009159D1" w:rsidP="009159D1">
      <w:pPr>
        <w:pStyle w:val="Paragraphedeliste"/>
        <w:numPr>
          <w:ilvl w:val="0"/>
          <w:numId w:val="7"/>
        </w:numPr>
      </w:pPr>
      <w:bookmarkStart w:id="0" w:name="_GoBack"/>
      <w:bookmarkEnd w:id="0"/>
      <w:r>
        <w:t>Choice of the Honda CBR600RR, particularly for is reliability, and impact of the restrictor on this engine.</w:t>
      </w:r>
    </w:p>
    <w:p w14:paraId="14FD72B3" w14:textId="5028CA1B" w:rsidR="00C00981" w:rsidRDefault="00C00981" w:rsidP="00C00981">
      <w:pPr>
        <w:ind w:left="0"/>
      </w:pPr>
    </w:p>
    <w:p w14:paraId="47DE5CA1" w14:textId="389458C4" w:rsidR="00C00981" w:rsidRDefault="00C00981" w:rsidP="00C00981">
      <w:pPr>
        <w:ind w:left="0"/>
      </w:pPr>
    </w:p>
    <w:p w14:paraId="2E1E2D99" w14:textId="56C80A9E" w:rsidR="00C00981" w:rsidRDefault="00C00981" w:rsidP="00C00981">
      <w:pPr>
        <w:ind w:left="0"/>
      </w:pPr>
    </w:p>
    <w:p w14:paraId="534C268A" w14:textId="2B6F5F7D" w:rsidR="00C00981" w:rsidRDefault="00C00981" w:rsidP="00C00981">
      <w:pPr>
        <w:ind w:left="0"/>
      </w:pPr>
    </w:p>
    <w:p w14:paraId="26B5F91B" w14:textId="1846D471" w:rsidR="00C00981" w:rsidRDefault="00C00981" w:rsidP="00C00981">
      <w:pPr>
        <w:pStyle w:val="Titre1"/>
      </w:pPr>
      <w:r>
        <w:lastRenderedPageBreak/>
        <w:t>Air intake and exhaust</w:t>
      </w:r>
    </w:p>
    <w:p w14:paraId="7050B210" w14:textId="77777777" w:rsidR="00705057" w:rsidRDefault="00705057" w:rsidP="00C00981">
      <w:pPr>
        <w:pStyle w:val="Titre1"/>
      </w:pPr>
    </w:p>
    <w:p w14:paraId="596D6A7E" w14:textId="3C2D08C3" w:rsidR="00C00981" w:rsidRDefault="00C00981" w:rsidP="00C00981">
      <w:pPr>
        <w:pStyle w:val="Titre2"/>
      </w:pPr>
      <w:r>
        <w:t>Objective</w:t>
      </w:r>
    </w:p>
    <w:p w14:paraId="559B3B37" w14:textId="77777777" w:rsidR="00C00981" w:rsidRDefault="00C00981" w:rsidP="00C00981">
      <w:pPr>
        <w:pStyle w:val="Paragraphedeliste"/>
        <w:numPr>
          <w:ilvl w:val="0"/>
          <w:numId w:val="7"/>
        </w:numPr>
      </w:pPr>
      <w:r>
        <w:t>Reduce the impact of the air intake restrictor</w:t>
      </w:r>
    </w:p>
    <w:p w14:paraId="3F3B85D9" w14:textId="77777777" w:rsidR="00C00981" w:rsidRDefault="00C00981" w:rsidP="00C00981">
      <w:pPr>
        <w:pStyle w:val="Paragraphedeliste"/>
        <w:numPr>
          <w:ilvl w:val="0"/>
          <w:numId w:val="7"/>
        </w:numPr>
      </w:pPr>
      <w:r>
        <w:t>Dispose of a stock of air between the engine and the air intake restrictor</w:t>
      </w:r>
    </w:p>
    <w:p w14:paraId="698A99A4" w14:textId="62CC06CC" w:rsidR="00C00981" w:rsidRDefault="00C00981" w:rsidP="00C00981">
      <w:pPr>
        <w:pStyle w:val="Paragraphedeliste"/>
        <w:numPr>
          <w:ilvl w:val="0"/>
          <w:numId w:val="7"/>
        </w:numPr>
      </w:pPr>
      <w:r>
        <w:t>Low pressure loss in the plenum</w:t>
      </w:r>
    </w:p>
    <w:p w14:paraId="482DAB08" w14:textId="77777777" w:rsidR="00705057" w:rsidRDefault="00705057" w:rsidP="00705057">
      <w:pPr>
        <w:pStyle w:val="Paragraphedeliste"/>
      </w:pPr>
    </w:p>
    <w:p w14:paraId="61626EF0" w14:textId="77777777" w:rsidR="00705057" w:rsidRDefault="00705057" w:rsidP="00705057">
      <w:pPr>
        <w:pStyle w:val="Paragraphedeliste"/>
      </w:pPr>
    </w:p>
    <w:p w14:paraId="0535112F" w14:textId="77777777" w:rsidR="00C00981" w:rsidRDefault="00C00981" w:rsidP="00C00981">
      <w:pPr>
        <w:pStyle w:val="Titre2"/>
      </w:pPr>
      <w:r>
        <w:t>Acoustic study</w:t>
      </w:r>
    </w:p>
    <w:p w14:paraId="5FE0DB10" w14:textId="77777777" w:rsidR="00C00981" w:rsidRDefault="00C00981" w:rsidP="00C00981">
      <w:r>
        <w:t>Hypothesis:</w:t>
      </w:r>
    </w:p>
    <w:p w14:paraId="5040EE58" w14:textId="77777777" w:rsidR="00C00981" w:rsidRDefault="00C00981" w:rsidP="00C00981">
      <w:pPr>
        <w:pStyle w:val="Paragraphedeliste"/>
        <w:numPr>
          <w:ilvl w:val="0"/>
          <w:numId w:val="9"/>
        </w:numPr>
      </w:pPr>
      <w:r>
        <w:t>Intake: 20°C</w:t>
      </w:r>
    </w:p>
    <w:p w14:paraId="660497A2" w14:textId="77777777" w:rsidR="00C00981" w:rsidRDefault="00C00981" w:rsidP="00C00981">
      <w:pPr>
        <w:pStyle w:val="Paragraphedeliste"/>
        <w:numPr>
          <w:ilvl w:val="0"/>
          <w:numId w:val="9"/>
        </w:numPr>
      </w:pPr>
      <w:r>
        <w:t>Exhaust: 600°C</w:t>
      </w:r>
    </w:p>
    <w:p w14:paraId="593A10BF" w14:textId="77777777" w:rsidR="00C00981" w:rsidRDefault="00C00981" w:rsidP="00C00981">
      <w:pPr>
        <w:ind w:left="0"/>
      </w:pPr>
      <w:r>
        <w:t>Lengths:</w:t>
      </w:r>
    </w:p>
    <w:p w14:paraId="23A142A2" w14:textId="77777777" w:rsidR="00C00981" w:rsidRDefault="00C00981" w:rsidP="00C00981">
      <w:pPr>
        <w:pStyle w:val="Paragraphedeliste"/>
        <w:numPr>
          <w:ilvl w:val="0"/>
          <w:numId w:val="9"/>
        </w:numPr>
      </w:pPr>
      <w:r>
        <w:t>Admission runner: 351mm</w:t>
      </w:r>
    </w:p>
    <w:p w14:paraId="7C86131F" w14:textId="77777777" w:rsidR="00C00981" w:rsidRDefault="00C00981" w:rsidP="00C00981">
      <w:pPr>
        <w:pStyle w:val="Paragraphedeliste"/>
        <w:numPr>
          <w:ilvl w:val="0"/>
          <w:numId w:val="9"/>
        </w:numPr>
      </w:pPr>
      <w:r>
        <w:t>Exhaust:</w:t>
      </w:r>
    </w:p>
    <w:p w14:paraId="3E987709" w14:textId="77777777" w:rsidR="00C00981" w:rsidRDefault="00C00981" w:rsidP="00C00981">
      <w:pPr>
        <w:pStyle w:val="Paragraphedeliste"/>
        <w:numPr>
          <w:ilvl w:val="1"/>
          <w:numId w:val="9"/>
        </w:numPr>
      </w:pPr>
      <w:r>
        <w:t>First runner: 402-426mm</w:t>
      </w:r>
    </w:p>
    <w:p w14:paraId="7A1B67F6" w14:textId="77777777" w:rsidR="00C00981" w:rsidRDefault="00C00981" w:rsidP="00C00981">
      <w:pPr>
        <w:pStyle w:val="Paragraphedeliste"/>
        <w:numPr>
          <w:ilvl w:val="1"/>
          <w:numId w:val="9"/>
        </w:numPr>
      </w:pPr>
      <w:r>
        <w:t>Collector: 296-308mm</w:t>
      </w:r>
    </w:p>
    <w:p w14:paraId="08704474" w14:textId="77777777" w:rsidR="00C00981" w:rsidRDefault="00C00981" w:rsidP="00C00981">
      <w:pPr>
        <w:pStyle w:val="Paragraphedeliste"/>
        <w:numPr>
          <w:ilvl w:val="1"/>
          <w:numId w:val="9"/>
        </w:numPr>
      </w:pPr>
      <w:r>
        <w:t>Final collector: 378mm</w:t>
      </w:r>
    </w:p>
    <w:p w14:paraId="55FEC1D3" w14:textId="77777777" w:rsidR="00C00981" w:rsidRDefault="00C00981" w:rsidP="00C00981">
      <w:pPr>
        <w:pStyle w:val="Paragraphedeliste"/>
        <w:ind w:left="1440"/>
      </w:pPr>
    </w:p>
    <w:p w14:paraId="295E9186" w14:textId="3BAA3302" w:rsidR="00C00981" w:rsidRDefault="00C00981" w:rsidP="00C00981">
      <w:pPr>
        <w:pStyle w:val="Paragraphedeliste"/>
        <w:numPr>
          <w:ilvl w:val="0"/>
          <w:numId w:val="7"/>
        </w:numPr>
      </w:pPr>
      <w:r>
        <w:t>Gain of torque in the constant power zone.</w:t>
      </w:r>
    </w:p>
    <w:p w14:paraId="63B43622" w14:textId="77777777" w:rsidR="00B8081D" w:rsidRDefault="00B8081D">
      <w:pPr>
        <w:spacing w:before="0" w:after="160" w:line="259" w:lineRule="auto"/>
        <w:ind w:left="0"/>
        <w:jc w:val="left"/>
        <w:rPr>
          <w:b/>
          <w:bCs/>
          <w:kern w:val="36"/>
          <w:sz w:val="36"/>
          <w:szCs w:val="32"/>
        </w:rPr>
      </w:pPr>
      <w:r>
        <w:br w:type="page"/>
      </w:r>
    </w:p>
    <w:p w14:paraId="0B73B403" w14:textId="7FAE7B11" w:rsidR="004E254D" w:rsidRDefault="004E254D" w:rsidP="004E254D">
      <w:pPr>
        <w:pStyle w:val="Titre1"/>
      </w:pPr>
      <w:r>
        <w:lastRenderedPageBreak/>
        <w:t>Engine tuning</w:t>
      </w:r>
    </w:p>
    <w:p w14:paraId="727CBF89" w14:textId="43DA5113" w:rsidR="004E254D" w:rsidRDefault="004E254D" w:rsidP="004E254D">
      <w:r>
        <w:t>Sensors:</w:t>
      </w:r>
    </w:p>
    <w:p w14:paraId="29651D0C" w14:textId="005BB853" w:rsidR="004E254D" w:rsidRDefault="004E254D" w:rsidP="004E254D">
      <w:pPr>
        <w:pStyle w:val="Paragraphedeliste"/>
        <w:numPr>
          <w:ilvl w:val="0"/>
          <w:numId w:val="9"/>
        </w:numPr>
      </w:pPr>
      <w:r>
        <w:t>Camshaft angle</w:t>
      </w:r>
    </w:p>
    <w:p w14:paraId="59BAFA95" w14:textId="31173ACD" w:rsidR="004E254D" w:rsidRDefault="004E254D" w:rsidP="004E254D">
      <w:pPr>
        <w:pStyle w:val="Paragraphedeliste"/>
        <w:numPr>
          <w:ilvl w:val="0"/>
          <w:numId w:val="9"/>
        </w:numPr>
      </w:pPr>
      <w:r>
        <w:t>Crankshaft speed</w:t>
      </w:r>
    </w:p>
    <w:p w14:paraId="633791BA" w14:textId="431C3E6B" w:rsidR="004E254D" w:rsidRDefault="004E254D" w:rsidP="004E254D">
      <w:pPr>
        <w:pStyle w:val="Paragraphedeliste"/>
        <w:numPr>
          <w:ilvl w:val="0"/>
          <w:numId w:val="9"/>
        </w:numPr>
      </w:pPr>
      <w:r>
        <w:t>Water temperature</w:t>
      </w:r>
    </w:p>
    <w:p w14:paraId="2D93609F" w14:textId="65458D19" w:rsidR="004E254D" w:rsidRDefault="004E254D" w:rsidP="004E254D">
      <w:pPr>
        <w:pStyle w:val="Paragraphedeliste"/>
        <w:numPr>
          <w:ilvl w:val="0"/>
          <w:numId w:val="9"/>
        </w:numPr>
      </w:pPr>
      <w:r>
        <w:t>Air temperature</w:t>
      </w:r>
    </w:p>
    <w:p w14:paraId="3842E40E" w14:textId="364529D9" w:rsidR="004E254D" w:rsidRDefault="004E254D" w:rsidP="004E254D">
      <w:pPr>
        <w:ind w:left="0"/>
      </w:pPr>
      <w:r>
        <w:t>Parameters:</w:t>
      </w:r>
    </w:p>
    <w:p w14:paraId="16633463" w14:textId="5A48EA4C" w:rsidR="004E254D" w:rsidRDefault="004E254D" w:rsidP="004E254D">
      <w:pPr>
        <w:pStyle w:val="Paragraphedeliste"/>
        <w:numPr>
          <w:ilvl w:val="0"/>
          <w:numId w:val="9"/>
        </w:numPr>
      </w:pPr>
      <w:r>
        <w:t>Fuel injection time</w:t>
      </w:r>
    </w:p>
    <w:p w14:paraId="3A514EBC" w14:textId="4BB0E882" w:rsidR="004E254D" w:rsidRDefault="004E254D" w:rsidP="004E254D">
      <w:pPr>
        <w:pStyle w:val="Paragraphedeliste"/>
        <w:numPr>
          <w:ilvl w:val="0"/>
          <w:numId w:val="9"/>
        </w:numPr>
      </w:pPr>
      <w:r>
        <w:t xml:space="preserve">Ignition timing: timing advance </w:t>
      </w:r>
    </w:p>
    <w:p w14:paraId="151ECAE8" w14:textId="3D0544DA" w:rsidR="000B35D4" w:rsidRDefault="004E254D" w:rsidP="004E254D">
      <w:pPr>
        <w:ind w:left="0"/>
      </w:pPr>
      <w:r>
        <w:t>Objective: increase torque and efficiency</w:t>
      </w:r>
    </w:p>
    <w:p w14:paraId="0E2F2B2D" w14:textId="18147C08" w:rsidR="000B35D4" w:rsidRPr="0096578B" w:rsidRDefault="000B35D4" w:rsidP="004E254D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2928F" wp14:editId="30EF3ED1">
                <wp:simplePos x="0" y="0"/>
                <wp:positionH relativeFrom="margin">
                  <wp:align>center</wp:align>
                </wp:positionH>
                <wp:positionV relativeFrom="paragraph">
                  <wp:posOffset>3666794</wp:posOffset>
                </wp:positionV>
                <wp:extent cx="4676775" cy="588645"/>
                <wp:effectExtent l="0" t="0" r="0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59B3D" w14:textId="0EE3AE59" w:rsidR="000B35D4" w:rsidRDefault="000B35D4" w:rsidP="000B35D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3D timing advance map</w:t>
                            </w:r>
                          </w:p>
                          <w:p w14:paraId="40F179CE" w14:textId="77777777" w:rsidR="000B35D4" w:rsidRDefault="000B35D4" w:rsidP="000B35D4">
                            <w:pPr>
                              <w:jc w:val="center"/>
                            </w:pPr>
                          </w:p>
                          <w:p w14:paraId="0ADABD6A" w14:textId="77777777" w:rsidR="000B35D4" w:rsidRPr="00A35D21" w:rsidRDefault="000B35D4" w:rsidP="000B35D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2928F" id="Zone de texte 8" o:spid="_x0000_s1027" type="#_x0000_t202" style="position:absolute;left:0;text-align:left;margin-left:0;margin-top:288.7pt;width:368.25pt;height:46.3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jaNAIAAF0EAAAOAAAAZHJzL2Uyb0RvYy54bWysVEtvGjEQvlfqf7B8LwuUV1YsEU1EVQkl&#10;kUgVqTfjtdmVbI9rG3bpr+/YCwSlOUW9mLFndsbfw8xvW63IQThfgynooNenRBgOZW12Bf35vPoy&#10;o8QHZkqmwIiCHoWnt4vPn+aNzcUQKlClcASbGJ83tqBVCDbPMs8roZnvgRUGkxKcZgG3bpeVjjXY&#10;Xats2O9PsgZcaR1w4T2e3ndJukj9pRQ8PErpRSCqoHi3kFaX1m1cs8Wc5TvHbFXz0zXYB26hWW1w&#10;6KXVPQuM7F39TytdcwceZOhx0BlIWXORMCCaQf8Nmk3FrEhYkBxvLzT5/9eWPxyeHKnLgqJQhmmU&#10;6BcKRUpBgmiDILNIUWN9jpUbi7Wh/QYtSn0+93gYkbfS6fiLmAjmkezjhWDsRDgejibTyXQ6poRj&#10;bjybTUbj2CZ7/do6H74L0CQGBXUoYOKVHdY+dKXnkjjMwKpWKomoDGkKOvk67qcPLhlsrgzOiBi6&#10;u8YotNs2wb7g2EJ5RHgOOo94y1c13mHNfHhiDk2BiNDo4REXqQBnwSmipAL3573zWI9aYZaSBk1W&#10;UP97z5ygRP0wqOLNYDSKrkyb0Xg6xI27zmyvM2av7wB9PMAnZXkKY31Q51A60C/4HpZxKqaY4Ti7&#10;oOEc3oXO+vieuFguUxH60LKwNhvLY+vIamT4uX1hzp5kiFZ4gLMdWf5Gja6202O5DyDrJFXkuWP1&#10;RD96OIl9em/xkVzvU9Xrv8LiLwAAAP//AwBQSwMEFAAGAAgAAAAhAIE0CVPhAAAACAEAAA8AAABk&#10;cnMvZG93bnJldi54bWxMj0FLw0AUhO+C/2F5gje7aTVJiXkpJVAEqYfWXrxtsq9JMPs2Zrdt9Ne7&#10;PelxmGHmm3w1mV6caXSdZYT5LAJBXFvdcYNweN88LEE4r1ir3jIhfJODVXF7k6tM2wvv6Lz3jQgl&#10;7DKF0Ho/ZFK6uiWj3MwOxME72tEoH+TYSD2qSyg3vVxEUSKN6jgstGqgsqX6c38yCK/l5k3tqoVZ&#10;/vTly/a4Hr4OHzHi/d20fgbhafJ/YbjiB3QoAlNlT6yd6BHCEY8Qp+kTiGCnj0kMokJI0mgOssjl&#10;/wPFLwAAAP//AwBQSwECLQAUAAYACAAAACEAtoM4kv4AAADhAQAAEwAAAAAAAAAAAAAAAAAAAAAA&#10;W0NvbnRlbnRfVHlwZXNdLnhtbFBLAQItABQABgAIAAAAIQA4/SH/1gAAAJQBAAALAAAAAAAAAAAA&#10;AAAAAC8BAABfcmVscy8ucmVsc1BLAQItABQABgAIAAAAIQBWWmjaNAIAAF0EAAAOAAAAAAAAAAAA&#10;AAAAAC4CAABkcnMvZTJvRG9jLnhtbFBLAQItABQABgAIAAAAIQCBNAlT4QAAAAgBAAAPAAAAAAAA&#10;AAAAAAAAAI4EAABkcnMvZG93bnJldi54bWxQSwUGAAAAAAQABADzAAAAnAUAAAAA&#10;" filled="f" stroked="f" strokeweight=".5pt">
                <v:textbox>
                  <w:txbxContent>
                    <w:p w14:paraId="7D159B3D" w14:textId="0EE3AE59" w:rsidR="000B35D4" w:rsidRDefault="000B35D4" w:rsidP="000B35D4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3D timing advance map</w:t>
                      </w:r>
                    </w:p>
                    <w:p w14:paraId="40F179CE" w14:textId="77777777" w:rsidR="000B35D4" w:rsidRDefault="000B35D4" w:rsidP="000B35D4">
                      <w:pPr>
                        <w:jc w:val="center"/>
                      </w:pPr>
                    </w:p>
                    <w:p w14:paraId="0ADABD6A" w14:textId="77777777" w:rsidR="000B35D4" w:rsidRPr="00A35D21" w:rsidRDefault="000B35D4" w:rsidP="000B35D4">
                      <w:pPr>
                        <w:jc w:val="center"/>
                        <w:rPr>
                          <w:color w:val="C0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114300" distB="114300" distL="114300" distR="114300" wp14:anchorId="5FD8742A" wp14:editId="0DED6B44">
            <wp:extent cx="5734050" cy="3619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F12B4" w14:textId="6219EFE1" w:rsidR="00C00981" w:rsidRPr="0096578B" w:rsidRDefault="00C00981" w:rsidP="00C00981">
      <w:pPr>
        <w:ind w:left="0"/>
      </w:pPr>
    </w:p>
    <w:sectPr w:rsidR="00C00981" w:rsidRPr="0096578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66E95" w14:textId="77777777" w:rsidR="007B2B76" w:rsidRDefault="007B2B76" w:rsidP="00816EA9">
      <w:r>
        <w:separator/>
      </w:r>
    </w:p>
  </w:endnote>
  <w:endnote w:type="continuationSeparator" w:id="0">
    <w:p w14:paraId="35BC5CBA" w14:textId="77777777" w:rsidR="007B2B76" w:rsidRDefault="007B2B76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8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9A27" w14:textId="77777777" w:rsidR="007B2B76" w:rsidRDefault="007B2B76" w:rsidP="00816EA9">
      <w:r>
        <w:separator/>
      </w:r>
    </w:p>
  </w:footnote>
  <w:footnote w:type="continuationSeparator" w:id="0">
    <w:p w14:paraId="6B78AC1B" w14:textId="77777777" w:rsidR="007B2B76" w:rsidRDefault="007B2B76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47F2"/>
    <w:multiLevelType w:val="hybridMultilevel"/>
    <w:tmpl w:val="D3F4B430"/>
    <w:lvl w:ilvl="0" w:tplc="1B2A64C2"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234"/>
    <w:multiLevelType w:val="hybridMultilevel"/>
    <w:tmpl w:val="19F09074"/>
    <w:lvl w:ilvl="0" w:tplc="9BD2444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4C4C68"/>
    <w:multiLevelType w:val="hybridMultilevel"/>
    <w:tmpl w:val="7BFCF822"/>
    <w:lvl w:ilvl="0" w:tplc="15780CCE">
      <w:numFmt w:val="bullet"/>
      <w:lvlText w:val=""/>
      <w:lvlJc w:val="left"/>
      <w:pPr>
        <w:ind w:left="1065" w:hanging="360"/>
      </w:pPr>
      <w:rPr>
        <w:rFonts w:ascii="Symbol" w:eastAsia="Times New Roman" w:hAnsi="Symbol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B35D4"/>
    <w:rsid w:val="000E39EA"/>
    <w:rsid w:val="000F0913"/>
    <w:rsid w:val="000F2166"/>
    <w:rsid w:val="00110184"/>
    <w:rsid w:val="00110E40"/>
    <w:rsid w:val="00165A74"/>
    <w:rsid w:val="001C5199"/>
    <w:rsid w:val="00212DB0"/>
    <w:rsid w:val="00321335"/>
    <w:rsid w:val="00325406"/>
    <w:rsid w:val="003A5987"/>
    <w:rsid w:val="003C4664"/>
    <w:rsid w:val="003C6AC7"/>
    <w:rsid w:val="004871DE"/>
    <w:rsid w:val="00493CDA"/>
    <w:rsid w:val="004945B0"/>
    <w:rsid w:val="004B3545"/>
    <w:rsid w:val="004B3F9E"/>
    <w:rsid w:val="004D3AFF"/>
    <w:rsid w:val="004E254D"/>
    <w:rsid w:val="005B2A56"/>
    <w:rsid w:val="00622283"/>
    <w:rsid w:val="006517C1"/>
    <w:rsid w:val="00684842"/>
    <w:rsid w:val="006A766A"/>
    <w:rsid w:val="00705057"/>
    <w:rsid w:val="007246D9"/>
    <w:rsid w:val="007B2B76"/>
    <w:rsid w:val="007C5866"/>
    <w:rsid w:val="007D2A7E"/>
    <w:rsid w:val="007E0806"/>
    <w:rsid w:val="00816EA9"/>
    <w:rsid w:val="00831025"/>
    <w:rsid w:val="008311FC"/>
    <w:rsid w:val="0084111B"/>
    <w:rsid w:val="00843FB1"/>
    <w:rsid w:val="00856F52"/>
    <w:rsid w:val="00865EED"/>
    <w:rsid w:val="008E2EB6"/>
    <w:rsid w:val="008F2B15"/>
    <w:rsid w:val="009159D1"/>
    <w:rsid w:val="00922DC7"/>
    <w:rsid w:val="0096578B"/>
    <w:rsid w:val="0097053F"/>
    <w:rsid w:val="00976945"/>
    <w:rsid w:val="009B3CE2"/>
    <w:rsid w:val="00A07E69"/>
    <w:rsid w:val="00A5772C"/>
    <w:rsid w:val="00A65A0A"/>
    <w:rsid w:val="00B0264F"/>
    <w:rsid w:val="00B55C8B"/>
    <w:rsid w:val="00B6120E"/>
    <w:rsid w:val="00B67CCB"/>
    <w:rsid w:val="00B8081D"/>
    <w:rsid w:val="00BA3DE4"/>
    <w:rsid w:val="00BC1F62"/>
    <w:rsid w:val="00BD21F1"/>
    <w:rsid w:val="00BE399D"/>
    <w:rsid w:val="00C00981"/>
    <w:rsid w:val="00C42462"/>
    <w:rsid w:val="00C5210E"/>
    <w:rsid w:val="00C554D5"/>
    <w:rsid w:val="00C6657F"/>
    <w:rsid w:val="00C75EB4"/>
    <w:rsid w:val="00CE0552"/>
    <w:rsid w:val="00D008AC"/>
    <w:rsid w:val="00D07B3E"/>
    <w:rsid w:val="00D913BA"/>
    <w:rsid w:val="00DE0316"/>
    <w:rsid w:val="00DE748A"/>
    <w:rsid w:val="00E221E3"/>
    <w:rsid w:val="00E23471"/>
    <w:rsid w:val="00E27DCE"/>
    <w:rsid w:val="00E9793D"/>
    <w:rsid w:val="00EB1C85"/>
    <w:rsid w:val="00EB3DE7"/>
    <w:rsid w:val="00FC3BD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r\Documents\Cours%20ECL\EPSA\Design%20event\Support%20documents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radarChart>
        <c:radarStyle val="marker"/>
        <c:varyColors val="0"/>
        <c:ser>
          <c:idx val="0"/>
          <c:order val="0"/>
          <c:tx>
            <c:strRef>
              <c:f>Feuil1!$J$3</c:f>
              <c:strCache>
                <c:ptCount val="1"/>
                <c:pt idx="0">
                  <c:v>Honda CBR600RR (4 cylinders)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Feuil1!$K$2:$Q$2</c:f>
              <c:strCache>
                <c:ptCount val="7"/>
                <c:pt idx="0">
                  <c:v>Cost</c:v>
                </c:pt>
                <c:pt idx="1">
                  <c:v>Torque and power</c:v>
                </c:pt>
                <c:pt idx="2">
                  <c:v>Spare parts availability</c:v>
                </c:pt>
                <c:pt idx="3">
                  <c:v>Reliability</c:v>
                </c:pt>
                <c:pt idx="4">
                  <c:v>Mass and dimensions</c:v>
                </c:pt>
                <c:pt idx="5">
                  <c:v>Air intake frequency</c:v>
                </c:pt>
                <c:pt idx="6">
                  <c:v>Impact of the restrictor</c:v>
                </c:pt>
              </c:strCache>
            </c:strRef>
          </c:cat>
          <c:val>
            <c:numRef>
              <c:f>Feuil1!$K$3:$Q$3</c:f>
              <c:numCache>
                <c:formatCode>General</c:formatCode>
                <c:ptCount val="7"/>
                <c:pt idx="0">
                  <c:v>2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3</c:v>
                </c:pt>
                <c:pt idx="5">
                  <c:v>5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A6-4355-B40A-56F90BDB6C04}"/>
            </c:ext>
          </c:extLst>
        </c:ser>
        <c:ser>
          <c:idx val="1"/>
          <c:order val="1"/>
          <c:tx>
            <c:strRef>
              <c:f>Feuil1!$J$4</c:f>
              <c:strCache>
                <c:ptCount val="1"/>
                <c:pt idx="0">
                  <c:v>Yamaha MT-07 (2 cylinders)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Feuil1!$K$2:$Q$2</c:f>
              <c:strCache>
                <c:ptCount val="7"/>
                <c:pt idx="0">
                  <c:v>Cost</c:v>
                </c:pt>
                <c:pt idx="1">
                  <c:v>Torque and power</c:v>
                </c:pt>
                <c:pt idx="2">
                  <c:v>Spare parts availability</c:v>
                </c:pt>
                <c:pt idx="3">
                  <c:v>Reliability</c:v>
                </c:pt>
                <c:pt idx="4">
                  <c:v>Mass and dimensions</c:v>
                </c:pt>
                <c:pt idx="5">
                  <c:v>Air intake frequency</c:v>
                </c:pt>
                <c:pt idx="6">
                  <c:v>Impact of the restrictor</c:v>
                </c:pt>
              </c:strCache>
            </c:strRef>
          </c:cat>
          <c:val>
            <c:numRef>
              <c:f>Feuil1!$K$4:$Q$4</c:f>
              <c:numCache>
                <c:formatCode>General</c:formatCode>
                <c:ptCount val="7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A6-4355-B40A-56F90BDB6C04}"/>
            </c:ext>
          </c:extLst>
        </c:ser>
        <c:ser>
          <c:idx val="2"/>
          <c:order val="2"/>
          <c:tx>
            <c:strRef>
              <c:f>Feuil1!$J$5</c:f>
              <c:strCache>
                <c:ptCount val="1"/>
                <c:pt idx="0">
                  <c:v>KTM 500 EXC (1 cylinder)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Feuil1!$K$2:$Q$2</c:f>
              <c:strCache>
                <c:ptCount val="7"/>
                <c:pt idx="0">
                  <c:v>Cost</c:v>
                </c:pt>
                <c:pt idx="1">
                  <c:v>Torque and power</c:v>
                </c:pt>
                <c:pt idx="2">
                  <c:v>Spare parts availability</c:v>
                </c:pt>
                <c:pt idx="3">
                  <c:v>Reliability</c:v>
                </c:pt>
                <c:pt idx="4">
                  <c:v>Mass and dimensions</c:v>
                </c:pt>
                <c:pt idx="5">
                  <c:v>Air intake frequency</c:v>
                </c:pt>
                <c:pt idx="6">
                  <c:v>Impact of the restrictor</c:v>
                </c:pt>
              </c:strCache>
            </c:strRef>
          </c:cat>
          <c:val>
            <c:numRef>
              <c:f>Feuil1!$K$5:$Q$5</c:f>
              <c:numCache>
                <c:formatCode>General</c:formatCode>
                <c:ptCount val="7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5</c:v>
                </c:pt>
                <c:pt idx="5">
                  <c:v>1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A6-4355-B40A-56F90BDB6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755615"/>
        <c:axId val="417264463"/>
      </c:radarChart>
      <c:catAx>
        <c:axId val="4197556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7264463"/>
        <c:crosses val="autoZero"/>
        <c:auto val="1"/>
        <c:lblAlgn val="ctr"/>
        <c:lblOffset val="100"/>
        <c:noMultiLvlLbl val="0"/>
      </c:catAx>
      <c:valAx>
        <c:axId val="417264463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419755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17</cp:revision>
  <cp:lastPrinted>2018-06-13T17:20:00Z</cp:lastPrinted>
  <dcterms:created xsi:type="dcterms:W3CDTF">2018-07-05T19:34:00Z</dcterms:created>
  <dcterms:modified xsi:type="dcterms:W3CDTF">2018-07-05T20:36:00Z</dcterms:modified>
</cp:coreProperties>
</file>