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7.png" ContentType="image/png"/>
  <Override PartName="/word/media/rId22.png" ContentType="image/png"/>
  <Override PartName="/word/media/rId32.png" ContentType="image/png"/>
  <Override PartName="/word/media/rId60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9.png" ContentType="image/png"/>
  <Override PartName="/word/media/rId37.png" ContentType="image/png"/>
  <Override PartName="/word/media/rId73.png" ContentType="image/png"/>
  <Override PartName="/word/media/rId78.png" ContentType="image/png"/>
  <Override PartName="/word/media/rId84.png" ContentType="image/png"/>
  <Override PartName="/word/media/rId122.png" ContentType="image/png"/>
  <Override PartName="/word/media/rId128.png" ContentType="image/png"/>
  <Override PartName="/word/media/rId132.png" ContentType="image/png"/>
  <Override PartName="/word/media/rId140.png" ContentType="image/png"/>
  <Override PartName="/word/media/rId145.png" ContentType="image/png"/>
  <Override PartName="/word/media/rId150.png" ContentType="image/png"/>
  <Override PartName="/word/media/rId116.png" ContentType="image/png"/>
  <Override PartName="/word/media/rId111.png" ContentType="image/png"/>
  <Override PartName="/word/media/rId65.png" ContentType="image/png"/>
  <Override PartName="/word/media/rId105.png" ContentType="image/png"/>
  <Override PartName="/word/media/rId89.png" ContentType="image/png"/>
  <Override PartName="/word/media/rId96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791999" cy="863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images/logo_u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UNIVERSITAS INDONESIA</w:t>
      </w:r>
    </w:p>
    <w:p>
      <w:pPr>
        <w:pStyle w:val="BodyText"/>
      </w:pPr>
      <w:r>
        <w:t xml:space="preserve">Fakultas Teknik – Departemen Teknik Mesin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height 1.2pt</w:t>
      </w:r>
    </w:p>
    <w:p>
      <w:pPr>
        <w:pStyle w:val="BodyText"/>
      </w:pPr>
      <w:r>
        <w:rPr>
          <w:b/>
          <w:bCs/>
        </w:rPr>
        <w:t xml:space="preserve">PREDIKSI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REMAINING USEFUL LIFE</w:t>
      </w:r>
      <w:r>
        <w:br/>
      </w:r>
      <w:r>
        <w:rPr>
          <w:b/>
          <w:bCs/>
        </w:rPr>
        <w:t xml:space="preserve">MESIN TURBOFAN MENGGUNAKAN</w:t>
      </w:r>
      <w:r>
        <w:br/>
      </w:r>
      <w:r>
        <w:rPr>
          <w:b/>
          <w:bCs/>
          <w:i/>
          <w:iCs/>
        </w:rPr>
        <w:t xml:space="preserve">ARTIFICIAL NEURAL NETWORK</w:t>
      </w:r>
      <w:r>
        <w:br/>
      </w:r>
      <w:r>
        <w:rPr>
          <w:b/>
          <w:bCs/>
        </w:rPr>
        <w:t xml:space="preserve">PADA DATASET C-MAPSS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height 1.2pt</w:t>
      </w:r>
    </w:p>
    <w:p>
      <w:pPr>
        <w:pStyle w:val="BodyText"/>
      </w:pPr>
      <w:r>
        <w:t xml:space="preserve">Mata Kuliah:</w:t>
      </w:r>
    </w:p>
    <w:p>
      <w:pPr>
        <w:pStyle w:val="BodyText"/>
      </w:pPr>
      <w:r>
        <w:rPr>
          <w:b/>
          <w:bCs/>
        </w:rPr>
        <w:t xml:space="preserve">Data Analitik</w:t>
      </w:r>
    </w:p>
    <w:p>
      <w:pPr>
        <w:pStyle w:val="BodyText"/>
      </w:pPr>
      <w:r>
        <w:t xml:space="preserve">Dosen Pengampu:</w:t>
      </w:r>
    </w:p>
    <w:p>
      <w:pPr>
        <w:pStyle w:val="BodyText"/>
      </w:pPr>
      <w:r>
        <w:t xml:space="preserve">Dr. Eng. Sholahudin, S.T., M.Sc.</w:t>
      </w:r>
    </w:p>
    <w:p>
      <w:pPr>
        <w:pStyle w:val="BodyText"/>
      </w:pPr>
      <w:r>
        <w:t xml:space="preserve">Disusun Oleh: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2506565466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Luqman Alifio Arhab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2506565414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Azfa Rhazasta Abiandra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2506565401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Adamsyah Haryo Saksono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2506565433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Epsiarto Rizqi Nurwijayadi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DEPARTEMEN TEKNIK MESIN</w:t>
      </w:r>
      <w:r>
        <w:br/>
      </w:r>
      <w:r>
        <w:rPr>
          <w:b/>
          <w:bCs/>
        </w:rPr>
        <w:t xml:space="preserve">FAKULTAS TEKNIK</w:t>
      </w:r>
      <w:r>
        <w:br/>
      </w:r>
      <w:r>
        <w:rPr>
          <w:b/>
          <w:bCs/>
        </w:rPr>
        <w:t xml:space="preserve">UNIVERSITAS INDONESIA</w:t>
      </w:r>
      <w:r>
        <w:br/>
      </w:r>
      <w:r>
        <w:rPr>
          <w:b/>
          <w:bCs/>
        </w:rPr>
        <w:t xml:space="preserve">2026</w:t>
      </w:r>
    </w:p>
    <w:bookmarkStart w:id="20" w:name="pendahuluan"/>
    <w:p>
      <w:pPr>
        <w:pStyle w:val="Heading1"/>
      </w:pPr>
      <w:r>
        <w:t xml:space="preserve">Pendahuluan</w:t>
      </w:r>
    </w:p>
    <w:bookmarkStart w:id="16" w:name="latar-belakang"/>
    <w:p>
      <w:pPr>
        <w:pStyle w:val="Heading2"/>
      </w:pPr>
      <w:r>
        <w:t xml:space="preserve">Latar Belakang</w:t>
      </w:r>
    </w:p>
    <w:p>
      <w:pPr>
        <w:pStyle w:val="FirstParagraph"/>
      </w:pPr>
      <w:r>
        <w:t xml:space="preserve">Prediksi</w:t>
      </w:r>
      <w:r>
        <w:t xml:space="preserve"> </w:t>
      </w:r>
      <w:r>
        <w:rPr>
          <w:i/>
          <w:iCs/>
        </w:rPr>
        <w:t xml:space="preserve">Remaining Useful Life</w:t>
      </w:r>
      <w:r>
        <w:t xml:space="preserve"> </w:t>
      </w:r>
      <w:r>
        <w:t xml:space="preserve">(RUL) merupakan komponen kunci dalam</w:t>
      </w:r>
      <w:r>
        <w:t xml:space="preserve"> </w:t>
      </w:r>
      <w:r>
        <w:t xml:space="preserve">sistem</w:t>
      </w:r>
      <w:r>
        <w:t xml:space="preserve"> </w:t>
      </w:r>
      <w:r>
        <w:rPr>
          <w:i/>
          <w:iCs/>
        </w:rPr>
        <w:t xml:space="preserve">Prognostics and Health Management</w:t>
      </w:r>
      <w:r>
        <w:t xml:space="preserve"> </w:t>
      </w:r>
      <w:r>
        <w:t xml:space="preserve">(PHM). Dengan mengetahui</w:t>
      </w:r>
      <w:r>
        <w:t xml:space="preserve"> </w:t>
      </w:r>
      <w:r>
        <w:t xml:space="preserve">sisa umur pakai komponen sebelum kegagalan, jadwal perawatan dapat</w:t>
      </w:r>
      <w:r>
        <w:t xml:space="preserve"> </w:t>
      </w:r>
      <w:r>
        <w:t xml:space="preserve">dioptimalkan sehingga mengurangi biaya</w:t>
      </w:r>
      <w:r>
        <w:t xml:space="preserve"> </w:t>
      </w:r>
      <w:r>
        <w:rPr>
          <w:i/>
          <w:iCs/>
        </w:rPr>
        <w:t xml:space="preserve">downtime</w:t>
      </w:r>
      <w:r>
        <w:t xml:space="preserve"> </w:t>
      </w:r>
      <w:r>
        <w:t xml:space="preserve">tak terencana dan</w:t>
      </w:r>
      <w:r>
        <w:t xml:space="preserve"> </w:t>
      </w:r>
      <w:r>
        <w:t xml:space="preserve">risiko kegagalan mendadak yang berpotensi berbahaya.</w:t>
      </w:r>
    </w:p>
    <w:bookmarkStart w:id="15" w:name="fig:phm"/>
    <w:p>
      <w:pPr>
        <w:pStyle w:val="CaptionedFigure"/>
      </w:pPr>
      <w:r>
        <w:drawing>
          <wp:inline>
            <wp:extent cx="3093720" cy="191082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01_phm_ecosystem_stack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91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Hierarki PHM — laporan ini berfokus pada lapisan</w:t>
      </w:r>
      <w:r>
        <w:t xml:space="preserve"> </w:t>
      </w:r>
      <w:r>
        <w:rPr>
          <w:i/>
          <w:iCs/>
        </w:rPr>
        <w:t xml:space="preserve">Prognostics</w:t>
      </w:r>
      <w:r>
        <w:t xml:space="preserve"> </w:t>
      </w:r>
      <w:r>
        <w:t xml:space="preserve">(prediksi RUL), lapisan kedua dari atas</w:t>
      </w:r>
    </w:p>
    <w:bookmarkEnd w:id="15"/>
    <w:p>
      <w:pPr>
        <w:pStyle w:val="BodyText"/>
      </w:pPr>
      <w:r>
        <w:t xml:space="preserve">Sistem PHM terdiri dari beberapa lapisan mulai dari</w:t>
      </w:r>
      <w:r>
        <w:t xml:space="preserve"> </w:t>
      </w:r>
      <w:r>
        <w:rPr>
          <w:i/>
          <w:iCs/>
        </w:rPr>
        <w:t xml:space="preserve">sensing</w:t>
      </w:r>
      <w:r>
        <w:t xml:space="preserve"> </w:t>
      </w:r>
      <w:r>
        <w:t xml:space="preserve">(pengumpulan data sensor) hingga</w:t>
      </w:r>
      <w:r>
        <w:t xml:space="preserve"> </w:t>
      </w:r>
      <w:r>
        <w:rPr>
          <w:i/>
          <w:iCs/>
        </w:rPr>
        <w:t xml:space="preserve">decision making</w:t>
      </w:r>
      <w:r>
        <w:t xml:space="preserve"> </w:t>
      </w:r>
      <w:r>
        <w:t xml:space="preserve">(perencanaan</w:t>
      </w:r>
      <w:r>
        <w:t xml:space="preserve"> </w:t>
      </w:r>
      <w:r>
        <w:t xml:space="preserve">perawatan). Laporan ini berfokus pada lapisan</w:t>
      </w:r>
      <w:r>
        <w:t xml:space="preserve"> </w:t>
      </w:r>
      <w:r>
        <w:rPr>
          <w:b/>
          <w:bCs/>
        </w:rPr>
        <w:t xml:space="preserve">Prognostics</w:t>
      </w:r>
      <w:r>
        <w:t xml:space="preserve"> </w:t>
      </w:r>
      <w:r>
        <w:t xml:space="preserve">—</w:t>
      </w:r>
      <w:r>
        <w:t xml:space="preserve"> </w:t>
      </w:r>
      <w:r>
        <w:t xml:space="preserve">menjawab pertanyaan</w:t>
      </w:r>
      <w:r>
        <w:t xml:space="preserve"> </w:t>
      </w:r>
      <w:r>
        <w:t xml:space="preserve">“berapa lama lagi komponen ini akan bertahan?”</w:t>
      </w:r>
    </w:p>
    <w:p>
      <w:pPr>
        <w:pStyle w:val="BodyText"/>
      </w:pPr>
      <w:r>
        <w:t xml:space="preserve">Pada mesin turbofan penerbangan, degradasi komponen seperti</w:t>
      </w:r>
      <w:r>
        <w:t xml:space="preserve"> </w:t>
      </w:r>
      <w:r>
        <w:rPr>
          <w:i/>
          <w:iCs/>
        </w:rPr>
        <w:t xml:space="preserve">High Pressure Compressor</w:t>
      </w:r>
      <w:r>
        <w:t xml:space="preserve"> </w:t>
      </w:r>
      <w:r>
        <w:t xml:space="preserve">(HPC) dan</w:t>
      </w:r>
      <w:r>
        <w:t xml:space="preserve"> </w:t>
      </w:r>
      <w:r>
        <w:rPr>
          <w:i/>
          <w:iCs/>
        </w:rPr>
        <w:t xml:space="preserve">Fan</w:t>
      </w:r>
      <w:r>
        <w:t xml:space="preserve"> </w:t>
      </w:r>
      <w:r>
        <w:t xml:space="preserve">berlangsung</w:t>
      </w:r>
      <w:r>
        <w:t xml:space="preserve"> </w:t>
      </w:r>
      <w:r>
        <w:t xml:space="preserve">secara gradual dan tercermin dalam perubahan pola sensor.</w:t>
      </w:r>
      <w:r>
        <w:t xml:space="preserve"> </w:t>
      </w:r>
      <w:r>
        <w:t xml:space="preserve">Tantangan utamanya adalah memisahkan sinyal degradasi dari variasi</w:t>
      </w:r>
      <w:r>
        <w:t xml:space="preserve"> </w:t>
      </w:r>
      <w:r>
        <w:t xml:space="preserve">kondisi operasi yang normal.</w:t>
      </w:r>
    </w:p>
    <w:bookmarkEnd w:id="16"/>
    <w:bookmarkStart w:id="17" w:name="tujuan"/>
    <w:p>
      <w:pPr>
        <w:pStyle w:val="Heading2"/>
      </w:pPr>
      <w:r>
        <w:t xml:space="preserve">Tujuan</w:t>
      </w:r>
    </w:p>
    <w:p>
      <w:pPr>
        <w:numPr>
          <w:ilvl w:val="0"/>
          <w:numId w:val="1001"/>
        </w:numPr>
      </w:pPr>
      <w:r>
        <w:t xml:space="preserve">Membersihkan data dengan analisis korelasi sensor terhadap output (RUL)</w:t>
      </w:r>
    </w:p>
    <w:p>
      <w:pPr>
        <w:numPr>
          <w:ilvl w:val="0"/>
          <w:numId w:val="1001"/>
        </w:numPr>
      </w:pPr>
      <w:r>
        <w:t xml:space="preserve">Menormalisasi data dengan metode</w:t>
      </w:r>
      <w:r>
        <w:t xml:space="preserve"> </w:t>
      </w:r>
      <w:r>
        <w:rPr>
          <w:i/>
          <w:iCs/>
        </w:rPr>
        <w:t xml:space="preserve">z-score</w:t>
      </w:r>
      <w:r>
        <w:t xml:space="preserve"> </w:t>
      </w:r>
      <w:r>
        <w:t xml:space="preserve">berbasis siklus sehat</w:t>
      </w:r>
    </w:p>
    <w:p>
      <w:pPr>
        <w:numPr>
          <w:ilvl w:val="0"/>
          <w:numId w:val="1001"/>
        </w:numPr>
      </w:pPr>
      <w:r>
        <w:t xml:space="preserve">Memilih fitur menggunakan korelasi Pearson dan PCA</w:t>
      </w:r>
    </w:p>
    <w:p>
      <w:pPr>
        <w:numPr>
          <w:ilvl w:val="0"/>
          <w:numId w:val="1001"/>
        </w:numPr>
      </w:pPr>
      <w:r>
        <w:t xml:space="preserve">Membangun dan membandingkan model MLP pada empat sub-dataset</w:t>
      </w:r>
    </w:p>
    <w:p>
      <w:pPr>
        <w:numPr>
          <w:ilvl w:val="0"/>
          <w:numId w:val="1001"/>
        </w:numPr>
      </w:pPr>
      <w:r>
        <w:t xml:space="preserve">Menganalisis kepentingan fitur dengan algoritma Garson</w:t>
      </w:r>
    </w:p>
    <w:bookmarkEnd w:id="17"/>
    <w:bookmarkStart w:id="19" w:name="alur-pipeline"/>
    <w:p>
      <w:pPr>
        <w:pStyle w:val="Heading2"/>
      </w:pPr>
      <w:r>
        <w:t xml:space="preserve">Alur Pipeline</w:t>
      </w:r>
    </w:p>
    <w:bookmarkStart w:id="18" w:name="fig:pipe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→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→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↓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←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←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/>
        </w:tc>
      </w:tr>
    </w:tbl>
    <w:p>
      <w:pPr>
        <w:pStyle w:val="ImageCaption"/>
      </w:pPr>
      <w:r>
        <w:t xml:space="preserve">Alur pipeline analitik lengkap</w:t>
      </w:r>
    </w:p>
    <w:bookmarkEnd w:id="18"/>
    <w:bookmarkEnd w:id="19"/>
    <w:bookmarkEnd w:id="20"/>
    <w:bookmarkStart w:id="53" w:name="dataset-c-mapss"/>
    <w:p>
      <w:pPr>
        <w:pStyle w:val="Heading1"/>
      </w:pPr>
      <w:r>
        <w:t xml:space="preserve">Dataset C-MAPSS</w:t>
      </w:r>
    </w:p>
    <w:bookmarkStart w:id="26" w:name="deskripsi-dataset"/>
    <w:p>
      <w:pPr>
        <w:pStyle w:val="Heading2"/>
      </w:pPr>
      <w:r>
        <w:t xml:space="preserve">Deskripsi Dataset</w:t>
      </w:r>
    </w:p>
    <w:p>
      <w:pPr>
        <w:pStyle w:val="FirstParagraph"/>
      </w:pPr>
      <w:r>
        <w:t xml:space="preserve">Dataset C-MAPSS (</w:t>
      </w:r>
      <w:r>
        <w:rPr>
          <w:i/>
          <w:iCs/>
        </w:rPr>
        <w:t xml:space="preserve">Commercial Modular Aero-Propulsion System Simulation</w:t>
      </w:r>
      <w:r>
        <w:t xml:space="preserve">)</w:t>
      </w:r>
      <w:r>
        <w:t xml:space="preserve"> </w:t>
      </w:r>
      <w:r>
        <w:t xml:space="preserve">dipublikasikan oleh NASA</w:t>
      </w:r>
      <w:r>
        <w:t xml:space="preserve"> </w:t>
      </w:r>
      <w:r>
        <w:t xml:space="preserve"> </w:t>
      </w:r>
      <w:r>
        <w:t xml:space="preserve">dan tersedia di: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https://www.nasa.gov/intelligent-systems-division/discovery-and-systems-health/pcoe/pcoe-data-set-repository/</w:t>
        </w:r>
      </w:hyperlink>
    </w:p>
    <w:bookmarkStart w:id="25" w:name="fig:dataset_matrix"/>
    <w:p>
      <w:pPr>
        <w:pStyle w:val="CaptionedFigure"/>
      </w:pPr>
      <w:r>
        <w:drawing>
          <wp:inline>
            <wp:extent cx="4800600" cy="277368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09_dataset_matrix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Matriks karakteristik empat sub-dataset C-MAPSS —</w:t>
      </w:r>
      <w:r>
        <w:t xml:space="preserve"> </w:t>
      </w:r>
      <w:r>
        <w:t xml:space="preserve">FD001 (termudah: 1 kondisi, 1 mode kerusakan) hingga FD004</w:t>
      </w:r>
      <w:r>
        <w:t xml:space="preserve"> </w:t>
      </w:r>
      <w:r>
        <w:t xml:space="preserve">(tersulit: 6 kondisi, 2 mode kerusakan)</w:t>
      </w:r>
    </w:p>
    <w:bookmarkEnd w:id="25"/>
    <w:p>
      <w:pPr>
        <w:pStyle w:val="BodyText"/>
      </w:pPr>
      <w:r>
        <w:t xml:space="preserve">Empat sub-dataset tersedia dengan tingkat kompleksitas berbeda.</w:t>
      </w:r>
      <w:r>
        <w:t xml:space="preserve"> </w:t>
      </w:r>
      <w:r>
        <w:t xml:space="preserve">FD001 dan FD003 memiliki satu kondisi operasi (sea level),</w:t>
      </w:r>
      <w:r>
        <w:t xml:space="preserve"> </w:t>
      </w:r>
      <w:r>
        <w:t xml:space="preserve">sedangkan FD002 dan FD004 memiliki enam kondisi operasi berbeda</w:t>
      </w:r>
      <w:r>
        <w:t xml:space="preserve"> </w:t>
      </w:r>
      <w:r>
        <w:t xml:space="preserve">(altitude, Mach number, throttle resolver angle).</w:t>
      </w:r>
      <w:r>
        <w:t xml:space="preserve"> </w:t>
      </w:r>
      <w:r>
        <w:t xml:space="preserve">Mode kerusakan HPC terdapat di semua sub-dataset;</w:t>
      </w:r>
      <w:r>
        <w:t xml:space="preserve"> </w:t>
      </w:r>
      <w:r>
        <w:t xml:space="preserve">FD003 dan FD004 menambahkan kerusakan Fan secara bersamaan.</w:t>
      </w:r>
    </w:p>
    <w:bookmarkEnd w:id="26"/>
    <w:bookmarkStart w:id="31" w:name="struktur-mesin-dan-sensor"/>
    <w:p>
      <w:pPr>
        <w:pStyle w:val="Heading2"/>
      </w:pPr>
      <w:r>
        <w:t xml:space="preserve">Struktur Mesin dan Sensor</w:t>
      </w:r>
    </w:p>
    <w:bookmarkStart w:id="30" w:name="fig:engine"/>
    <w:p>
      <w:pPr>
        <w:pStyle w:val="CaptionedFigure"/>
      </w:pPr>
      <w:r>
        <w:drawing>
          <wp:inline>
            <wp:extent cx="4693920" cy="247734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03_cmapss_engine_schematic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47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Skema mesin turbofan C-MAPSS — 21 sensor mengukur kondisi</w:t>
      </w:r>
      <w:r>
        <w:t xml:space="preserve"> </w:t>
      </w:r>
      <w:r>
        <w:t xml:space="preserve">di sepanjang aliran udara dari inlet hingga exhaust;</w:t>
      </w:r>
      <w:r>
        <w:t xml:space="preserve"> </w:t>
      </w:r>
      <w:r>
        <w:t xml:space="preserve">HPC adalah komponen yang mengalami degradasi pada semua sub-dataset</w:t>
      </w:r>
    </w:p>
    <w:bookmarkEnd w:id="30"/>
    <w:p>
      <w:pPr>
        <w:pStyle w:val="BodyText"/>
      </w:pPr>
      <w:r>
        <w:t xml:space="preserve">Setiap baris data terdiri dari 26 kolom tanpa</w:t>
      </w:r>
      <w:r>
        <w:t xml:space="preserve"> </w:t>
      </w:r>
      <w:r>
        <w:rPr>
          <w:i/>
          <w:iCs/>
        </w:rPr>
        <w:t xml:space="preserve">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time_cycles</w:t>
      </w:r>
      <w:r>
        <w:t xml:space="preserve">, tiga</w:t>
      </w:r>
      <w:r>
        <w:t xml:space="preserve"> </w:t>
      </w:r>
      <w:r>
        <w:rPr>
          <w:i/>
          <w:iCs/>
        </w:rPr>
        <w:t xml:space="preserve">op_settings</w:t>
      </w:r>
      <w:r>
        <w:t xml:space="preserve">,</w:t>
      </w:r>
      <w:r>
        <w:t xml:space="preserve"> </w:t>
      </w:r>
      <w:r>
        <w:t xml:space="preserve">dan 21 sensor. Sensor mengukur suhu, tekanan, kecepatan poros, dan aliran</w:t>
      </w:r>
      <w:r>
        <w:t xml:space="preserve"> </w:t>
      </w:r>
      <w:r>
        <w:t xml:space="preserve">udara di berbagai titik sepanjang mesin.</w:t>
      </w:r>
    </w:p>
    <w:bookmarkEnd w:id="31"/>
    <w:bookmarkStart w:id="36" w:name="konsep-rul-dan-struktur-file"/>
    <w:p>
      <w:pPr>
        <w:pStyle w:val="Heading2"/>
      </w:pPr>
      <w:r>
        <w:t xml:space="preserve">Konsep RUL dan Struktur File</w:t>
      </w:r>
    </w:p>
    <w:bookmarkStart w:id="35" w:name="fig:rul_rel"/>
    <w:p>
      <w:pPr>
        <w:pStyle w:val="CaptionedFigure"/>
      </w:pPr>
      <w:r>
        <w:drawing>
          <wp:inline>
            <wp:extent cx="4533900" cy="239289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10_train_test_rul_relationshi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92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Hubungan antara file train, test, dan RUL —</w:t>
      </w:r>
      <w:r>
        <w:t xml:space="preserve"> </w:t>
      </w:r>
      <w:r>
        <w:t xml:space="preserve">data</w:t>
      </w:r>
      <w:r>
        <w:t xml:space="preserve"> </w:t>
      </w:r>
      <w:r>
        <w:rPr>
          <w:i/>
          <w:iCs/>
        </w:rPr>
        <w:t xml:space="preserve">train</w:t>
      </w:r>
      <w:r>
        <w:t xml:space="preserve"> </w:t>
      </w:r>
      <w:r>
        <w:t xml:space="preserve">mencatat siklus penuh hingga kegagalan</w:t>
      </w:r>
      <w:r>
        <w:t xml:space="preserve"> </w:t>
      </w:r>
      <w:r>
        <w:t xml:space="preserve">sehingga RUL dapat dihitung langsung;</w:t>
      </w:r>
      <w:r>
        <w:t xml:space="preserve"> </w:t>
      </w:r>
      <w:r>
        <w:t xml:space="preserve">data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dipotong di siklus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RUL_FDxxx.txt</w:t>
      </w:r>
      <w:r>
        <w:t xml:space="preserve"> </w:t>
      </w:r>
      <w:r>
        <w:t xml:space="preserve">berisi kunci jawaban</w:t>
      </w:r>
    </w:p>
    <w:bookmarkEnd w:id="35"/>
    <w:p>
      <w:pPr>
        <w:pStyle w:val="BodyText"/>
      </w:pPr>
      <w:r>
        <w:t xml:space="preserve">Data</w:t>
      </w:r>
      <w:r>
        <w:t xml:space="preserve"> </w:t>
      </w:r>
      <w:r>
        <w:rPr>
          <w:i/>
          <w:iCs/>
        </w:rPr>
        <w:t xml:space="preserve">train</w:t>
      </w:r>
      <w:r>
        <w:t xml:space="preserve"> </w:t>
      </w:r>
      <w:r>
        <w:t xml:space="preserve">mencatat siklus penuh hingga kegagalan sehingga</w:t>
      </w:r>
      <w:r>
        <w:t xml:space="preserve"> </w:t>
      </w:r>
      <w:r>
        <w:t xml:space="preserve">RUL dapat dihitung:</w:t>
      </w:r>
      <w:r>
        <w:t xml:space="preserve"> </w:t>
      </w:r>
      <m:oMath>
        <m:r>
          <m:rPr>
            <m:nor/>
            <m:sty m:val="p"/>
          </m:rPr>
          <m:t>RUL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saat ini</m:t>
            </m:r>
          </m:sub>
        </m:sSub>
      </m:oMath>
      <w:r>
        <w:t xml:space="preserve">.</w:t>
      </w:r>
      <w:r>
        <w:t xml:space="preserve"> </w:t>
      </w:r>
      <w:r>
        <w:t xml:space="preserve">Data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dipotong sebelum kegagalan — ini adalah kondisi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nyata di mana kita tidak tahu kapan mesin akan gagal.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RUL_FDxxx.txt</w:t>
      </w:r>
      <w:r>
        <w:t xml:space="preserve"> </w:t>
      </w:r>
      <w:r>
        <w:t xml:space="preserve">berisi satu integer per mesin test sebagai</w:t>
      </w:r>
      <w:r>
        <w:t xml:space="preserve"> </w:t>
      </w:r>
      <w:r>
        <w:t xml:space="preserve">kunci jawaban untuk evaluasi model.</w:t>
      </w:r>
    </w:p>
    <w:bookmarkEnd w:id="36"/>
    <w:bookmarkStart w:id="41" w:name="motivasi-mengapa-prediksi-rul-sulit"/>
    <w:p>
      <w:pPr>
        <w:pStyle w:val="Heading2"/>
      </w:pPr>
      <w:r>
        <w:t xml:space="preserve">Motivasi: Mengapa Prediksi RUL Sulit</w:t>
      </w:r>
    </w:p>
    <w:bookmarkStart w:id="40" w:name="fig:degradation"/>
    <w:p>
      <w:pPr>
        <w:pStyle w:val="CaptionedFigure"/>
      </w:pPr>
      <w:r>
        <w:drawing>
          <wp:inline>
            <wp:extent cx="5067300" cy="357156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plot_A1_degrad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71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Trajektori degradasi sensor FD001 untuk lima mesin representatif —</w:t>
      </w:r>
      <w:r>
        <w:t xml:space="preserve"> </w:t>
      </w:r>
      <w:r>
        <w:t xml:space="preserve">setiap garis adalah satu mesin dari siklus pertama hingga kegagalan;</w:t>
      </w:r>
      <w:r>
        <w:t xml:space="preserve"> </w:t>
      </w:r>
      <w:r>
        <w:t xml:space="preserve">sensor Ps30, T50, phi, dan P30 menunjukkan drift yang jelas</w:t>
      </w:r>
      <w:r>
        <w:t xml:space="preserve"> </w:t>
      </w:r>
      <w:r>
        <w:t xml:space="preserve">menjelang akhir umur mesin</w:t>
      </w:r>
    </w:p>
    <w:bookmarkEnd w:id="40"/>
    <w:p>
      <w:pPr>
        <w:pStyle w:val="BodyText"/>
      </w:pPr>
      <w:r>
        <w:t xml:space="preserve">Gambar</w:t>
      </w:r>
      <w:r>
        <w:t xml:space="preserve"> </w:t>
      </w:r>
      <w:hyperlink w:anchor="fig:degradat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menunjukkan mengapa prediksi RUL adalah masalah</w:t>
      </w:r>
      <w:r>
        <w:t xml:space="preserve"> </w:t>
      </w:r>
      <w:r>
        <w:t xml:space="preserve">yang tidak trivial. Setiap mesin memiliki umur total berbeda (x-axis berakhir</w:t>
      </w:r>
      <w:r>
        <w:t xml:space="preserve"> </w:t>
      </w:r>
      <w:r>
        <w:t xml:space="preserve">di titik berbeda). Sensor mulai dengan nilai yang relatif stabil di fase sehat,</w:t>
      </w:r>
      <w:r>
        <w:t xml:space="preserve"> </w:t>
      </w:r>
      <w:r>
        <w:t xml:space="preserve">kemudian mulai menyimpang secara gradual di fase degradasi. Penyimpangan</w:t>
      </w:r>
      <w:r>
        <w:t xml:space="preserve"> </w:t>
      </w:r>
      <w:r>
        <w:t xml:space="preserve">inilah yang harus dipelajari model untuk memprediksi berapa siklus tersisa.</w:t>
      </w:r>
    </w:p>
    <w:bookmarkEnd w:id="41"/>
    <w:bookmarkStart w:id="52" w:name="struktur-hdf5"/>
    <w:p>
      <w:pPr>
        <w:pStyle w:val="Heading2"/>
      </w:pPr>
      <w:r>
        <w:t xml:space="preserve">Struktur HDF5</w:t>
      </w:r>
    </w:p>
    <w:p>
      <w:pPr>
        <w:pStyle w:val="FirstParagraph"/>
      </w:pPr>
      <w:r>
        <w:t xml:space="preserve">Seluruh data disimpan dalam format HDF5 menggunakan satu skrip konsolidasi</w:t>
      </w:r>
      <w:r>
        <w:t xml:space="preserve"> </w:t>
      </w:r>
      <w:r>
        <w:rPr>
          <w:rStyle w:val="VerbatimChar"/>
        </w:rPr>
        <w:t xml:space="preserve">build_cmapss_complete.py</w:t>
      </w:r>
      <w:r>
        <w:t xml:space="preserve"> </w:t>
      </w:r>
      <w:r>
        <w:t xml:space="preserve">yang membaca langsung dari file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NASA tanpa file perantara.</w:t>
      </w:r>
    </w:p>
    <w:bookmarkStart w:id="51" w:name="fig:hdf5_evolution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2640"/>
        <w:gridCol w:w="2640"/>
        <w:gridCol w:w="264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777860" cy="222232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s/hdf5-01-vanilla-01-main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7860" cy="22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Vanilla HDF5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777860" cy="257561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s/hdf5-03-normal-01-mai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7860" cy="2575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+ Normalisasi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777860" cy="222232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s/hdf5-05-pca-01-main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7860" cy="22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+ Korelasi + PCA</w:t>
            </w:r>
          </w:p>
        </w:tc>
      </w:tr>
    </w:tbl>
    <w:p>
      <w:pPr>
        <w:pStyle w:val="ImageCaption"/>
      </w:pPr>
      <w:r>
        <w:t xml:space="preserve">Evolusi struktur HDF5 dari vanilla hingga lengkap</w:t>
      </w:r>
    </w:p>
    <w:bookmarkEnd w:id="51"/>
    <w:bookmarkEnd w:id="52"/>
    <w:bookmarkEnd w:id="53"/>
    <w:bookmarkStart w:id="59" w:name="pembersihan-data"/>
    <w:p>
      <w:pPr>
        <w:pStyle w:val="Heading1"/>
      </w:pPr>
      <w:r>
        <w:t xml:space="preserve">Pembersihan Data</w:t>
      </w:r>
    </w:p>
    <w:bookmarkStart w:id="54" w:name="metode"/>
    <w:p>
      <w:pPr>
        <w:pStyle w:val="Heading2"/>
      </w:pPr>
      <w:r>
        <w:t xml:space="preserve">Metode</w:t>
      </w:r>
    </w:p>
    <w:p>
      <w:pPr>
        <w:pStyle w:val="FirstParagraph"/>
      </w:pPr>
      <w:r>
        <w:t xml:space="preserve">Pembersihan data dilakukan dengan menganalisis korelasi setiap sensor</w:t>
      </w:r>
      <w:r>
        <w:t xml:space="preserve"> </w:t>
      </w:r>
      <w:r>
        <w:t xml:space="preserve">terhadap output (RUL). Sensor yang tidak membawa informasi degradasi</w:t>
      </w:r>
      <w:r>
        <w:t xml:space="preserve"> </w:t>
      </w:r>
      <w:r>
        <w:t xml:space="preserve">dieliminasi menggunakan lima metode statistik secara bersamaan: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Standar Deviasi (std)</w:t>
      </w:r>
      <w:r>
        <w:t xml:space="preserve"> </w:t>
      </w:r>
      <w:r>
        <w:t xml:space="preserve">— sensor konstan (std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tidak bervariasi sama sekali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Koefisien Variasi (CV)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nor/>
            <m:sty m:val="p"/>
          </m:rPr>
          <m:t>CV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μ</m:t>
        </m:r>
        <m:r>
          <m:rPr>
            <m:sty m:val="p"/>
          </m:rPr>
          <m:t>|</m:t>
        </m:r>
      </m:oMath>
      <w:r>
        <w:t xml:space="preserve">;</w:t>
      </w:r>
      <w:r>
        <w:t xml:space="preserve"> </w:t>
      </w:r>
      <w:r>
        <w:t xml:space="preserve">nilai sangat kecil menunjukkan variasi tidak signifikan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Korelasi Pearson vs RUL</w:t>
      </w:r>
      <w:r>
        <w:t xml:space="preserve"> </w:t>
      </w:r>
      <w:r>
        <w:t xml:space="preserve">— mengukur hubungan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sensor terhadap output; nilai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berarti tidak ada hubungan linear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Korelasi Spearman vs RUL</w:t>
      </w:r>
      <w:r>
        <w:t xml:space="preserve"> </w:t>
      </w:r>
      <w:r>
        <w:t xml:space="preserve">— mengukur hubungan</w:t>
      </w:r>
      <w:r>
        <w:t xml:space="preserve"> </w:t>
      </w:r>
      <w:r>
        <w:rPr>
          <w:i/>
          <w:iCs/>
        </w:rPr>
        <w:t xml:space="preserve">monoton</w:t>
      </w:r>
      <w:r>
        <w:t xml:space="preserve">; lebih robust terhadap non-linearitas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Mutual Information (MI) vs RUL</w:t>
      </w:r>
      <w:r>
        <w:t xml:space="preserve"> </w:t>
      </w:r>
      <w:r>
        <w:t xml:space="preserve">— menangkap hubungan</w:t>
      </w:r>
      <w:r>
        <w:t xml:space="preserve"> </w:t>
      </w:r>
      <w:r>
        <w:t xml:space="preserve">non-linear; nilai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berarti tidak ada hubungan sama sekali</w:t>
      </w:r>
    </w:p>
    <w:bookmarkEnd w:id="54"/>
    <w:bookmarkStart w:id="56" w:name="hasil-analisis-fd001"/>
    <w:p>
      <w:pPr>
        <w:pStyle w:val="Heading2"/>
      </w:pPr>
      <w:r>
        <w:t xml:space="preserve">Hasil Analisis FD001</w:t>
      </w:r>
    </w:p>
    <w:bookmarkStart w:id="55" w:name="tab:sensor_stats"/>
    <w:p>
      <w:pPr>
        <w:pStyle w:val="TableCaption"/>
      </w:pPr>
      <w:r>
        <w:t xml:space="preserve">Statistik sensor FD001 terhadap output RUL —</w:t>
      </w:r>
      <w:r>
        <w:t xml:space="preserve"> </w:t>
      </w:r>
      <w:r>
        <w:t xml:space="preserve">sensor dengan 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ditandai (</w:t>
      </w:r>
      <m:oMath>
        <m:r>
          <m:rPr>
            <m:sty m:val="p"/>
          </m:rPr>
          <m:t>†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istik sensor FD001 terhadap output RUL — sensor dengan std = 0 ditandai (\dagger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518.67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0.679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14.62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553.37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9065.2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0.390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0.672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0.563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8143.8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0.307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0.643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farB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htBleed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Nf_dmd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2388.0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PCNfR_dmd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0.629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std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Pearson/Spearman tidak terdefinisi (NaN); dieliminasi</w:t>
            </w:r>
          </w:p>
        </w:tc>
      </w:tr>
    </w:tbl>
    <w:bookmarkEnd w:id="55"/>
    <w:p>
      <w:pPr>
        <w:pStyle w:val="BodyText"/>
      </w:pPr>
      <w:r>
        <w:t xml:space="preserve">Sensor dengan 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menghasilkan nilai Pearson dan Spearman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— bukti matematis paling kuat bahwa sensor tersebut</w:t>
      </w:r>
      <w:r>
        <w:t xml:space="preserve"> </w:t>
      </w:r>
      <w:r>
        <w:t xml:space="preserve">tidak dapat berkorelasi dengan apapun. Sensor P15 dieliminasi karena</w:t>
      </w:r>
      <w:r>
        <w:t xml:space="preserve"> </w:t>
      </w:r>
      <w:r>
        <w:t xml:space="preserve">CV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dan Pearson hanya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13</m:t>
        </m:r>
      </m:oMath>
      <w:r>
        <w:t xml:space="preserve"> </w:t>
      </w:r>
      <w:r>
        <w:t xml:space="preserve">(hampir tidak ada korelasi</w:t>
      </w:r>
      <w:r>
        <w:t xml:space="preserve"> </w:t>
      </w:r>
      <w:r>
        <w:t xml:space="preserve">dengan RUL).</w:t>
      </w:r>
    </w:p>
    <w:bookmarkEnd w:id="56"/>
    <w:bookmarkStart w:id="58" w:name="perbandingan-antar-sub-dataset"/>
    <w:p>
      <w:pPr>
        <w:pStyle w:val="Heading2"/>
      </w:pPr>
      <w:r>
        <w:t xml:space="preserve">Perbandingan Antar Sub-dataset</w:t>
      </w:r>
    </w:p>
    <w:bookmarkStart w:id="57" w:name="tab:drop"/>
    <w:p>
      <w:pPr>
        <w:pStyle w:val="TableCaption"/>
      </w:pPr>
      <w:r>
        <w:t xml:space="preserve">Sensor yang dieliminasi per sub-dataset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nsor yang dieliminasi per sub-datase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Sub-dataset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Dihapus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T2, P2, epr, farB, Nf_dmd, PCNfR_dmd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(tidak ada — semua sensor bervariasi antar 6 kondisi operasi)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T2, P2, farB, Nf_dmd, PCNfR_dmd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(tidak ada)</w:t>
            </w:r>
          </w:p>
        </w:tc>
      </w:tr>
    </w:tbl>
    <w:bookmarkEnd w:id="57"/>
    <w:p>
      <w:pPr>
        <w:pStyle w:val="BodyText"/>
      </w:pPr>
      <w:r>
        <w:t xml:space="preserve">FD002 dan FD004 tidak mengeliminasi sensor apapun karena variasi antar</w:t>
      </w:r>
      <w:r>
        <w:t xml:space="preserve"> </w:t>
      </w:r>
      <w:r>
        <w:t xml:space="preserve">6 kondisi operasi membuat semua sensor bervariasi. Sensor seperti T2</w:t>
      </w:r>
      <w:r>
        <w:t xml:space="preserve"> </w:t>
      </w:r>
      <w:r>
        <w:t xml:space="preserve">bersifat konstan dalam satu kondisi (FD001) namun bervariasi antar</w:t>
      </w:r>
      <w:r>
        <w:t xml:space="preserve"> </w:t>
      </w:r>
      <w:r>
        <w:t xml:space="preserve">kondisi (FD002). FD003 mempertahankan</w:t>
      </w:r>
      <w:r>
        <w:t xml:space="preserve"> </w:t>
      </w:r>
      <w:r>
        <w:rPr>
          <w:rStyle w:val="VerbatimChar"/>
        </w:rPr>
        <w:t xml:space="preserve">epr</w:t>
      </w:r>
      <w:r>
        <w:t xml:space="preserve"> </w:t>
      </w:r>
      <w:r>
        <w:t xml:space="preserve">karena memiliki</w:t>
      </w:r>
      <w:r>
        <w:t xml:space="preserve"> </w:t>
      </w:r>
      <w:r>
        <w:t xml:space="preserve">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0035</m:t>
        </m:r>
      </m:oMath>
      <w:r>
        <w:t xml:space="preserve"> </w:t>
      </w:r>
      <w:r>
        <w:t xml:space="preserve">— kecil namun tidak nol — akibat mode kerusakan</w:t>
      </w:r>
      <w:r>
        <w:t xml:space="preserve"> </w:t>
      </w:r>
      <w:r>
        <w:t xml:space="preserve">HPC+Fan yang berbeda dari FD001.</w:t>
      </w:r>
    </w:p>
    <w:bookmarkEnd w:id="58"/>
    <w:bookmarkEnd w:id="59"/>
    <w:bookmarkStart w:id="72" w:name="normalisasi"/>
    <w:p>
      <w:pPr>
        <w:pStyle w:val="Heading1"/>
      </w:pPr>
      <w:r>
        <w:t xml:space="preserve">Normalisasi</w:t>
      </w:r>
    </w:p>
    <w:bookmarkStart w:id="64" w:name="metode-z-score-berbasis-siklus-sehat"/>
    <w:p>
      <w:pPr>
        <w:pStyle w:val="Heading2"/>
      </w:pPr>
      <w:r>
        <w:t xml:space="preserve">Metode Z-Score Berbasis Siklus Sehat</w:t>
      </w:r>
    </w:p>
    <w:bookmarkStart w:id="63" w:name="fig:norm_pipeline"/>
    <w:p>
      <w:pPr>
        <w:pStyle w:val="CaptionedFigure"/>
      </w:pPr>
      <w:r>
        <w:drawing>
          <wp:inline>
            <wp:extent cx="4373880" cy="340905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13_normalization_pipelin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409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normalisasi per kondisi — parameter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σ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dihitung dari siklus sehat (RUL_raw</w:t>
      </w:r>
      <w:r>
        <w:t xml:space="preserve"> </w:t>
      </w:r>
      <m:oMath>
        <m:r>
          <m:rPr>
            <m:sty m:val="p"/>
          </m:rPr>
          <m:t>≥</m:t>
        </m:r>
        <m:r>
          <m:t>125</m:t>
        </m:r>
      </m:oMath>
      <w:r>
        <w:t xml:space="preserve">) lalu diterapkan</w:t>
      </w:r>
      <w:r>
        <w:t xml:space="preserve"> </w:t>
      </w:r>
      <w:r>
        <w:t xml:space="preserve">ke seluruh data termasuk siklus terdegradasi</w:t>
      </w:r>
    </w:p>
    <w:bookmarkEnd w:id="63"/>
    <w:p>
      <w:pPr>
        <w:pStyle w:val="BodyText"/>
      </w:pPr>
      <w:r>
        <w:t xml:space="preserve">Normalisasi menggunakan formula</w:t>
      </w:r>
      <w:r>
        <w:t xml:space="preserve"> </w:t>
      </w:r>
      <w:r>
        <w:rPr>
          <w:i/>
          <w:iCs/>
        </w:rPr>
        <w:t xml:space="preserve">z-score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healthy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healthy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di mana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σ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dihitung hanya dari siklus dengan</w:t>
      </w:r>
      <w:r>
        <w:t xml:space="preserve"> </w:t>
      </w:r>
      <w:r>
        <w:t xml:space="preserve">RUL_raw</w:t>
      </w:r>
      <w:r>
        <w:t xml:space="preserve"> </w:t>
      </w:r>
      <m:oMath>
        <m:r>
          <m:rPr>
            <m:sty m:val="p"/>
          </m:rPr>
          <m:t>≥</m:t>
        </m:r>
        <m:r>
          <m:t>125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healthy cycles</w:t>
      </w:r>
      <w:r>
        <w:t xml:space="preserve">) untuk kondisi operasi</w:t>
      </w:r>
      <w:r>
        <w:t xml:space="preserve"> </w:t>
      </w:r>
      <m:oMath>
        <m:r>
          <m:t>c</m:t>
        </m:r>
      </m:oMath>
      <w:r>
        <w:t xml:space="preserve">.</w:t>
      </w:r>
    </w:p>
    <w:bookmarkEnd w:id="64"/>
    <w:bookmarkStart w:id="69" w:name="mengapa-siklus-sehat-saja"/>
    <w:p>
      <w:pPr>
        <w:pStyle w:val="Heading2"/>
      </w:pPr>
      <w:r>
        <w:t xml:space="preserve">Mengapa Siklus Sehat Saja</w:t>
      </w:r>
    </w:p>
    <w:bookmarkStart w:id="68" w:name="fig:norm_comparison"/>
    <w:p>
      <w:pPr>
        <w:pStyle w:val="CaptionedFigure"/>
      </w:pPr>
      <w:r>
        <w:drawing>
          <wp:inline>
            <wp:extent cx="5120640" cy="229003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plot_D13_norm_comparis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29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Perbandingan normalisasi global vs</w:t>
      </w:r>
      <w:r>
        <w:t xml:space="preserve"> </w:t>
      </w:r>
      <w:r>
        <w:rPr>
          <w:i/>
          <w:iCs/>
        </w:rPr>
        <w:t xml:space="preserve">healthy-only</w:t>
      </w:r>
      <w:r>
        <w:t xml:space="preserve"> </w:t>
      </w:r>
      <w:r>
        <w:t xml:space="preserve">untuk</w:t>
      </w:r>
      <w:r>
        <w:t xml:space="preserve"> </w:t>
      </w:r>
      <w:r>
        <w:t xml:space="preserve">sensor Ps30 pada tiga mesin (Engine 1, 31, 77) FD001 —</w:t>
      </w:r>
      <w:r>
        <w:t xml:space="preserve"> </w:t>
      </w:r>
      <w:r>
        <w:t xml:space="preserve">garis putus-putus vertikal menandai awal fase degradasi per mesin</w:t>
      </w:r>
      <w:r>
        <w:t xml:space="preserve"> </w:t>
      </w:r>
      <w:r>
        <w:t xml:space="preserve">(saat RUL_raw turun di bawah 125)</w:t>
      </w:r>
    </w:p>
    <w:bookmarkEnd w:id="68"/>
    <w:p>
      <w:pPr>
        <w:pStyle w:val="BodyText"/>
      </w:pPr>
      <w:r>
        <w:t xml:space="preserve">Gambar</w:t>
      </w:r>
      <w:r>
        <w:t xml:space="preserve"> </w:t>
      </w:r>
      <w:hyperlink w:anchor="fig:norm_comparison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menunjukkan perbedaan kedua metode</w:t>
      </w:r>
      <w:r>
        <w:t xml:space="preserve"> </w:t>
      </w:r>
      <w:r>
        <w:t xml:space="preserve">pada sensor Ps30 untuk tiga mesin sekaligus. Setiap garis berwarna</w:t>
      </w:r>
      <w:r>
        <w:t xml:space="preserve"> </w:t>
      </w:r>
      <w:r>
        <w:t xml:space="preserve">merepresentasikan satu mesin: Engine 1 (biru, 192 siklus), Engine 31</w:t>
      </w:r>
      <w:r>
        <w:t xml:space="preserve"> </w:t>
      </w:r>
      <w:r>
        <w:t xml:space="preserve">(hijau,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200 siklus), dan Engine 77 (coklat, 154 siklus).</w:t>
      </w:r>
      <w:r>
        <w:t xml:space="preserve"> </w:t>
      </w:r>
      <w:r>
        <w:t xml:space="preserve">Garis putus-putus vertikal menandai kapan fase degradasi dimulai</w:t>
      </w:r>
      <w:r>
        <w:t xml:space="preserve"> </w:t>
      </w:r>
      <w:r>
        <w:t xml:space="preserve">untuk masing-masing mesin.</w:t>
      </w:r>
    </w:p>
    <w:p>
      <w:pPr>
        <w:pStyle w:val="BodyText"/>
      </w:pPr>
      <w:r>
        <w:rPr>
          <w:b/>
          <w:bCs/>
        </w:rPr>
        <w:t xml:space="preserve">Global z-score (kiri)</w:t>
      </w:r>
      <w:r>
        <w:t xml:space="preserve">: ketiga mesin mulai pada nilai z yang</w:t>
      </w:r>
      <w:r>
        <w:t xml:space="preserve"> </w:t>
      </w:r>
      <w:r>
        <w:t xml:space="preserve">tersebar (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hingga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). Artinya, mesin yang sehat pun sudah</w:t>
      </w:r>
      <w:r>
        <w:t xml:space="preserve"> </w:t>
      </w:r>
      <w:r>
        <w:t xml:space="preserve">memiliki z</w:t>
      </w:r>
      <w:r>
        <w:t xml:space="preserve"> </w:t>
      </w:r>
      <m:oMath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hanya karena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dipengaruhi oleh siklus</w:t>
      </w:r>
      <w:r>
        <w:t xml:space="preserve"> </w:t>
      </w:r>
      <w:r>
        <w:t xml:space="preserve">terdegradasi di seluruh dataset. Referensi nol tidak merepresentasikan</w:t>
      </w:r>
      <w:r>
        <w:t xml:space="preserve"> </w:t>
      </w:r>
      <w:r>
        <w:t xml:space="preserve">kondisi sehat.</w:t>
      </w:r>
    </w:p>
    <w:p>
      <w:pPr>
        <w:pStyle w:val="BodyText"/>
      </w:pPr>
      <w:r>
        <w:rPr>
          <w:b/>
          <w:bCs/>
        </w:rPr>
        <w:t xml:space="preserve">Healthy-only z-score (kanan)</w:t>
      </w:r>
      <w:r>
        <w:t xml:space="preserve">: ketiga mesin mulai mendekati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di siklus awal, lalu secara konsisten</w:t>
      </w:r>
      <w:r>
        <w:t xml:space="preserve"> </w:t>
      </w:r>
      <w:r>
        <w:rPr>
          <w:i/>
          <w:iCs/>
        </w:rPr>
        <w:t xml:space="preserve">drift</w:t>
      </w:r>
      <w:r>
        <w:t xml:space="preserve"> </w:t>
      </w:r>
      <w:r>
        <w:t xml:space="preserve">ke atas seiring degradasi. Penyimpangan dari nol adalah sinyal</w:t>
      </w:r>
      <w:r>
        <w:t xml:space="preserve"> </w:t>
      </w:r>
      <w:r>
        <w:t xml:space="preserve">degradasi yang akan dipelajari model ANN.</w:t>
      </w:r>
    </w:p>
    <w:bookmarkEnd w:id="69"/>
    <w:bookmarkStart w:id="70" w:name="mengapa-per-kondisi-bukan-global"/>
    <w:p>
      <w:pPr>
        <w:pStyle w:val="Heading2"/>
      </w:pPr>
      <w:r>
        <w:t xml:space="preserve">Mengapa Per Kondisi, Bukan Global</w:t>
      </w:r>
    </w:p>
    <w:p>
      <w:pPr>
        <w:pStyle w:val="FirstParagraph"/>
      </w:pPr>
      <w:r>
        <w:t xml:space="preserve">Pada FD002 dan FD004 terdapat 6 kondisi operasi. Sensor seperti T2</w:t>
      </w:r>
      <w:r>
        <w:t xml:space="preserve"> </w:t>
      </w:r>
      <w:r>
        <w:t xml:space="preserve">bernilai</w:t>
      </w:r>
      <w:r>
        <w:t xml:space="preserve"> </w:t>
      </w:r>
      <m:oMath>
        <m:r>
          <m:rPr>
            <m:sty m:val="p"/>
          </m:rPr>
          <m:t>≈</m:t>
        </m:r>
        <m:r>
          <m:t>518</m:t>
        </m:r>
      </m:oMath>
      <w:r>
        <w:t xml:space="preserve"> R pada kondisi 1 namun</w:t>
      </w:r>
      <w:r>
        <w:t xml:space="preserve"> </w:t>
      </w:r>
      <m:oMath>
        <m:r>
          <m:rPr>
            <m:sty m:val="p"/>
          </m:rPr>
          <m:t>≈</m:t>
        </m:r>
        <m:r>
          <m:t>445</m:t>
        </m:r>
      </m:oMath>
      <w:r>
        <w:t xml:space="preserve"> R pada</w:t>
      </w:r>
      <w:r>
        <w:t xml:space="preserve"> </w:t>
      </w:r>
      <w:r>
        <w:t xml:space="preserve">kondisi lain — selisih 73 R ini bukan degradasi, melainkan perbedaan</w:t>
      </w:r>
      <w:r>
        <w:t xml:space="preserve"> </w:t>
      </w:r>
      <w:r>
        <w:t xml:space="preserve">kondisi operasi. Normalisasi global akan mengaburkan sinyal degradasi</w:t>
      </w:r>
      <w:r>
        <w:t xml:space="preserve"> </w:t>
      </w:r>
      <w:r>
        <w:t xml:space="preserve">dengan variasi kondisi. Normalisasi per kondisi menghilangkan efek</w:t>
      </w:r>
      <w:r>
        <w:t xml:space="preserve"> </w:t>
      </w:r>
      <w:r>
        <w:t xml:space="preserve">kondisi terlebih dahulu, menyisakan hanya sinyal degradasi.</w:t>
      </w:r>
    </w:p>
    <w:bookmarkEnd w:id="70"/>
    <w:bookmarkStart w:id="71" w:name="penerapan-ke-data-test"/>
    <w:p>
      <w:pPr>
        <w:pStyle w:val="Heading2"/>
      </w:pPr>
      <w:r>
        <w:t xml:space="preserve">Penerapan ke Data Test</w:t>
      </w:r>
    </w:p>
    <w:p>
      <w:pPr>
        <w:pStyle w:val="FirstParagraph"/>
      </w:pPr>
      <w:r>
        <w:t xml:space="preserve">Data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dinormalisasi menggunakan parameter dari data</w:t>
      </w:r>
      <w:r>
        <w:t xml:space="preserve"> </w:t>
      </w:r>
      <w:r>
        <w:rPr>
          <w:i/>
          <w:iCs/>
        </w:rPr>
        <w:t xml:space="preserve">train</w:t>
      </w:r>
      <w:r>
        <w:t xml:space="preserve">:</w:t>
      </w:r>
    </w:p>
    <w:p>
      <w:pPr>
        <w:pStyle w:val="BodyText"/>
      </w:pPr>
      <w:r>
        <w:t xml:space="preserve">$$\begin{equation}
      z_{\text{test}} =
      \frac{x_{\text{test}} - \mu_{c,\,\text{train,\,healthy}}}
           {\sigma_{c,\,\text{train,\,healthy}}}
    \end{equation}$$</w:t>
      </w:r>
    </w:p>
    <w:p>
      <w:pPr>
        <w:pStyle w:val="FirstParagraph"/>
      </w:pPr>
      <w:r>
        <w:t xml:space="preserve">Menggunakan parameter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sendiri merupakan</w:t>
      </w:r>
      <w:r>
        <w:t xml:space="preserve"> </w:t>
      </w:r>
      <w:r>
        <w:rPr>
          <w:i/>
          <w:iCs/>
        </w:rPr>
        <w:t xml:space="preserve">data leakage</w:t>
      </w:r>
      <w:r>
        <w:t xml:space="preserve"> </w:t>
      </w:r>
      <w:r>
        <w:t xml:space="preserve">karena pada kondisi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nyata, distribusi data masa</w:t>
      </w:r>
      <w:r>
        <w:t xml:space="preserve"> </w:t>
      </w:r>
      <w:r>
        <w:t xml:space="preserve">depan tidak diketahui saat pelatihan.</w:t>
      </w:r>
    </w:p>
    <w:bookmarkEnd w:id="71"/>
    <w:bookmarkEnd w:id="72"/>
    <w:bookmarkStart w:id="104" w:name="seleksi-fitur"/>
    <w:p>
      <w:pPr>
        <w:pStyle w:val="Heading1"/>
      </w:pPr>
      <w:r>
        <w:t xml:space="preserve">Seleksi Fitur</w:t>
      </w:r>
    </w:p>
    <w:bookmarkStart w:id="77" w:name="korelasi-pearson-antar-sensor"/>
    <w:p>
      <w:pPr>
        <w:pStyle w:val="Heading2"/>
      </w:pPr>
      <w:r>
        <w:t xml:space="preserve">Korelasi Pearson Antar Sensor</w:t>
      </w:r>
    </w:p>
    <w:bookmarkStart w:id="76" w:name="fig:corr"/>
    <w:p>
      <w:pPr>
        <w:pStyle w:val="CaptionedFigure"/>
      </w:pPr>
      <w:r>
        <w:drawing>
          <wp:inline>
            <wp:extent cx="4373880" cy="364695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plot_A2_correlatio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646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Matriks korelasi Pearson antar 15 sensor aktif (FD001,</w:t>
      </w:r>
      <w:r>
        <w:t xml:space="preserve"> </w:t>
      </w:r>
      <w:r>
        <w:t xml:space="preserve">dihitung dari</w:t>
      </w:r>
      <w:r>
        <w:t xml:space="preserve"> </w:t>
      </w:r>
      <w:r>
        <w:rPr>
          <w:rStyle w:val="VerbatimChar"/>
        </w:rPr>
        <w:t xml:space="preserve">train_normalized</w:t>
      </w:r>
      <w:r>
        <w:t xml:space="preserve">) —</w:t>
      </w:r>
      <w:r>
        <w:t xml:space="preserve"> </w:t>
      </w:r>
      <w:r>
        <w:t xml:space="preserve">sel putih = sensor konstan yang dieliminasi;</w:t>
      </w:r>
      <w:r>
        <w:t xml:space="preserve"> </w:t>
      </w:r>
      <w:r>
        <w:t xml:space="preserve">blok merah gelap menunjukkan pasangan sensor yang sangat</w:t>
      </w:r>
      <w:r>
        <w:t xml:space="preserve"> </w:t>
      </w:r>
      <w:r>
        <w:t xml:space="preserve">berkorelasi (Nc–NRc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96</m:t>
        </m:r>
      </m:oMath>
      <w:r>
        <w:t xml:space="preserve">, Nf–NRf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83</m:t>
        </m:r>
      </m:oMath>
      <w:r>
        <w:t xml:space="preserve">)</w:t>
      </w:r>
    </w:p>
    <w:bookmarkEnd w:id="76"/>
    <w:p>
      <w:pPr>
        <w:pStyle w:val="BodyText"/>
      </w:pPr>
      <w:r>
        <w:t xml:space="preserve">Gambar</w:t>
      </w:r>
      <w:r>
        <w:t xml:space="preserve"> </w:t>
      </w:r>
      <w:hyperlink w:anchor="fig:cor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menunjukkan matriks korelasi Pearson.</w:t>
      </w:r>
      <w:r>
        <w:t xml:space="preserve"> </w:t>
      </w:r>
      <w:r>
        <w:t xml:space="preserve">Sel putih adalah baris/kolom sensor yang dieliminasi (std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Blok merah gelap pada pasangan Nc–NRc 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96</m:t>
        </m:r>
      </m:oMath>
      <w:r>
        <w:t xml:space="preserve">) dan</w:t>
      </w:r>
      <w:r>
        <w:t xml:space="preserve"> </w:t>
      </w:r>
      <w:r>
        <w:t xml:space="preserve">Nf–NRf 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83</m:t>
        </m:r>
      </m:oMath>
      <w:r>
        <w:t xml:space="preserve">) menunjukkan redundansi tinggi —</w:t>
      </w:r>
      <w:r>
        <w:t xml:space="preserve"> </w:t>
      </w:r>
      <w:r>
        <w:t xml:space="preserve">kedua sensor dalam pasangan tersebut membawa informasi yang hampir</w:t>
      </w:r>
      <w:r>
        <w:t xml:space="preserve"> </w:t>
      </w:r>
      <w:r>
        <w:t xml:space="preserve">identik. Inilah motivasi utama penggunaan PCA: membuang redundansi</w:t>
      </w:r>
      <w:r>
        <w:t xml:space="preserve"> </w:t>
      </w:r>
      <w:r>
        <w:t xml:space="preserve">sambil mempertahankan informasi.</w:t>
      </w:r>
    </w:p>
    <w:bookmarkEnd w:id="77"/>
    <w:bookmarkStart w:id="94" w:name="principal-component-analysis-pca"/>
    <w:p>
      <w:pPr>
        <w:pStyle w:val="Heading2"/>
      </w:pPr>
      <w:r>
        <w:t xml:space="preserve">Principal Component Analysis (PCA)</w:t>
      </w:r>
    </w:p>
    <w:bookmarkStart w:id="83" w:name="varians-yang-dijelaskan"/>
    <w:p>
      <w:pPr>
        <w:pStyle w:val="Heading3"/>
      </w:pPr>
      <w:r>
        <w:t xml:space="preserve">Varians yang Dijelaskan</w:t>
      </w:r>
    </w:p>
    <w:bookmarkStart w:id="81" w:name="fig:scree"/>
    <w:p>
      <w:pPr>
        <w:pStyle w:val="CaptionedFigure"/>
      </w:pPr>
      <w:r>
        <w:drawing>
          <wp:inline>
            <wp:extent cx="4693920" cy="233429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s/plot_A3_scre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34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Scree plot</w:t>
      </w:r>
      <w:r>
        <w:t xml:space="preserve"> </w:t>
      </w:r>
      <w:r>
        <w:t xml:space="preserve">PCA FD001 (15 sensor) —</w:t>
      </w:r>
      <w:r>
        <w:t xml:space="preserve"> </w:t>
      </w:r>
      <w:r>
        <w:t xml:space="preserve">batang biru = komponen yang dipertahankan (varians individual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  <m:r>
          <m:rPr>
            <m:sty m:val="p"/>
          </m:rPr>
          <m:t>%</m:t>
        </m:r>
      </m:oMath>
      <w:r>
        <w:t xml:space="preserve">); garis teal = varians kumulatif;</w:t>
      </w:r>
      <w:r>
        <w:t xml:space="preserve"> </w:t>
      </w:r>
      <w:r>
        <w:rPr>
          <w:i/>
          <w:iCs/>
        </w:rPr>
        <w:t xml:space="preserve">cliff</w:t>
      </w:r>
      <w:r>
        <w:t xml:space="preserve"> </w:t>
      </w:r>
      <w:r>
        <w:t xml:space="preserve">setelah PC2 menunjukkan PC3 dan seterusnya</w:t>
      </w:r>
      <w:r>
        <w:t xml:space="preserve"> </w:t>
      </w:r>
      <w:r>
        <w:t xml:space="preserve">hanya mengandung</w:t>
      </w:r>
      <w:r>
        <w:t xml:space="preserve"> </w:t>
      </w:r>
      <w:r>
        <w:rPr>
          <w:i/>
          <w:iCs/>
        </w:rPr>
        <w:t xml:space="preserve">noise</w:t>
      </w:r>
    </w:p>
    <w:bookmarkEnd w:id="81"/>
    <w:p>
      <w:pPr>
        <w:pStyle w:val="BodyText"/>
      </w:pPr>
      <w:r>
        <w:t xml:space="preserve">Gambar</w:t>
      </w:r>
      <w:r>
        <w:t xml:space="preserve"> </w:t>
      </w:r>
      <w:hyperlink w:anchor="fig:scree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menunjukkan</w:t>
      </w:r>
      <w:r>
        <w:t xml:space="preserve"> </w:t>
      </w:r>
      <w:r>
        <w:rPr>
          <w:i/>
          <w:iCs/>
        </w:rPr>
        <w:t xml:space="preserve">scree plot</w:t>
      </w:r>
      <w:r>
        <w:t xml:space="preserve"> </w:t>
      </w:r>
      <w:r>
        <w:t xml:space="preserve">— grafik</w:t>
      </w:r>
      <w:r>
        <w:t xml:space="preserve"> </w:t>
      </w:r>
      <w:r>
        <w:t xml:space="preserve">varians individual per komponen. Terdapat</w:t>
      </w:r>
      <w:r>
        <w:t xml:space="preserve"> </w:t>
      </w:r>
      <w:r>
        <w:rPr>
          <w:i/>
          <w:iCs/>
        </w:rPr>
        <w:t xml:space="preserve">scree cliff</w:t>
      </w:r>
      <w:r>
        <w:t xml:space="preserve"> </w:t>
      </w:r>
      <w:r>
        <w:t xml:space="preserve">yang</w:t>
      </w:r>
      <w:r>
        <w:t xml:space="preserve"> </w:t>
      </w:r>
      <w:r>
        <w:t xml:space="preserve">sangat tajam setelah PC2: PC1 = 52,4%, PC2 = 30,5%, kemudian</w:t>
      </w:r>
      <w:r>
        <w:t xml:space="preserve"> </w:t>
      </w:r>
      <w:r>
        <w:t xml:space="preserve">PC3 tiba-tiba turun ke 2,0%. Ini berarti hampir semua informasi</w:t>
      </w:r>
      <w:r>
        <w:t xml:space="preserve"> </w:t>
      </w:r>
      <w:r>
        <w:t xml:space="preserve">bermakna sudah terangkum dalam dua komponen pertama. Komponen</w:t>
      </w:r>
      <w:r>
        <w:t xml:space="preserve"> </w:t>
      </w:r>
      <w:r>
        <w:t xml:space="preserve">PC3 dan seterusnya sebagian besar merupakan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sisa.</w:t>
      </w:r>
    </w:p>
    <w:bookmarkStart w:id="82" w:name="tab:pca_kept"/>
    <w:p>
      <w:pPr>
        <w:pStyle w:val="TableCaption"/>
      </w:pPr>
      <w:r>
        <w:t xml:space="preserve">Ringkasan PCA per sub-dataset (Opsi B: varians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  <m:r>
          <m:rPr>
            <m:sty m:val="p"/>
          </m:rPr>
          <m:t>%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ngkasan PCA per sub-dataset (Opsi B: varians \geq 5\%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Sub-dataset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Varians Kumulatif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 Dominan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PC1: speed (52,4%), PC2: pressure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PC1: speed (41,6%), PC3: epr alone (8,4%)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PC1: speed (60,2%)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PC1: speed (48,4%)</w:t>
            </w:r>
          </w:p>
        </w:tc>
      </w:tr>
    </w:tbl>
    <w:bookmarkEnd w:id="82"/>
    <w:bookmarkEnd w:id="83"/>
    <w:bookmarkStart w:id="88" w:name="interpretasi-pca-dalam-ruang-2d"/>
    <w:p>
      <w:pPr>
        <w:pStyle w:val="Heading3"/>
      </w:pPr>
      <w:r>
        <w:t xml:space="preserve">Interpretasi PCA dalam Ruang 2D</w:t>
      </w:r>
    </w:p>
    <w:bookmarkStart w:id="87" w:name="fig:pca_scatter"/>
    <w:p>
      <w:pPr>
        <w:pStyle w:val="CaptionedFigure"/>
      </w:pPr>
      <w:r>
        <w:drawing>
          <wp:inline>
            <wp:extent cx="4373880" cy="3572347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images/plot_A4_pca_scatte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57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Scatter plot</w:t>
      </w:r>
      <w:r>
        <w:t xml:space="preserve"> </w:t>
      </w:r>
      <w:r>
        <w:t xml:space="preserve">PC1 vs PC2 diwarnai berdasarkan nilai RUL —</w:t>
      </w:r>
      <w:r>
        <w:t xml:space="preserve"> </w:t>
      </w:r>
      <w:r>
        <w:t xml:space="preserve">hijau = sehat (RUL tinggi), merah = mendekati gagal (RUL rendah);</w:t>
      </w:r>
      <w:r>
        <w:t xml:space="preserve"> </w:t>
      </w:r>
      <w:r>
        <w:t xml:space="preserve">setiap titik adalah satu siklus mesin dari data</w:t>
      </w:r>
      <w:r>
        <w:t xml:space="preserve"> </w:t>
      </w:r>
      <w:r>
        <w:rPr>
          <w:i/>
          <w:iCs/>
        </w:rPr>
        <w:t xml:space="preserve">train</w:t>
      </w:r>
      <w:r>
        <w:t xml:space="preserve"> </w:t>
      </w:r>
      <w:r>
        <w:t xml:space="preserve">FD001 (disubsampel setiap 3 siklus untuk keterbacaan)</w:t>
      </w:r>
    </w:p>
    <w:bookmarkEnd w:id="87"/>
    <w:p>
      <w:pPr>
        <w:pStyle w:val="BodyText"/>
      </w:pPr>
      <w:r>
        <w:t xml:space="preserve">Gambar</w:t>
      </w:r>
      <w:r>
        <w:t xml:space="preserve"> </w:t>
      </w:r>
      <w:hyperlink w:anchor="fig:pca_scatter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menunjukkan seluruh data</w:t>
      </w:r>
      <w:r>
        <w:t xml:space="preserve"> </w:t>
      </w:r>
      <w:r>
        <w:rPr>
          <w:i/>
          <w:iCs/>
        </w:rPr>
        <w:t xml:space="preserve">train</w:t>
      </w:r>
      <w:r>
        <w:t xml:space="preserve"> </w:t>
      </w:r>
      <w:r>
        <w:t xml:space="preserve">FD001 yang sudah dikompresi menjadi 2 angka (PC1 dan PC2) per siklus.</w:t>
      </w:r>
      <w:r>
        <w:t xml:space="preserve"> </w:t>
      </w:r>
      <w:r>
        <w:t xml:space="preserve">Setiap titik adalah satu siklus operasi satu mesin. Warna merepresentasikan</w:t>
      </w:r>
      <w:r>
        <w:t xml:space="preserve"> </w:t>
      </w:r>
      <w:r>
        <w:t xml:space="preserve">RUL sebagai dimensi ketiga (pseudo-3D).</w:t>
      </w:r>
    </w:p>
    <w:p>
      <w:pPr>
        <w:pStyle w:val="BodyText"/>
      </w:pPr>
      <w:r>
        <w:t xml:space="preserve">Pola yang terlihat: titik-titik hijau (mesin sehat, RUL tinggi) cenderung</w:t>
      </w:r>
      <w:r>
        <w:t xml:space="preserve"> </w:t>
      </w:r>
      <w:r>
        <w:t xml:space="preserve">berada di sisi kanan (PC1 positif), sedangkan titik-titik merah (mendekati</w:t>
      </w:r>
      <w:r>
        <w:t xml:space="preserve"> </w:t>
      </w:r>
      <w:r>
        <w:t xml:space="preserve">kegagalan, RUL rendah) berada di sisi kiri (PC1 negatif). Ini membuktikan</w:t>
      </w:r>
      <w:r>
        <w:t xml:space="preserve"> </w:t>
      </w:r>
      <w:r>
        <w:t xml:space="preserve">PC1 memang menangkap sinyal degradasi — mesin yang terdegradasi memiliki</w:t>
      </w:r>
      <w:r>
        <w:t xml:space="preserve"> </w:t>
      </w:r>
      <w:r>
        <w:t xml:space="preserve">nilai PC1 yang berbeda dari mesin sehat.</w:t>
      </w:r>
    </w:p>
    <w:bookmarkEnd w:id="88"/>
    <w:bookmarkStart w:id="93" w:name="interpretasi-eigenvectors"/>
    <w:p>
      <w:pPr>
        <w:pStyle w:val="Heading3"/>
      </w:pPr>
      <w:r>
        <w:t xml:space="preserve">Interpretasi Eigenvectors</w:t>
      </w:r>
    </w:p>
    <w:bookmarkStart w:id="92" w:name="fig:pca_params"/>
    <w:p>
      <w:pPr>
        <w:pStyle w:val="CaptionedFigure"/>
      </w:pPr>
      <w:r>
        <w:drawing>
          <wp:inline>
            <wp:extent cx="4267200" cy="260195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spreadsheet-06-pca-11a-pca-param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Tabel varians dan matriks</w:t>
      </w:r>
      <w:r>
        <w:t xml:space="preserve"> </w:t>
      </w:r>
      <w:r>
        <w:rPr>
          <w:i/>
          <w:iCs/>
        </w:rPr>
        <w:t xml:space="preserve">eigenvectors</w:t>
      </w:r>
      <w:r>
        <w:t xml:space="preserve"> </w:t>
      </w:r>
      <w:r>
        <w:t xml:space="preserve">pada spreadsheet</w:t>
      </w:r>
      <w:r>
        <w:t xml:space="preserve"> </w:t>
      </w:r>
      <w:r>
        <w:t xml:space="preserve">v6 (FD002) — PC3 didominasi oleh</w:t>
      </w:r>
      <w:r>
        <w:t xml:space="preserve"> </w:t>
      </w:r>
      <w:r>
        <w:rPr>
          <w:rStyle w:val="VerbatimChar"/>
        </w:rPr>
        <w:t xml:space="preserve">epr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0,94, mengisolasinya menjadi komponen tersendiri</w:t>
      </w:r>
    </w:p>
    <w:bookmarkEnd w:id="92"/>
    <w:p>
      <w:pPr>
        <w:pStyle w:val="BodyText"/>
      </w:pPr>
      <w:r>
        <w:t xml:space="preserve">Interpretasi fisik komponen FD001: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(52,4%): didominasi Nf, NRf, Nc, NRc —</w:t>
      </w:r>
      <w:r>
        <w:t xml:space="preserve"> </w:t>
      </w:r>
      <w:r>
        <w:t xml:space="preserve">sensor kecepatan poros; merepresentasikan</w:t>
      </w:r>
      <w:r>
        <w:t xml:space="preserve"> </w:t>
      </w:r>
      <w:r>
        <w:rPr>
          <w:i/>
          <w:iCs/>
        </w:rPr>
        <w:t xml:space="preserve">overall engine speed state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(30,5%): kontras antara sensor kecepatan (positif)</w:t>
      </w:r>
      <w:r>
        <w:t xml:space="preserve"> </w:t>
      </w:r>
      <w:r>
        <w:t xml:space="preserve">dan sensor tekanan/suhu (negatif) —</w:t>
      </w:r>
      <w:r>
        <w:t xml:space="preserve"> </w:t>
      </w:r>
      <w:r>
        <w:t xml:space="preserve">merepresentasikan</w:t>
      </w:r>
      <w:r>
        <w:t xml:space="preserve"> </w:t>
      </w:r>
      <w:r>
        <w:rPr>
          <w:i/>
          <w:iCs/>
        </w:rPr>
        <w:t xml:space="preserve">compressor loading condition</w:t>
      </w:r>
    </w:p>
    <w:bookmarkEnd w:id="93"/>
    <w:bookmarkEnd w:id="94"/>
    <w:bookmarkStart w:id="103" w:name="pipeline-spreadsheet"/>
    <w:p>
      <w:pPr>
        <w:pStyle w:val="Heading2"/>
      </w:pPr>
      <w:r>
        <w:t xml:space="preserve">Pipeline Spreadsheet</w:t>
      </w:r>
    </w:p>
    <w:bookmarkStart w:id="95" w:name="tab:spreadsheet"/>
    <w:p>
      <w:pPr>
        <w:pStyle w:val="TableCaption"/>
      </w:pPr>
      <w:r>
        <w:t xml:space="preserve">Evolusi spreadsheet v3–v6 dan sheet yang ditambahkan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olusi spreadsheet v3–v6 dan sheet yang ditambahka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Baru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train, test, RUL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raw + kolom komputasi (condition_id, dT, RUL_raw, dll.)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ternormalisasi (z-score per kondisi, healthy-only)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test_normalized, stats, correlation, engine_summary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Normalisasi test, statistik per sensor, korelasi, ringkasan mesin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pca_params, pca_train, pca_test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PCA (eigenvectors, varians) + skor PC per siklus</w:t>
            </w:r>
          </w:p>
        </w:tc>
      </w:tr>
    </w:tbl>
    <w:bookmarkEnd w:id="95"/>
    <w:bookmarkStart w:id="102" w:name="fig:spreadshee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63069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s/workbook-05-correlation-04-statistic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30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Sheet</w:t>
            </w:r>
            <w:r>
              <w:t xml:space="preserve"> </w:t>
            </w:r>
            <w:r>
              <w:rPr>
                <w:rStyle w:val="VerbatimChar"/>
              </w:rPr>
              <w:t xml:space="preserve">stats</w:t>
            </w:r>
            <w:r>
              <w:t xml:space="preserve"> </w:t>
            </w:r>
            <w:r>
              <w:t xml:space="preserve">(v5) — statistik raw dan ternormalisasi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798584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s/workbook-06-pca-12-pca-train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98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Sheet</w:t>
            </w:r>
            <w:r>
              <w:t xml:space="preserve"> </w:t>
            </w:r>
            <w:r>
              <w:rPr>
                <w:rStyle w:val="VerbatimChar"/>
              </w:rPr>
              <w:t xml:space="preserve">pca_train</w:t>
            </w:r>
            <w:r>
              <w:t xml:space="preserve"> </w:t>
            </w:r>
            <w:r>
              <w:t xml:space="preserve">(v6) — skor PC per siklus</w:t>
            </w:r>
          </w:p>
        </w:tc>
      </w:tr>
    </w:tbl>
    <w:p>
      <w:pPr>
        <w:pStyle w:val="ImageCaption"/>
      </w:pPr>
      <w:r>
        <w:t xml:space="preserve">Contoh sheet spreadsheet v5 dan v6 (FD001)</w:t>
      </w:r>
    </w:p>
    <w:bookmarkEnd w:id="102"/>
    <w:bookmarkEnd w:id="103"/>
    <w:bookmarkEnd w:id="104"/>
    <w:bookmarkStart w:id="138" w:name="model-artificial-neural-network"/>
    <w:p>
      <w:pPr>
        <w:pStyle w:val="Heading1"/>
      </w:pPr>
      <w:r>
        <w:t xml:space="preserve">Model</w:t>
      </w:r>
      <w:r>
        <w:t xml:space="preserve"> </w:t>
      </w:r>
      <w:r>
        <w:rPr>
          <w:i/>
          <w:iCs/>
        </w:rPr>
        <w:t xml:space="preserve">Artificial Neural Network</w:t>
      </w:r>
    </w:p>
    <w:bookmarkStart w:id="110" w:name="arsitektur-mlp"/>
    <w:p>
      <w:pPr>
        <w:pStyle w:val="Heading2"/>
      </w:pPr>
      <w:r>
        <w:t xml:space="preserve">Arsitektur MLP</w:t>
      </w:r>
    </w:p>
    <w:bookmarkStart w:id="108" w:name="fig:mlp_arch"/>
    <w:p>
      <w:pPr>
        <w:pStyle w:val="CaptionedFigure"/>
      </w:pPr>
      <w:r>
        <w:drawing>
          <wp:inline>
            <wp:extent cx="4693920" cy="2327237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images/plot_D14_mlp_arch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27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Arsitektur MLP yang digunakan — tiga lapisan linear dengan</w:t>
      </w:r>
      <w:r>
        <w:t xml:space="preserve"> </w:t>
      </w:r>
      <w:r>
        <w:t xml:space="preserve">aktivasi ReLU pada lapisan tersembunyi dan output linear;</w:t>
      </w:r>
      <w:r>
        <w:t xml:space="preserve"> </w:t>
      </w:r>
      <w:r>
        <w:t xml:space="preserve">contoh input menunjukkan PC1 dan PC2 untuk model PCA</w:t>
      </w:r>
    </w:p>
    <w:bookmarkEnd w:id="108"/>
    <w:p>
      <w:pPr>
        <w:pStyle w:val="BodyText"/>
      </w:pPr>
      <w:r>
        <w:t xml:space="preserve">Model</w:t>
      </w:r>
      <w:r>
        <w:t xml:space="preserve"> </w:t>
      </w:r>
      <w:r>
        <w:rPr>
          <w:i/>
          <w:iCs/>
        </w:rPr>
        <w:t xml:space="preserve">Multilayer Perceptron</w:t>
      </w:r>
      <w:r>
        <w:t xml:space="preserve"> </w:t>
      </w:r>
      <w:r>
        <w:t xml:space="preserve">(MLP) dengan arsitektur tiga lapisan: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nor/>
                  <m:sty m:val="p"/>
                </m:rPr>
                <m:t>ReLU</m:t>
              </m:r>
            </m:lim>
          </m:limUpp>
          <m:r>
            <m:t>64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nor/>
                  <m:sty m:val="p"/>
                </m:rPr>
                <m:t>ReLU</m:t>
              </m:r>
            </m:lim>
          </m:limUpp>
          <m:r>
            <m:t>32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lim>
          </m:limUpp>
          <m:r>
            <m:t>1</m:t>
          </m:r>
        </m:oMath>
      </m:oMathPara>
    </w:p>
    <w:bookmarkStart w:id="109" w:name="tab:ann_config"/>
    <w:p>
      <w:pPr>
        <w:pStyle w:val="TableCaption"/>
      </w:pPr>
      <w:r>
        <w:t xml:space="preserve">Konfigurasi pelatihan ANN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onfigurasi pelatihan AN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Arsitektur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64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32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 (tersembunyi), Linear (output)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 (</w:t>
            </w:r>
            <w:r>
              <w:rPr>
                <w:i/>
                <w:iCs/>
              </w:rPr>
              <w:t xml:space="preserve">Mean Squared Error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RUL_capped (cap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125</m:t>
              </m:r>
            </m:oMath>
            <w:r>
              <w:t xml:space="preserve"> </w:t>
            </w:r>
            <w:r>
              <w:t xml:space="preserve">siklus)</w:t>
            </w:r>
          </w:p>
        </w:tc>
      </w:tr>
    </w:tbl>
    <w:bookmarkEnd w:id="109"/>
    <w:bookmarkEnd w:id="110"/>
    <w:bookmarkStart w:id="115" w:name="target-rul-capped"/>
    <w:p>
      <w:pPr>
        <w:pStyle w:val="Heading2"/>
      </w:pPr>
      <w:r>
        <w:t xml:space="preserve">Target: RUL Capped</w:t>
      </w:r>
    </w:p>
    <w:bookmarkStart w:id="114" w:name="fig:rul_cap"/>
    <w:p>
      <w:pPr>
        <w:pStyle w:val="CaptionedFigure"/>
      </w:pPr>
      <w:r>
        <w:drawing>
          <wp:inline>
            <wp:extent cx="4800600" cy="2077027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images/plot_D12_rul_cap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7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 raw vs RUL capped (cap</w:t>
      </w:r>
      <w:r>
        <w:t xml:space="preserve"> </w:t>
      </w:r>
      <m:oMath>
        <m:r>
          <m:rPr>
            <m:sty m:val="p"/>
          </m:rPr>
          <m:t>=</m:t>
        </m:r>
        <m:r>
          <m:t>125</m:t>
        </m:r>
      </m:oMath>
      <w:r>
        <w:t xml:space="preserve">) untuk dua mesin dengan</w:t>
      </w:r>
      <w:r>
        <w:t xml:space="preserve"> </w:t>
      </w:r>
      <w:r>
        <w:t xml:space="preserve">umur total berbeda (Engine 1: 192 siklus, Engine 77: 154 siklus) —</w:t>
      </w:r>
      <w:r>
        <w:t xml:space="preserve"> </w:t>
      </w:r>
      <w:r>
        <w:t xml:space="preserve">fase sehat (biru) diratakan ke 125 pada kedua mesin;</w:t>
      </w:r>
      <w:r>
        <w:t xml:space="preserve"> </w:t>
      </w:r>
      <w:r>
        <w:t xml:space="preserve">garis putus-putus menunjukkan kapan degradasi dimulai</w:t>
      </w:r>
    </w:p>
    <w:bookmarkEnd w:id="114"/>
    <w:p>
      <w:pPr>
        <w:pStyle w:val="BodyText"/>
      </w:pPr>
      <w:r>
        <w:t xml:space="preserve">Gambar</w:t>
      </w:r>
      <w:r>
        <w:t xml:space="preserve"> </w:t>
      </w:r>
      <w:hyperlink w:anchor="fig:rul_cap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menunjukkan RUL raw (garis putus-putus biru)</w:t>
      </w:r>
      <w:r>
        <w:t xml:space="preserve"> </w:t>
      </w:r>
      <w:r>
        <w:t xml:space="preserve">dan RUL capped (garis solid teal) untuk dua mesin dengan total umur</w:t>
      </w:r>
      <w:r>
        <w:t xml:space="preserve"> </w:t>
      </w:r>
      <w:r>
        <w:t xml:space="preserve">berbeda. Dua mesin ditampilkan untuk membuktikan bahwa cap bekerja</w:t>
      </w:r>
      <w:r>
        <w:t xml:space="preserve"> </w:t>
      </w:r>
      <w:r>
        <w:rPr>
          <w:i/>
          <w:iCs/>
        </w:rPr>
        <w:t xml:space="preserve">konsisten</w:t>
      </w:r>
      <w:r>
        <w:t xml:space="preserve"> </w:t>
      </w:r>
      <w:r>
        <w:t xml:space="preserve">terlepas dari panjang hidup mesin: Engine 1</w:t>
      </w:r>
      <w:r>
        <w:t xml:space="preserve"> </w:t>
      </w:r>
      <w:r>
        <w:t xml:space="preserve">memasuki fase degradasi di siklus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67, sedangkan Engine 77</w:t>
      </w:r>
      <w:r>
        <w:t xml:space="preserve"> </w:t>
      </w:r>
      <w:r>
        <w:t xml:space="preserve">di siklus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29. Namun keduanya memiliki RUL_capped</w:t>
      </w:r>
      <w:r>
        <w:t xml:space="preserve"> </w:t>
      </w:r>
      <m:oMath>
        <m:r>
          <m:rPr>
            <m:sty m:val="p"/>
          </m:rPr>
          <m:t>=</m:t>
        </m:r>
        <m:r>
          <m:t>125</m:t>
        </m:r>
      </m:oMath>
      <w:r>
        <w:t xml:space="preserve"> </w:t>
      </w:r>
      <w:r>
        <w:t xml:space="preserve">selama fase sehat — model memperlakukan semua mesin sehat secara</w:t>
      </w:r>
      <w:r>
        <w:t xml:space="preserve"> </w:t>
      </w:r>
      <w:r>
        <w:t xml:space="preserve">setara, dan baru belajar dari perbedaan sensor saat degradasi dimulai.</w:t>
      </w:r>
    </w:p>
    <w:bookmarkEnd w:id="115"/>
    <w:bookmarkStart w:id="120" w:name="metrik-evaluasi"/>
    <w:p>
      <w:pPr>
        <w:pStyle w:val="Heading2"/>
      </w:pPr>
      <w:r>
        <w:t xml:space="preserve">Metrik Evaluasi</w:t>
      </w:r>
    </w:p>
    <w:p>
      <w:pPr>
        <w:pStyle w:val="FirstParagraph"/>
      </w:pPr>
      <w:r>
        <w:t xml:space="preserve">Tiga metrik digunakan untuk evaluasi komprehensif: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RMSE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root mean square error</w:t>
      </w:r>
      <w:r>
        <w:t xml:space="preserve">; sensitif</w:t>
      </w:r>
      <w:r>
        <w:t xml:space="preserve"> </w:t>
      </w:r>
      <w:r>
        <w:t xml:space="preserve">terhadap</w:t>
      </w:r>
      <w:r>
        <w:t xml:space="preserve"> </w:t>
      </w:r>
      <w:r>
        <w:rPr>
          <w:i/>
          <w:iCs/>
        </w:rPr>
        <w:t xml:space="preserve">outlier</w:t>
      </w:r>
      <w:r>
        <w:t xml:space="preserve"> </w:t>
      </w:r>
      <w:r>
        <w:t xml:space="preserve">karena error dikuadratkan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MAE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mean absolute error</w:t>
      </w:r>
      <w:r>
        <w:t xml:space="preserve">; rata-rata</w:t>
      </w:r>
      <w:r>
        <w:t xml:space="preserve"> </w:t>
      </w:r>
      <w:r>
        <w:t xml:space="preserve">error absolut, lebih robust terhadap</w:t>
      </w:r>
      <w:r>
        <w:t xml:space="preserve"> </w:t>
      </w:r>
      <w:r>
        <w:rPr>
          <w:i/>
          <w:iCs/>
        </w:rPr>
        <w:t xml:space="preserve">outlier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NASA Score</w:t>
      </w:r>
      <w:r>
        <w:t xml:space="preserve"> </w:t>
      </w:r>
      <w:r>
        <w:t xml:space="preserve">— skor asimetris PHM08; 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 </w:t>
      </w:r>
      <w:r>
        <w:t xml:space="preserve">dihukum lebih berat (Gambar</w:t>
      </w:r>
      <w:r>
        <w:t xml:space="preserve"> </w:t>
      </w:r>
      <w:hyperlink w:anchor="fig:nasa_score">
        <w:r>
          <w:rPr>
            <w:rStyle w:val="Hyperlink"/>
          </w:rPr>
          <w:t xml:space="preserve">17</w:t>
        </w:r>
      </w:hyperlink>
      <w:r>
        <w:t xml:space="preserve">)</w:t>
      </w:r>
    </w:p>
    <w:bookmarkStart w:id="119" w:name="fig:nasa_score"/>
    <w:p>
      <w:pPr>
        <w:pStyle w:val="CaptionedFigure"/>
      </w:pPr>
      <w:r>
        <w:drawing>
          <wp:inline>
            <wp:extent cx="4267200" cy="2543631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s/plot_D11_nasa_scor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3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Kurva penalti NASA Score — prediksi</w:t>
      </w:r>
      <w:r>
        <w:t xml:space="preserve"> </w:t>
      </w:r>
      <w:r>
        <w:rPr>
          <w:i/>
          <w:iCs/>
        </w:rPr>
        <w:t xml:space="preserve">early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, biru,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13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 dihukum lebih ringan dari 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 merah,</w:t>
      </w:r>
      <w:r>
        <w:t xml:space="preserve"> </w:t>
      </w:r>
      <m:oMath>
        <m:sSup>
          <m:e>
            <m:r>
              <m:t>e</m:t>
            </m:r>
          </m:e>
          <m:sup>
            <m:r>
              <m:t>d</m:t>
            </m:r>
            <m:r>
              <m:rPr>
                <m:sty m:val="p"/>
              </m:rPr>
              <m:t>/</m:t>
            </m:r>
            <m:r>
              <m:t>10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 karena 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 </w:t>
      </w:r>
      <w:r>
        <w:t xml:space="preserve">membahayakan keselamatan</w:t>
      </w:r>
    </w:p>
    <w:bookmarkEnd w:id="119"/>
    <w:p>
      <w:pPr>
        <w:pStyle w:val="BodyText"/>
      </w:pPr>
      <w:r>
        <w:t xml:space="preserve">Pada Gambar</w:t>
      </w:r>
      <w:r>
        <w:t xml:space="preserve"> </w:t>
      </w:r>
      <w:hyperlink w:anchor="fig:nasa_score">
        <w:r>
          <w:rPr>
            <w:rStyle w:val="Hyperlink"/>
          </w:rPr>
          <w:t xml:space="preserve">17</w:t>
        </w:r>
      </w:hyperlink>
      <w:r>
        <w:t xml:space="preserve">, kurva merah (prediksi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)</w:t>
      </w:r>
      <w:r>
        <w:t xml:space="preserve"> </w:t>
      </w:r>
      <w:r>
        <w:t xml:space="preserve">memiliki kemiringan lebih curam dari kurva biru (prediksi</w:t>
      </w:r>
      <w:r>
        <w:t xml:space="preserve"> </w:t>
      </w:r>
      <w:r>
        <w:rPr>
          <w:i/>
          <w:iCs/>
        </w:rPr>
        <w:t xml:space="preserve">early</w:t>
      </w:r>
      <w:r>
        <w:t xml:space="preserve">).</w:t>
      </w:r>
      <w:r>
        <w:t xml:space="preserve"> </w:t>
      </w:r>
      <w:r>
        <w:t xml:space="preserve">Pada error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30</m:t>
        </m:r>
      </m:oMath>
      <w:r>
        <w:t xml:space="preserve"> </w:t>
      </w:r>
      <w:r>
        <w:t xml:space="preserve">siklus (terlambat 30 siklus), penaltinya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10.</w:t>
      </w:r>
      <w:r>
        <w:t xml:space="preserve"> </w:t>
      </w:r>
      <w:r>
        <w:t xml:space="preserve">Namun pada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50</m:t>
        </m:r>
      </m:oMath>
      <w:r>
        <w:t xml:space="preserve"> </w:t>
      </w:r>
      <w:r>
        <w:t xml:space="preserve">siklus, penaltinya sudah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47 — meningkat</w:t>
      </w:r>
      <w:r>
        <w:t xml:space="preserve"> </w:t>
      </w:r>
      <w:r>
        <w:t xml:space="preserve">secara eksponensial. Ini mencerminkan realitas: memberitahu maskapai bahwa</w:t>
      </w:r>
      <w:r>
        <w:t xml:space="preserve"> </w:t>
      </w:r>
      <w:r>
        <w:t xml:space="preserve">mesin masih aman padahal sebenarnya hampir gagal adalah kesalahan yang</w:t>
      </w:r>
      <w:r>
        <w:t xml:space="preserve"> </w:t>
      </w:r>
      <w:r>
        <w:t xml:space="preserve">jauh lebih berbahaya dari sekadar jadwal perawatan yang terlalu konservatif.</w:t>
      </w:r>
    </w:p>
    <w:bookmarkEnd w:id="120"/>
    <w:bookmarkStart w:id="121" w:name="desain-eksperimen-benchmark"/>
    <w:p>
      <w:pPr>
        <w:pStyle w:val="Heading2"/>
      </w:pPr>
      <w:r>
        <w:t xml:space="preserve">Desain Eksperimen Benchmark</w:t>
      </w:r>
    </w:p>
    <w:p>
      <w:pPr>
        <w:pStyle w:val="FirstParagraph"/>
      </w:pPr>
      <w:r>
        <w:t xml:space="preserve">Benchmark dirancang sebagai eksperimen 2-faktor:</w:t>
      </w:r>
      <w:r>
        <w:t xml:space="preserve"> </w:t>
      </w:r>
      <w:r>
        <w:rPr>
          <w:b/>
          <w:bCs/>
        </w:rPr>
        <w:t xml:space="preserve">Faktor 1</w:t>
      </w:r>
      <w:r>
        <w:t xml:space="preserve"> </w:t>
      </w:r>
      <w:r>
        <w:t xml:space="preserve">= sub-dataset (FD001–FD004);</w:t>
      </w:r>
      <w:r>
        <w:t xml:space="preserve"> </w:t>
      </w:r>
      <w:r>
        <w:rPr>
          <w:b/>
          <w:bCs/>
        </w:rPr>
        <w:t xml:space="preserve">Faktor 2</w:t>
      </w:r>
      <w:r>
        <w:t xml:space="preserve"> </w:t>
      </w:r>
      <w:r>
        <w:t xml:space="preserve">= tipe input (PCA vs NORM).</w:t>
      </w:r>
      <w:r>
        <w:t xml:space="preserve"> </w:t>
      </w:r>
      <w:r>
        <w:t xml:space="preserve">Total 8 model dilatih dengan konfigurasi identik.</w:t>
      </w:r>
    </w:p>
    <w:bookmarkEnd w:id="121"/>
    <w:bookmarkStart w:id="126" w:name="hasil-training"/>
    <w:p>
      <w:pPr>
        <w:pStyle w:val="Heading2"/>
      </w:pPr>
      <w:r>
        <w:t xml:space="preserve">Hasil Training</w:t>
      </w:r>
    </w:p>
    <w:bookmarkStart w:id="125" w:name="fig:loss_curve"/>
    <w:p>
      <w:pPr>
        <w:pStyle w:val="CaptionedFigure"/>
      </w:pPr>
      <w:r>
        <w:drawing>
          <wp:inline>
            <wp:extent cx="4693920" cy="2323221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images/plot_B5_loss_curve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2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Kurva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(training RMSE per epoch) untuk</w:t>
      </w:r>
      <w:r>
        <w:t xml:space="preserve"> </w:t>
      </w:r>
      <w:r>
        <w:t xml:space="preserve">Model PCA (biru solid) dan Model NORM (teal putus-putus) FD001 —</w:t>
      </w:r>
      <w:r>
        <w:t xml:space="preserve"> </w:t>
      </w:r>
      <w:r>
        <w:t xml:space="preserve">PCA konvergen lebih cepat karena dimensi input lebih kecil</w:t>
      </w:r>
      <w:r>
        <w:t xml:space="preserve"> </w:t>
      </w:r>
      <w:r>
        <w:t xml:space="preserve">(2 vs 15 fitur)</w:t>
      </w:r>
    </w:p>
    <w:bookmarkEnd w:id="125"/>
    <w:p>
      <w:pPr>
        <w:pStyle w:val="BodyText"/>
      </w:pPr>
      <w:r>
        <w:t xml:space="preserve">Gambar</w:t>
      </w:r>
      <w:r>
        <w:t xml:space="preserve"> </w:t>
      </w:r>
      <w:hyperlink w:anchor="fig:loss_curve">
        <w:r>
          <w:rPr>
            <w:rStyle w:val="Hyperlink"/>
          </w:rPr>
          <w:t xml:space="preserve">18</w:t>
        </w:r>
      </w:hyperlink>
      <w:r>
        <w:t xml:space="preserve"> </w:t>
      </w:r>
      <w:r>
        <w:t xml:space="preserve">menunjukkan kurva training RMSE selama</w:t>
      </w:r>
      <w:r>
        <w:t xml:space="preserve"> </w:t>
      </w:r>
      <w:r>
        <w:t xml:space="preserve">500 epoch. Model PCA (2 fitur) konvergen lebih cepat dan mendatar</w:t>
      </w:r>
      <w:r>
        <w:t xml:space="preserve"> </w:t>
      </w:r>
      <w:r>
        <w:t xml:space="preserve">sekitar epoch 200. Model NORM (15 fitur) masih perlahan menurun di</w:t>
      </w:r>
      <w:r>
        <w:t xml:space="preserve"> </w:t>
      </w:r>
      <w:r>
        <w:t xml:space="preserve">epoch 500 — menunjukkan lebih banyak parameter yang perlu</w:t>
      </w:r>
      <w:r>
        <w:t xml:space="preserve"> </w:t>
      </w:r>
      <w:r>
        <w:t xml:space="preserve">dioptimalkan. Kedua model sudah konvergen dengan baik setelah 300 epoch.</w:t>
      </w:r>
    </w:p>
    <w:bookmarkEnd w:id="126"/>
    <w:bookmarkStart w:id="136" w:name="hasil-benchmark"/>
    <w:p>
      <w:pPr>
        <w:pStyle w:val="Heading2"/>
      </w:pPr>
      <w:r>
        <w:t xml:space="preserve">Hasil Benchmark</w:t>
      </w:r>
    </w:p>
    <w:bookmarkStart w:id="127" w:name="tab:benchmark"/>
    <w:p>
      <w:pPr>
        <w:pStyle w:val="TableCaption"/>
      </w:pPr>
      <w:r>
        <w:t xml:space="preserve">Hasil benchmark 8 model (500 epoch, batch 512)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asil benchmark 8 model (500 epoch, batch 512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NASA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12,55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29,30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20,16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15,28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29,68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22,38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7.157</w:t>
            </w:r>
          </w:p>
        </w:tc>
      </w:tr>
    </w:tbl>
    <w:bookmarkEnd w:id="127"/>
    <w:bookmarkStart w:id="131" w:name="fig:true_pred"/>
    <w:p>
      <w:pPr>
        <w:pStyle w:val="CaptionedFigure"/>
      </w:pPr>
      <w:r>
        <w:drawing>
          <wp:inline>
            <wp:extent cx="4800600" cy="256032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images/plot_B6_true_vs_pred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True vs Predicted RUL untuk 100 mesin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FD001 —</w:t>
      </w:r>
      <w:r>
        <w:t xml:space="preserve"> </w:t>
      </w:r>
      <w:r>
        <w:t xml:space="preserve">setiap titik adalah satu mesin pada siklus terakhir yang terobservasi;</w:t>
      </w:r>
      <w:r>
        <w:t xml:space="preserve"> </w:t>
      </w:r>
      <w:r>
        <w:t xml:space="preserve">garis diagonal putus-putus = prediksi sempurna;</w:t>
      </w:r>
      <w:r>
        <w:t xml:space="preserve"> </w:t>
      </w:r>
      <w:r>
        <w:t xml:space="preserve">titik merah = 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 </w:t>
      </w:r>
      <w:r>
        <w:t xml:space="preserve">(di atas diagonal, berbahaya),</w:t>
      </w:r>
      <w:r>
        <w:t xml:space="preserve"> </w:t>
      </w:r>
      <w:r>
        <w:t xml:space="preserve">titik biru = prediksi</w:t>
      </w:r>
      <w:r>
        <w:t xml:space="preserve"> </w:t>
      </w:r>
      <w:r>
        <w:rPr>
          <w:i/>
          <w:iCs/>
        </w:rPr>
        <w:t xml:space="preserve">early</w:t>
      </w:r>
      <w:r>
        <w:t xml:space="preserve"> </w:t>
      </w:r>
      <w:r>
        <w:t xml:space="preserve">(di bawah diagonal, konservatif)</w:t>
      </w:r>
    </w:p>
    <w:bookmarkEnd w:id="131"/>
    <w:p>
      <w:pPr>
        <w:pStyle w:val="BodyText"/>
      </w:pPr>
      <w:r>
        <w:t xml:space="preserve">Gambar</w:t>
      </w:r>
      <w:r>
        <w:t xml:space="preserve"> </w:t>
      </w:r>
      <w:hyperlink w:anchor="fig:true_pred">
        <w:r>
          <w:rPr>
            <w:rStyle w:val="Hyperlink"/>
          </w:rPr>
          <w:t xml:space="preserve">19</w:t>
        </w:r>
      </w:hyperlink>
      <w:r>
        <w:t xml:space="preserve"> </w:t>
      </w:r>
      <w:r>
        <w:t xml:space="preserve">menampilkan hasil prediksi untuk 100 mesin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FD001. Titik yang tepat pada diagonal berarti prediksi</w:t>
      </w:r>
      <w:r>
        <w:t xml:space="preserve"> </w:t>
      </w:r>
      <w:r>
        <w:t xml:space="preserve">sempurna. Titik di atas diagonal (merah) adalah 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 </w:t>
      </w:r>
      <w:r>
        <w:t xml:space="preserve">— model mengatakan mesin masih punya lebih banyak siklus dari</w:t>
      </w:r>
      <w:r>
        <w:t xml:space="preserve"> </w:t>
      </w:r>
      <w:r>
        <w:t xml:space="preserve">kenyataannya. Pola linear (bukan kuadratik atau acak) muncul karena</w:t>
      </w:r>
      <w:r>
        <w:t xml:space="preserve"> </w:t>
      </w:r>
      <w:r>
        <w:t xml:space="preserve">RUL adalah</w:t>
      </w:r>
      <w:r>
        <w:t xml:space="preserve"> </w:t>
      </w:r>
      <w:r>
        <w:rPr>
          <w:i/>
          <w:iCs/>
        </w:rPr>
        <w:t xml:space="preserve">countdown</w:t>
      </w:r>
      <w:r>
        <w:t xml:space="preserve"> </w:t>
      </w:r>
      <w:r>
        <w:t xml:space="preserve">linear — target model juga linear,</w:t>
      </w:r>
      <w:r>
        <w:t xml:space="preserve"> </w:t>
      </w:r>
      <w:r>
        <w:t xml:space="preserve">sehingga hubungan prediksi vs aktual ikut menjadi linear.</w:t>
      </w:r>
    </w:p>
    <w:bookmarkStart w:id="135" w:name="fig:error_dist"/>
    <w:p>
      <w:pPr>
        <w:pStyle w:val="CaptionedFigure"/>
      </w:pPr>
      <w:r>
        <w:drawing>
          <wp:inline>
            <wp:extent cx="4800600" cy="2075862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images/plot_B7_error_dist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75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Distribusi error prediksi (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pred</m:t>
        </m:r>
        <m:r>
          <m:rPr>
            <m:sty m:val="p"/>
          </m:rPr>
          <m:t>−</m:t>
        </m:r>
        <m:r>
          <m:rPr>
            <m:nor/>
            <m:sty m:val="p"/>
          </m:rPr>
          <m:t>true</m:t>
        </m:r>
      </m:oMath>
      <w:r>
        <w:t xml:space="preserve">)</w:t>
      </w:r>
      <w:r>
        <w:t xml:space="preserve"> </w:t>
      </w:r>
      <w:r>
        <w:t xml:space="preserve">untuk 100 mesin test FD001 — distribusi</w:t>
      </w:r>
      <w:r>
        <w:t xml:space="preserve"> </w:t>
      </w:r>
      <w:r>
        <w:rPr>
          <w:i/>
          <w:iCs/>
        </w:rPr>
        <w:t xml:space="preserve">right-skewed</w:t>
      </w:r>
      <w:r>
        <w:t xml:space="preserve"> </w:t>
      </w:r>
      <w:r>
        <w:t xml:space="preserve">pada kedua model menunjukkan bias</w:t>
      </w:r>
      <w:r>
        <w:t xml:space="preserve"> </w:t>
      </w:r>
      <w:r>
        <w:rPr>
          <w:i/>
          <w:iCs/>
        </w:rPr>
        <w:t xml:space="preserve">late prediction</w:t>
      </w:r>
      <w:r>
        <w:t xml:space="preserve">;</w:t>
      </w:r>
      <w:r>
        <w:t xml:space="preserve"> </w:t>
      </w:r>
      <w:r>
        <w:t xml:space="preserve">garis putus-putus vertikal = mean error (bias)</w:t>
      </w:r>
    </w:p>
    <w:bookmarkEnd w:id="135"/>
    <w:p>
      <w:pPr>
        <w:pStyle w:val="BodyText"/>
      </w:pPr>
      <w:r>
        <w:t xml:space="preserve">Gambar</w:t>
      </w:r>
      <w:r>
        <w:t xml:space="preserve"> </w:t>
      </w:r>
      <w:hyperlink w:anchor="fig:error_dist">
        <w:r>
          <w:rPr>
            <w:rStyle w:val="Hyperlink"/>
          </w:rPr>
          <w:t xml:space="preserve">20</w:t>
        </w:r>
      </w:hyperlink>
      <w:r>
        <w:t xml:space="preserve"> </w:t>
      </w:r>
      <w:r>
        <w:t xml:space="preserve">menunjukkan histogram error. Kedua model</w:t>
      </w:r>
      <w:r>
        <w:t xml:space="preserve"> </w:t>
      </w:r>
      <w:r>
        <w:t xml:space="preserve">memiliki distribusi yang</w:t>
      </w:r>
      <w:r>
        <w:t xml:space="preserve"> </w:t>
      </w:r>
      <w:r>
        <w:rPr>
          <w:i/>
          <w:iCs/>
        </w:rPr>
        <w:t xml:space="preserve">right-skewed</w:t>
      </w:r>
      <w:r>
        <w:t xml:space="preserve"> </w:t>
      </w:r>
      <w:r>
        <w:t xml:space="preserve">— lebih banyak mesin</w:t>
      </w:r>
      <w:r>
        <w:t xml:space="preserve"> </w:t>
      </w:r>
      <w:r>
        <w:t xml:space="preserve">dengan error positif (</w:t>
      </w:r>
      <w:r>
        <w:rPr>
          <w:i/>
          <w:iCs/>
        </w:rPr>
        <w:t xml:space="preserve">late</w:t>
      </w:r>
      <w:r>
        <w:t xml:space="preserve">) dari pada negatif (</w:t>
      </w:r>
      <w:r>
        <w:rPr>
          <w:i/>
          <w:iCs/>
        </w:rPr>
        <w:t xml:space="preserve">early</w:t>
      </w:r>
      <w:r>
        <w:t xml:space="preserve">).</w:t>
      </w:r>
      <w:r>
        <w:t xml:space="preserve"> </w:t>
      </w:r>
      <w:r>
        <w:t xml:space="preserve">Model PCA memiliki distribusi lebih sempit dan bias lebih kecil, yang</w:t>
      </w:r>
      <w:r>
        <w:t xml:space="preserve"> </w:t>
      </w:r>
      <w:r>
        <w:t xml:space="preserve">menjelaskan NASA Score yang lebih rendah (815 vs 929).</w:t>
      </w:r>
    </w:p>
    <w:bookmarkEnd w:id="136"/>
    <w:bookmarkStart w:id="137" w:name="analisis-faktor"/>
    <w:p>
      <w:pPr>
        <w:pStyle w:val="Heading2"/>
      </w:pPr>
      <w:r>
        <w:t xml:space="preserve">Analisis Faktor</w:t>
      </w:r>
    </w:p>
    <w:p>
      <w:pPr>
        <w:pStyle w:val="FirstParagraph"/>
      </w:pPr>
      <w:r>
        <w:rPr>
          <w:b/>
          <w:bCs/>
        </w:rPr>
        <w:t xml:space="preserve">Faktor 1 — Kompleksitas sub-dataset</w:t>
      </w:r>
      <w:r>
        <w:t xml:space="preserve"> </w:t>
      </w:r>
      <w:r>
        <w:t xml:space="preserve">adalah faktor dominan.</w:t>
      </w:r>
      <w:r>
        <w:t xml:space="preserve"> </w:t>
      </w:r>
      <w:r>
        <w:t xml:space="preserve">Sub-dataset 6 kondisi (FD002, FD004) menghasilkan RMSE</w:t>
      </w:r>
      <w:r>
        <w:t xml:space="preserve"> </w:t>
      </w:r>
      <m:oMath>
        <m:r>
          <m:rPr>
            <m:sty m:val="p"/>
          </m:rPr>
          <m:t>≈</m:t>
        </m:r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lebih tinggi (</w:t>
      </w:r>
      <m:oMath>
        <m:r>
          <m:rPr>
            <m:sty m:val="p"/>
          </m:rPr>
          <m:t>≈</m:t>
        </m:r>
      </m:oMath>
      <w:r>
        <w:t xml:space="preserve">30) dibandingkan 1 kondisi (</w:t>
      </w:r>
      <m:oMath>
        <m:r>
          <m:rPr>
            <m:sty m:val="p"/>
          </m:rPr>
          <m:t>≈</m:t>
        </m:r>
      </m:oMath>
      <w:r>
        <w:t xml:space="preserve">18–21).</w:t>
      </w:r>
    </w:p>
    <w:p>
      <w:pPr>
        <w:pStyle w:val="BodyText"/>
      </w:pPr>
      <w:r>
        <w:rPr>
          <w:b/>
          <w:bCs/>
        </w:rPr>
        <w:t xml:space="preserve">Faktor 2 — Tipe input</w:t>
      </w:r>
      <w:r>
        <w:t xml:space="preserve"> </w:t>
      </w:r>
      <w:r>
        <w:t xml:space="preserve">menunjukkan interaksi dengan Faktor 1:</w:t>
      </w:r>
      <w:r>
        <w:t xml:space="preserve"> </w:t>
      </w:r>
      <w:r>
        <w:t xml:space="preserve">PCA lebih baik pada FD001/FD002 (1 kondisi atau sederhana), sedangkan</w:t>
      </w:r>
      <w:r>
        <w:t xml:space="preserve"> </w:t>
      </w:r>
      <w:r>
        <w:t xml:space="preserve">NORM lebih baik pada FD003/FD004 (kompleks). Kompresi PCA efektif</w:t>
      </w:r>
      <w:r>
        <w:t xml:space="preserve"> </w:t>
      </w:r>
      <w:r>
        <w:t xml:space="preserve">membuang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pada dataset sederhana, namun membuang informasi</w:t>
      </w:r>
      <w:r>
        <w:t xml:space="preserve"> </w:t>
      </w:r>
      <w:r>
        <w:t xml:space="preserve">yang relevan pada dataset kompleks.</w:t>
      </w:r>
    </w:p>
    <w:bookmarkEnd w:id="137"/>
    <w:bookmarkEnd w:id="138"/>
    <w:bookmarkStart w:id="156" w:name="analisis-garson"/>
    <w:p>
      <w:pPr>
        <w:pStyle w:val="Heading1"/>
      </w:pPr>
      <w:r>
        <w:t xml:space="preserve">Analisis Garson</w:t>
      </w:r>
    </w:p>
    <w:bookmarkStart w:id="139" w:name="algoritma"/>
    <w:p>
      <w:pPr>
        <w:pStyle w:val="Heading2"/>
      </w:pPr>
      <w:r>
        <w:t xml:space="preserve">Algoritma</w:t>
      </w:r>
    </w:p>
    <w:p>
      <w:pPr>
        <w:pStyle w:val="FirstParagraph"/>
      </w:pPr>
      <w:r>
        <w:t xml:space="preserve">Algoritma Garson</w:t>
      </w:r>
      <w:r>
        <w:t xml:space="preserve"> </w:t>
      </w:r>
      <w:r>
        <w:t xml:space="preserve"> </w:t>
      </w:r>
      <w:r>
        <w:t xml:space="preserve">menghitung kepentingan relatif</w:t>
      </w:r>
      <w:r>
        <w:t xml:space="preserve"> </w:t>
      </w:r>
      <w:r>
        <w:t xml:space="preserve">fitur input berdasarkan bobot jaringan terlatih. Untuk arsitektur</w:t>
      </w:r>
      <w:r>
        <w:t xml:space="preserve"> </w:t>
      </w:r>
      <w:r>
        <w:t xml:space="preserve">dua lapisan tersembunyi (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den>
              </m:f>
              <m:r>
                <m:t>&amp;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  <m:e>
              <m:r>
                <m:t>r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t>r</m:t>
                  </m:r>
                </m:e>
              </m:nary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</m:e>
            <m:e>
              <m:r>
                <m:rPr>
                  <m:nor/>
                  <m:sty m:val="p"/>
                </m:rPr>
                <m:t>importance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[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s</m:t>
                      </m:r>
                    </m:e>
                  </m:nary>
                  <m:r>
                    <m:rPr>
                      <m:sty m:val="p"/>
                    </m:rPr>
                    <m:t>[</m:t>
                  </m:r>
                  <m:r>
                    <m:t>k</m:t>
                  </m:r>
                  <m:r>
                    <m:rPr>
                      <m:sty m:val="p"/>
                    </m:rPr>
                    <m:t>]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Hasil adalah satu skor kepentingan per fitur, total 100%.</w:t>
      </w:r>
    </w:p>
    <w:bookmarkEnd w:id="139"/>
    <w:bookmarkStart w:id="144" w:name="model-pca-kepentingan-komponen"/>
    <w:p>
      <w:pPr>
        <w:pStyle w:val="Heading2"/>
      </w:pPr>
      <w:r>
        <w:t xml:space="preserve">Model PCA — Kepentingan Komponen</w:t>
      </w:r>
    </w:p>
    <w:bookmarkStart w:id="143" w:name="fig:garson_pca"/>
    <w:p>
      <w:pPr>
        <w:pStyle w:val="CaptionedFigure"/>
      </w:pPr>
      <w:r>
        <w:drawing>
          <wp:inline>
            <wp:extent cx="2933700" cy="1939169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images/plot_C10_garson_pca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39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Kepentingan Garson untuk Model FD001_PCA —</w:t>
      </w:r>
      <w:r>
        <w:t xml:space="preserve"> </w:t>
      </w:r>
      <w:r>
        <w:t xml:space="preserve">PC1 (kecepatan mesin) dan PC2 (kontras tekanan-kecepatan)</w:t>
      </w:r>
      <w:r>
        <w:t xml:space="preserve"> </w:t>
      </w:r>
      <w:r>
        <w:t xml:space="preserve">hampir seimbang di 51,69% vs 48,31%</w:t>
      </w:r>
    </w:p>
    <w:bookmarkEnd w:id="143"/>
    <w:p>
      <w:pPr>
        <w:pStyle w:val="BodyText"/>
      </w:pPr>
      <w:r>
        <w:t xml:space="preserve">Model PCA menunjukkan pembagian yang hampir sempurna 50-50 antara</w:t>
      </w:r>
      <w:r>
        <w:t xml:space="preserve"> </w:t>
      </w:r>
      <w:r>
        <w:t xml:space="preserve">PC1 dan PC2. Ini berarti model ANN menggunakan kedua komponen secara</w:t>
      </w:r>
      <w:r>
        <w:t xml:space="preserve"> </w:t>
      </w:r>
      <w:r>
        <w:t xml:space="preserve">setara — PC1 (yang merepresentasikan kecepatan mesin) dan PC2</w:t>
      </w:r>
      <w:r>
        <w:t xml:space="preserve"> </w:t>
      </w:r>
      <w:r>
        <w:t xml:space="preserve">(yang merepresentasikan kontras tekanan-kecepatan) sama-sama penting</w:t>
      </w:r>
      <w:r>
        <w:t xml:space="preserve"> </w:t>
      </w:r>
      <w:r>
        <w:t xml:space="preserve">untuk prediksi RUL yang akurat.</w:t>
      </w:r>
    </w:p>
    <w:bookmarkEnd w:id="144"/>
    <w:bookmarkStart w:id="149" w:name="model-norm-kepentingan-sensor"/>
    <w:p>
      <w:pPr>
        <w:pStyle w:val="Heading2"/>
      </w:pPr>
      <w:r>
        <w:t xml:space="preserve">Model NORM — Kepentingan Sensor</w:t>
      </w:r>
    </w:p>
    <w:bookmarkStart w:id="148" w:name="fig:garson_norm"/>
    <w:p>
      <w:pPr>
        <w:pStyle w:val="CaptionedFigure"/>
      </w:pPr>
      <w:r>
        <w:drawing>
          <wp:inline>
            <wp:extent cx="4693920" cy="3631278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images/plot_C8_garson_norm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631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Kepentingan Garson untuk 15 sensor Model FD001_NORM —</w:t>
      </w:r>
      <w:r>
        <w:t xml:space="preserve"> </w:t>
      </w:r>
      <w:r>
        <w:t xml:space="preserve">P15 mendominasi dengan 22,27% meskipun korelasi Pearson-nya</w:t>
      </w:r>
      <w:r>
        <w:t xml:space="preserve"> </w:t>
      </w:r>
      <w:r>
        <w:t xml:space="preserve">hanya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13</m:t>
        </m:r>
      </m:oMath>
      <w:r>
        <w:t xml:space="preserve">; batang merah = sensor anomali P15</w:t>
      </w:r>
    </w:p>
    <w:bookmarkEnd w:id="148"/>
    <w:p>
      <w:pPr>
        <w:pStyle w:val="BodyText"/>
      </w:pPr>
      <w:r>
        <w:t xml:space="preserve">Gambar</w:t>
      </w:r>
      <w:r>
        <w:t xml:space="preserve"> </w:t>
      </w:r>
      <w:hyperlink w:anchor="fig:garson_norm">
        <w:r>
          <w:rPr>
            <w:rStyle w:val="Hyperlink"/>
          </w:rPr>
          <w:t xml:space="preserve">22</w:t>
        </w:r>
      </w:hyperlink>
      <w:r>
        <w:t xml:space="preserve"> </w:t>
      </w:r>
      <w:r>
        <w:t xml:space="preserve">menunjukkan hasil yang mengejutkan:</w:t>
      </w:r>
      <w:r>
        <w:t xml:space="preserve"> </w:t>
      </w:r>
      <w:r>
        <w:t xml:space="preserve">sensor</w:t>
      </w:r>
      <w:r>
        <w:t xml:space="preserve"> </w:t>
      </w:r>
      <w:r>
        <w:rPr>
          <w:b/>
          <w:bCs/>
        </w:rPr>
        <w:t xml:space="preserve">P15</w:t>
      </w:r>
      <w:r>
        <w:t xml:space="preserve"> </w:t>
      </w:r>
      <w:r>
        <w:t xml:space="preserve">mendominasi dengan 22,27% — lebih dari 3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sensor terpenting berikutnya (NRc 6,70%). Hal ini mengejutkan karena</w:t>
      </w:r>
      <w:r>
        <w:t xml:space="preserve"> </w:t>
      </w:r>
      <w:r>
        <w:t xml:space="preserve">korelasi Pearson P15 terhadap RUL hanya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13</m:t>
        </m:r>
      </m:oMath>
      <w:r>
        <w:t xml:space="preserve"> </w:t>
      </w:r>
      <w:r>
        <w:t xml:space="preserve">(hampir tidak ada</w:t>
      </w:r>
      <w:r>
        <w:t xml:space="preserve"> </w:t>
      </w:r>
      <w:r>
        <w:t xml:space="preserve">hubungan linear). ANN menemukan hubungan</w:t>
      </w:r>
      <w:r>
        <w:t xml:space="preserve"> </w:t>
      </w:r>
      <w:r>
        <w:rPr>
          <w:i/>
          <w:iCs/>
        </w:rPr>
        <w:t xml:space="preserve">non-linear</w:t>
      </w:r>
      <w:r>
        <w:t xml:space="preserve"> </w:t>
      </w:r>
      <w:r>
        <w:t xml:space="preserve">yang tidak</w:t>
      </w:r>
      <w:r>
        <w:t xml:space="preserve"> </w:t>
      </w:r>
      <w:r>
        <w:t xml:space="preserve">terdeteksi oleh metode linear.</w:t>
      </w:r>
    </w:p>
    <w:bookmarkEnd w:id="149"/>
    <w:bookmarkStart w:id="155" w:name="perbandingan-tiga-metode"/>
    <w:p>
      <w:pPr>
        <w:pStyle w:val="Heading2"/>
      </w:pPr>
      <w:r>
        <w:t xml:space="preserve">Perbandingan Tiga Metode</w:t>
      </w:r>
    </w:p>
    <w:bookmarkStart w:id="153" w:name="fig:three_method"/>
    <w:p>
      <w:pPr>
        <w:pStyle w:val="CaptionedFigure"/>
      </w:pPr>
      <w:r>
        <w:drawing>
          <wp:inline>
            <wp:extent cx="5067300" cy="2317378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images/plot_C9_three_method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1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Perbandingan kepentingan sensor menggunakan tiga metode</w:t>
      </w:r>
      <w:r>
        <w:t xml:space="preserve"> </w:t>
      </w:r>
      <w:r>
        <w:t xml:space="preserve">(FD001 NORM model) — teal =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Pearson vs RUL</w:t>
      </w:r>
      <m:oMath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ungu =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PCA loading PC1</w:t>
      </w:r>
      <m:oMath>
        <m:r>
          <m:rPr>
            <m:sty m:val="p"/>
          </m:rPr>
          <m:t>|</m:t>
        </m:r>
      </m:oMath>
      <w:r>
        <w:t xml:space="preserve">, merah = Garson importance;</w:t>
      </w:r>
      <w:r>
        <w:t xml:space="preserve"> </w:t>
      </w:r>
      <w:r>
        <w:t xml:space="preserve">area diarsir kuning = anomali P15 yang hanya terdeteksi Garson</w:t>
      </w:r>
    </w:p>
    <w:bookmarkEnd w:id="153"/>
    <w:p>
      <w:pPr>
        <w:pStyle w:val="BodyText"/>
      </w:pPr>
      <w:r>
        <w:t xml:space="preserve">Gambar</w:t>
      </w:r>
      <w:r>
        <w:t xml:space="preserve"> </w:t>
      </w:r>
      <w:hyperlink w:anchor="fig:three_method">
        <w:r>
          <w:rPr>
            <w:rStyle w:val="Hyperlink"/>
          </w:rPr>
          <w:t xml:space="preserve">23</w:t>
        </w:r>
      </w:hyperlink>
      <w:r>
        <w:t xml:space="preserve"> </w:t>
      </w:r>
      <w:r>
        <w:t xml:space="preserve">adalah visualisasi paling penting</w:t>
      </w:r>
      <w:r>
        <w:t xml:space="preserve"> </w:t>
      </w:r>
      <w:r>
        <w:t xml:space="preserve">dalam laporan ini. Untuk sensor P15 (diarsir kuning): batang teal</w:t>
      </w:r>
      <w:r>
        <w:t xml:space="preserve"> </w:t>
      </w:r>
      <w:r>
        <w:t xml:space="preserve">(Pearson) hampir tidak terlihat, batang ungu (PCA) juga sangat kecil,</w:t>
      </w:r>
      <w:r>
        <w:t xml:space="preserve"> </w:t>
      </w:r>
      <w:r>
        <w:t xml:space="preserve">namun batang merah (Garson) jauh lebih tinggi dari semua sensor lain.</w:t>
      </w:r>
      <w:r>
        <w:t xml:space="preserve"> </w:t>
      </w:r>
      <w:r>
        <w:t xml:space="preserve">Ini adalah bukti visual bahwa ANN menemukan pola non-linear yang tidak</w:t>
      </w:r>
      <w:r>
        <w:t xml:space="preserve"> </w:t>
      </w:r>
      <w:r>
        <w:t xml:space="preserve">dapat dideteksi oleh dua metode seleksi fitur berbasis statistik linear.</w:t>
      </w:r>
    </w:p>
    <w:bookmarkStart w:id="154" w:name="tab:three_method"/>
    <w:p>
      <w:pPr>
        <w:pStyle w:val="TableCaption"/>
      </w:pPr>
      <w:r>
        <w:t xml:space="preserve">Perbandingan tiga metode untuk sensor pilihan (FD001)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bandingan tiga metode untuk sensor pilihan (FD001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PCA Loading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— penting secara 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— penting secara 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— penting secara 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rendah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22,27%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Anomali</w:t>
            </w:r>
            <w:r>
              <w:t xml:space="preserve"> </w:t>
            </w:r>
            <w:r>
              <w:t xml:space="preserve">— ANN menemukan sinyal non-linear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rendah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 konsisten</w:t>
            </w:r>
          </w:p>
        </w:tc>
      </w:tr>
    </w:tbl>
    <w:bookmarkEnd w:id="154"/>
    <w:bookmarkEnd w:id="155"/>
    <w:bookmarkEnd w:id="156"/>
    <w:bookmarkStart w:id="159" w:name="keterbatasan-dan-pengembangan"/>
    <w:p>
      <w:pPr>
        <w:pStyle w:val="Heading1"/>
      </w:pPr>
      <w:r>
        <w:t xml:space="preserve">Keterbatasan dan Pengembangan</w:t>
      </w:r>
    </w:p>
    <w:bookmarkStart w:id="157" w:name="keterbatasan"/>
    <w:p>
      <w:pPr>
        <w:pStyle w:val="Heading2"/>
      </w:pPr>
      <w:r>
        <w:t xml:space="preserve">Keterbatasan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Arsitektur MLP sederhana</w:t>
      </w:r>
      <w:r>
        <w:t xml:space="preserve">: setiap siklus diperlakukan</w:t>
      </w:r>
      <w:r>
        <w:t xml:space="preserve"> </w:t>
      </w:r>
      <w:r>
        <w:t xml:space="preserve">independen tanpa memanfaatkan dependensi temporal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Dataset simulasi</w:t>
      </w:r>
      <w:r>
        <w:t xml:space="preserve">: C-MAPSS adalah data simulasi;</w:t>
      </w:r>
      <w:r>
        <w:t xml:space="preserve"> </w:t>
      </w:r>
      <w:r>
        <w:t xml:space="preserve">degradasi mesin nyata lebih kompleks dan tidak se-linear ini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Tanpa regularisasi</w:t>
      </w:r>
      <w:r>
        <w:t xml:space="preserve">: tidak ada</w:t>
      </w:r>
      <w:r>
        <w:t xml:space="preserve"> </w:t>
      </w:r>
      <w:r>
        <w:rPr>
          <w:i/>
          <w:iCs/>
        </w:rPr>
        <w:t xml:space="preserve">dropout</w:t>
      </w:r>
      <w:r>
        <w:t xml:space="preserve">;</w:t>
      </w:r>
      <w:r>
        <w:t xml:space="preserve"> </w:t>
      </w:r>
      <w:r>
        <w:t xml:space="preserve">gap antara train RMSE dan test RMSE mengindikasikan</w:t>
      </w:r>
      <w:r>
        <w:t xml:space="preserve"> </w:t>
      </w:r>
      <w:r>
        <w:rPr>
          <w:i/>
          <w:iCs/>
        </w:rPr>
        <w:t xml:space="preserve">overfitting</w:t>
      </w:r>
      <w:r>
        <w:t xml:space="preserve"> </w:t>
      </w:r>
      <w:r>
        <w:t xml:space="preserve">ringan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Garson untuk dua lapisan</w:t>
      </w:r>
      <w:r>
        <w:t xml:space="preserve">: algoritma Garson orisinal</w:t>
      </w:r>
      <w:r>
        <w:t xml:space="preserve"> </w:t>
      </w:r>
      <w:r>
        <w:t xml:space="preserve">dirancang untuk satu lapisan tersembunyi; ekstensi ke dua lapisan</w:t>
      </w:r>
      <w:r>
        <w:t xml:space="preserve"> </w:t>
      </w:r>
      <w:r>
        <w:t xml:space="preserve">kurang didukung literatur</w:t>
      </w:r>
    </w:p>
    <w:bookmarkEnd w:id="157"/>
    <w:bookmarkStart w:id="158" w:name="pengembangan-yang-memungkinkan"/>
    <w:p>
      <w:pPr>
        <w:pStyle w:val="Heading2"/>
      </w:pPr>
      <w:r>
        <w:t xml:space="preserve">Pengembangan yang Memungkinkan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LSTM/GRU</w:t>
      </w:r>
      <w:r>
        <w:t xml:space="preserve">: memanfaatkan urutan temporal siklus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Dropout</w:t>
      </w:r>
      <w:r>
        <w:t xml:space="preserve">: mengurangi</w:t>
      </w:r>
      <w:r>
        <w:t xml:space="preserve"> </w:t>
      </w:r>
      <w:r>
        <w:rPr>
          <w:i/>
          <w:iCs/>
        </w:rPr>
        <w:t xml:space="preserve">overfitting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Normalisasi per kondisi lebih ketat</w:t>
      </w:r>
      <w:r>
        <w:t xml:space="preserve">: terutama untuk</w:t>
      </w:r>
      <w:r>
        <w:t xml:space="preserve"> </w:t>
      </w:r>
      <w:r>
        <w:t xml:space="preserve">FD002/FD004 yang memiliki 6 kondisi operasi</w:t>
      </w:r>
    </w:p>
    <w:bookmarkEnd w:id="158"/>
    <w:bookmarkEnd w:id="159"/>
    <w:bookmarkStart w:id="160" w:name="kesimpulan"/>
    <w:p>
      <w:pPr>
        <w:pStyle w:val="Heading1"/>
      </w:pPr>
      <w:r>
        <w:t xml:space="preserve">Kesimpulan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Kompleksitas kondisi operasi adalah faktor dominan</w:t>
      </w:r>
      <w:r>
        <w:t xml:space="preserve">.</w:t>
      </w:r>
      <w:r>
        <w:t xml:space="preserve"> </w:t>
      </w:r>
      <w:r>
        <w:t xml:space="preserve">Sub-dataset 6 kondisi (FD002, FD004) menghasilkan RMSE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60%</w:t>
      </w:r>
      <w:r>
        <w:t xml:space="preserve"> </w:t>
      </w:r>
      <w:r>
        <w:t xml:space="preserve">lebih tinggi dari sub-dataset 1 kondisi, terlepas dari tipe input.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Tipe input optimal bergantung pada kompleksitas dataset</w:t>
      </w:r>
      <w:r>
        <w:t xml:space="preserve">.</w:t>
      </w:r>
      <w:r>
        <w:t xml:space="preserve"> </w:t>
      </w:r>
      <w:r>
        <w:t xml:space="preserve">PCA lebih baik untuk dataset sederhana (1 kondisi); sensor penuh</w:t>
      </w:r>
      <w:r>
        <w:t xml:space="preserve"> </w:t>
      </w:r>
      <w:r>
        <w:t xml:space="preserve">lebih baik untuk dataset kompleks (6 kondisi atau 2 mode kerusakan).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Normalisasi healthy-only per kondisi mempertahankan</w:t>
      </w:r>
      <w:r>
        <w:rPr>
          <w:b/>
          <w:bCs/>
        </w:rPr>
        <w:t xml:space="preserve"> </w:t>
      </w:r>
      <w:r>
        <w:rPr>
          <w:b/>
          <w:bCs/>
        </w:rPr>
        <w:t xml:space="preserve">sinyal degradasi</w:t>
      </w:r>
      <w:r>
        <w:t xml:space="preserve">. Terbukti dari Gambar</w:t>
      </w:r>
      <w:r>
        <w:t xml:space="preserve"> </w:t>
      </w:r>
      <w:hyperlink w:anchor="fig:norm_comparison">
        <w:r>
          <w:rPr>
            <w:rStyle w:val="Hyperlink"/>
          </w:rPr>
          <w:t xml:space="preserve">9</w:t>
        </w:r>
      </w:hyperlink>
      <w:r>
        <w:t xml:space="preserve">:</w:t>
      </w:r>
      <w:r>
        <w:t xml:space="preserve"> </w:t>
      </w:r>
      <w:r>
        <w:t xml:space="preserve">ketiga mesin mulai di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dan secara konsisten</w:t>
      </w:r>
      <w:r>
        <w:t xml:space="preserve"> </w:t>
      </w:r>
      <w:r>
        <w:rPr>
          <w:i/>
          <w:iCs/>
        </w:rPr>
        <w:t xml:space="preserve">drift</w:t>
      </w:r>
      <w:r>
        <w:t xml:space="preserve"> </w:t>
      </w:r>
      <w:r>
        <w:t xml:space="preserve">seiring degradasi.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Algoritma Garson mengungkap hubungan non-linear</w:t>
      </w:r>
      <w:r>
        <w:t xml:space="preserve">.</w:t>
      </w:r>
      <w:r>
        <w:t xml:space="preserve"> </w:t>
      </w:r>
      <w:r>
        <w:t xml:space="preserve">Sensor P15 — Pearson rendah, PCA loading rendah —</w:t>
      </w:r>
      <w:r>
        <w:t xml:space="preserve"> </w:t>
      </w:r>
      <w:r>
        <w:t xml:space="preserve">terbukti menjadi fitur terpenting menurut Garson (22,27%),</w:t>
      </w:r>
      <w:r>
        <w:t xml:space="preserve"> </w:t>
      </w:r>
      <w:r>
        <w:t xml:space="preserve">menunjukkan ANN mengeksploitasi pola yang tidak terdeteksi</w:t>
      </w:r>
      <w:r>
        <w:t xml:space="preserve"> </w:t>
      </w:r>
      <w:r>
        <w:t xml:space="preserve">metode linear.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Eliminasi sensor harus per sub-dataset</w:t>
      </w:r>
      <w:r>
        <w:t xml:space="preserve">.</w:t>
      </w:r>
      <w:r>
        <w:t xml:space="preserve"> </w:t>
      </w:r>
      <w:r>
        <w:t xml:space="preserve">Sensor konstan di FD001 (T2, P2) menjadi fitur aktif di FD002</w:t>
      </w:r>
      <w:r>
        <w:t xml:space="preserve"> </w:t>
      </w:r>
      <w:r>
        <w:t xml:space="preserve">karena variasi antar kondisi operasi mengandung informasi degradasi.</w:t>
      </w:r>
    </w:p>
    <w:p>
      <w:pPr>
        <w:pStyle w:val="FirstParagraph"/>
      </w:pPr>
      <w:r>
        <w:t xml:space="preserve">9</w:t>
      </w:r>
      <w:r>
        <w:t xml:space="preserve"> </w:t>
      </w:r>
      <w:r>
        <w:t xml:space="preserve">A. Saxena, K. Goebel, D. Simon, N. Eklund,</w:t>
      </w:r>
      <w:r>
        <w:t xml:space="preserve"> </w:t>
      </w:r>
      <w:r>
        <w:t xml:space="preserve">“Damage Propagation Modeling for Aircraft Engine Run-to-Failure Simulation,”</w:t>
      </w:r>
      <w:r>
        <w:t xml:space="preserve"> </w:t>
      </w:r>
      <w:r>
        <w:rPr>
          <w:i/>
          <w:iCs/>
        </w:rPr>
        <w:t xml:space="preserve">Proc. 1st Int. Conf. Prognostics and Health Management (PHM08)</w:t>
      </w:r>
      <w:r>
        <w:t xml:space="preserve">,</w:t>
      </w:r>
      <w:r>
        <w:t xml:space="preserve"> </w:t>
      </w:r>
      <w:r>
        <w:t xml:space="preserve">Denver, CO, 2008.</w:t>
      </w:r>
    </w:p>
    <w:p>
      <w:pPr>
        <w:pStyle w:val="BodyText"/>
      </w:pPr>
      <w:r>
        <w:t xml:space="preserve">G.D. Garson,</w:t>
      </w:r>
      <w:r>
        <w:t xml:space="preserve"> </w:t>
      </w:r>
      <w:r>
        <w:t xml:space="preserve">“Interpreting Neural Network Connection Weights,”</w:t>
      </w:r>
      <w:r>
        <w:t xml:space="preserve"> </w:t>
      </w:r>
      <w:r>
        <w:rPr>
          <w:i/>
          <w:iCs/>
        </w:rPr>
        <w:t xml:space="preserve">AI Expert</w:t>
      </w:r>
      <w:r>
        <w:t xml:space="preserve">, vol. 6, no. 4, pp. 46–51, 1991.</w:t>
      </w:r>
    </w:p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60" Target="media/rId60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9" Target="media/rId9.png" /><Relationship Type="http://schemas.openxmlformats.org/officeDocument/2006/relationships/image" Id="rId37" Target="media/rId37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122" Target="media/rId12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40" Target="media/rId140.png" /><Relationship Type="http://schemas.openxmlformats.org/officeDocument/2006/relationships/image" Id="rId145" Target="media/rId145.png" /><Relationship Type="http://schemas.openxmlformats.org/officeDocument/2006/relationships/image" Id="rId150" Target="media/rId150.png" /><Relationship Type="http://schemas.openxmlformats.org/officeDocument/2006/relationships/image" Id="rId116" Target="media/rId116.png" /><Relationship Type="http://schemas.openxmlformats.org/officeDocument/2006/relationships/image" Id="rId111" Target="media/rId111.png" /><Relationship Type="http://schemas.openxmlformats.org/officeDocument/2006/relationships/image" Id="rId65" Target="media/rId65.png" /><Relationship Type="http://schemas.openxmlformats.org/officeDocument/2006/relationships/image" Id="rId105" Target="media/rId105.png" /><Relationship Type="http://schemas.openxmlformats.org/officeDocument/2006/relationships/image" Id="rId89" Target="media/rId89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hyperlink" Id="rId21" Target="https://www.nasa.gov/intelligent-systems-division/discovery-and-systems-health/pcoe/pcoe-data-set-repositor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nasa.gov/intelligent-systems-division/discovery-and-systems-health/pcoe/pcoe-data-set-reposito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2026-05-24T09:05:37Z</dcterms:created>
  <dcterms:modified xsi:type="dcterms:W3CDTF">2026-05-24T09:05:37Z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