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b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</w:r>
    </w:p>
    <w:p>
      <w:pPr>
        <w:pStyle w:val="Normal"/>
        <w:jc w:val="center"/>
        <w:rPr>
          <w:rFonts w:ascii="Arial" w:hAnsi="Arial"/>
          <w:b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</w:r>
    </w:p>
    <w:p>
      <w:pPr>
        <w:pStyle w:val="Normal"/>
        <w:jc w:val="center"/>
        <w:rPr>
          <w:rFonts w:ascii="Arial" w:hAnsi="Arial"/>
          <w:b/>
          <w:b/>
          <w:sz w:val="28"/>
          <w:szCs w:val="28"/>
          <w:u w:val="none"/>
        </w:rPr>
      </w:pPr>
      <w:r>
        <w:rPr>
          <w:rFonts w:ascii="Arial" w:hAnsi="Arial"/>
          <w:b/>
          <w:sz w:val="28"/>
          <w:szCs w:val="28"/>
          <w:u w:val="none"/>
        </w:rPr>
        <w:t>SURAT KUASA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Saya yang bertandatangan di bawah ini,</w:t>
      </w:r>
    </w:p>
    <w:tbl>
      <w:tblPr>
        <w:tblW w:w="9648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432"/>
        <w:gridCol w:w="1434"/>
        <w:gridCol w:w="294"/>
        <w:gridCol w:w="7488"/>
      </w:tblGrid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Nama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Bambang Rudolfo, SS</w:t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Alamat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</w:t>
            </w:r>
            <w:r>
              <w:rPr>
                <w:rFonts w:ascii="Arial" w:hAnsi="Arial"/>
                <w:sz w:val="22"/>
                <w:szCs w:val="22"/>
              </w:rPr>
              <w:t>alan</w:t>
            </w:r>
            <w:r>
              <w:rPr>
                <w:rFonts w:ascii="Arial" w:hAnsi="Arial"/>
                <w:sz w:val="22"/>
                <w:szCs w:val="22"/>
              </w:rPr>
              <w:t xml:space="preserve"> Pasti Cepat Blok DA no 19, RT. 002/ RW .003, Kel. Pegadungan, Kec. Pekalongan, Jakarta Barat</w:t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Jabatan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Staff HRD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Fonts w:ascii="Arial" w:hAnsi="Arial"/>
        </w:rPr>
        <w:t xml:space="preserve">Selanjutnya disebut </w:t>
      </w:r>
      <w:r>
        <w:rPr>
          <w:rFonts w:ascii="Arial" w:hAnsi="Arial"/>
          <w:b/>
          <w:bCs/>
        </w:rPr>
        <w:t>PEMBERI KUASA</w:t>
      </w:r>
      <w:r>
        <w:rPr>
          <w:rFonts w:ascii="Arial" w:hAnsi="Arial"/>
        </w:rPr>
        <w:t>.</w:t>
      </w:r>
    </w:p>
    <w:p>
      <w:pPr>
        <w:pStyle w:val="Normal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Dengan ini memberikan kuasa kepada </w:t>
      </w:r>
      <w:r>
        <w:rPr>
          <w:rFonts w:ascii="Arial" w:hAnsi="Arial"/>
          <w:b/>
          <w:bCs/>
          <w:sz w:val="22"/>
          <w:szCs w:val="22"/>
        </w:rPr>
        <w:t xml:space="preserve">PENERIMA KUASA, </w:t>
      </w:r>
      <w:r>
        <w:rPr>
          <w:rFonts w:ascii="Arial" w:hAnsi="Arial"/>
          <w:b w:val="false"/>
          <w:bCs w:val="false"/>
          <w:sz w:val="22"/>
          <w:szCs w:val="22"/>
        </w:rPr>
        <w:t>bertindak sebagai karyawan dari PT. Teliti Telaten Teku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Memberi kuasa kepada :</w:t>
      </w:r>
    </w:p>
    <w:tbl>
      <w:tblPr>
        <w:tblW w:w="9648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432"/>
        <w:gridCol w:w="1434"/>
        <w:gridCol w:w="294"/>
        <w:gridCol w:w="7488"/>
      </w:tblGrid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Nama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Kaka Cantique, SH</w:t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Alamat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Jalan</w:t>
            </w:r>
            <w:r>
              <w:rPr>
                <w:rFonts w:ascii="Arial" w:hAnsi="Arial"/>
                <w:sz w:val="22"/>
                <w:szCs w:val="22"/>
              </w:rPr>
              <w:t xml:space="preserve"> Tukangan Kulon IIA no. 3, Kecamatan Kemranjen, Magelang Tengah, Jawa Tengah</w:t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Jabatan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Driver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Untuk mewakili PEMBERI KUASA dalam mengurus surat-surat kendaraan dengan data sebagai berikut:</w:t>
      </w:r>
    </w:p>
    <w:tbl>
      <w:tblPr>
        <w:tblW w:w="9648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432"/>
        <w:gridCol w:w="1434"/>
        <w:gridCol w:w="294"/>
        <w:gridCol w:w="7488"/>
      </w:tblGrid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Merk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Tahun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Warna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No. Rangka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32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No. </w:t>
            </w:r>
            <w:r>
              <w:rPr>
                <w:rFonts w:ascii="Arial" w:hAnsi="Arial"/>
                <w:sz w:val="22"/>
                <w:szCs w:val="22"/>
              </w:rPr>
              <w:t>Mesin</w:t>
            </w:r>
          </w:p>
        </w:tc>
        <w:tc>
          <w:tcPr>
            <w:tcW w:w="294" w:type="dxa"/>
            <w:tcBorders/>
          </w:tcPr>
          <w:p>
            <w:pPr>
              <w:pStyle w:val="TableContents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488" w:type="dxa"/>
            <w:tcBorders/>
          </w:tcPr>
          <w:p>
            <w:pPr>
              <w:pStyle w:val="Normal"/>
              <w:widowControl w:val="false"/>
              <w:spacing w:lineRule="auto" w:line="276" w:before="0" w:after="5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Demikian surat kuasa ini dibuat untuk dipergunakan sebagaimana mestinya. 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1421"/>
        <w:gridCol w:w="4429"/>
      </w:tblGrid>
      <w:tr>
        <w:trPr/>
        <w:tc>
          <w:tcPr>
            <w:tcW w:w="3795" w:type="dxa"/>
            <w:tcBorders/>
          </w:tcPr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Penerima Kuasa</w:t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 w:before="0" w:after="57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Kaka Cantique, SH</w:t>
            </w:r>
          </w:p>
        </w:tc>
        <w:tc>
          <w:tcPr>
            <w:tcW w:w="1421" w:type="dxa"/>
            <w:tcBorders/>
          </w:tcPr>
          <w:p>
            <w:pPr>
              <w:pStyle w:val="TableContents"/>
              <w:widowControl w:val="false"/>
              <w:spacing w:before="0" w:after="57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</w:tcPr>
          <w:p>
            <w:pPr>
              <w:pStyle w:val="TableContents"/>
              <w:widowControl w:val="false"/>
              <w:spacing w:before="0" w:after="57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Jakarta, 1 </w:t>
            </w:r>
            <w:r>
              <w:rPr>
                <w:rFonts w:ascii="Arial" w:hAnsi="Arial"/>
                <w:sz w:val="22"/>
                <w:szCs w:val="22"/>
              </w:rPr>
              <w:t>Maret</w:t>
            </w:r>
            <w:r>
              <w:rPr>
                <w:rFonts w:ascii="Arial" w:hAnsi="Arial"/>
                <w:sz w:val="22"/>
                <w:szCs w:val="22"/>
              </w:rPr>
              <w:t xml:space="preserve"> 20</w:t>
            </w:r>
            <w:r>
              <w:rPr>
                <w:rFonts w:ascii="Arial" w:hAnsi="Arial"/>
                <w:sz w:val="22"/>
                <w:szCs w:val="22"/>
              </w:rPr>
              <w:t>17</w:t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Pemberi Kuasa</w:t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pacing w:before="0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 w:before="0" w:after="57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Bambang Rudolfo, SS</w:t>
            </w:r>
          </w:p>
          <w:p>
            <w:pPr>
              <w:pStyle w:val="Normal"/>
              <w:widowControl w:val="false"/>
              <w:spacing w:before="0" w:after="57"/>
              <w:jc w:val="lef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872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id-ID" w:eastAsia="en-US" w:bidi="ar-SA"/>
      </w:rPr>
    </w:rPrDefault>
    <w:pPrDefault>
      <w:pPr>
        <w:suppressAutoHyphens w:val="true"/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2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LibreOffice/7.4.1.2$Linux_X86_64 LibreOffice_project/40$Build-2</Application>
  <AppVersion>15.0000</AppVersion>
  <Pages>1</Pages>
  <Words>130</Words>
  <Characters>686</Characters>
  <CharactersWithSpaces>775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2014-04-29T04:25:00Z</dcterms:created>
  <dc:creator>levi</dc:creator>
  <dc:description/>
  <dc:language>id-ID</dc:language>
  <cp:lastModifiedBy/>
  <cp:lastPrinted>2015-05-07T21:14:14Z</cp:lastPrinted>
  <dcterms:modified xsi:type="dcterms:W3CDTF">2022-10-22T15:59:58Z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