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A7F7" w14:textId="77777777" w:rsidR="00A01DA6" w:rsidRDefault="00A01DA6">
      <w:pPr>
        <w:spacing w:after="1600"/>
      </w:pPr>
    </w:p>
    <w:p w14:paraId="652B6341" w14:textId="77777777" w:rsidR="00A01DA6" w:rsidRDefault="00190A71">
      <w:pPr>
        <w:spacing w:after="340"/>
      </w:pPr>
      <w:r>
        <w:rPr>
          <w:rFonts w:ascii="Consolas" w:eastAsia="Consolas" w:hAnsi="Consolas" w:cs="Consolas"/>
          <w:color w:val="0E5A4E"/>
          <w:spacing w:val="40"/>
          <w:sz w:val="16"/>
          <w:szCs w:val="16"/>
        </w:rPr>
        <w:t>DOCUMENTO MAESTRO DE PRODUCTO Y ARQUITECTURA</w:t>
      </w:r>
    </w:p>
    <w:p w14:paraId="4C8B9B1D" w14:textId="77777777" w:rsidR="00A01DA6" w:rsidRDefault="00190A71">
      <w:pPr>
        <w:spacing w:after="260" w:line="280" w:lineRule="auto"/>
      </w:pPr>
      <w:r>
        <w:rPr>
          <w:b/>
          <w:bCs/>
          <w:sz w:val="88"/>
          <w:szCs w:val="88"/>
        </w:rPr>
        <w:t>Psicogestión</w:t>
      </w:r>
    </w:p>
    <w:p w14:paraId="22CA93F5" w14:textId="77777777" w:rsidR="00A01DA6" w:rsidRDefault="00190A71">
      <w:pPr>
        <w:spacing w:after="620" w:line="320" w:lineRule="auto"/>
      </w:pPr>
      <w:r>
        <w:rPr>
          <w:color w:val="45544F"/>
          <w:sz w:val="26"/>
          <w:szCs w:val="26"/>
        </w:rPr>
        <w:t xml:space="preserve">Gestión clínica y facturación para consultas sanitarias españolas, construida sobre una premisa: </w:t>
      </w:r>
      <w:r>
        <w:rPr>
          <w:i/>
          <w:iCs/>
          <w:color w:val="45544F"/>
          <w:sz w:val="26"/>
          <w:szCs w:val="26"/>
        </w:rPr>
        <w:t>nada de lo que se escribe se puede borrar, y todo lo que se escribe se puede demostrar.</w:t>
      </w:r>
    </w:p>
    <w:tbl>
      <w:tblPr>
        <w:tblW w:w="5000" w:type="pct"/>
        <w:tblBorders>
          <w:top w:val="single" w:sz="8" w:space="0" w:color="0F1A18"/>
          <w:bottom w:val="single" w:sz="8" w:space="0" w:color="0F1A18"/>
          <w:insideH w:val="single" w:sz="2" w:space="0" w:color="D3DAD6"/>
        </w:tblBorders>
        <w:tblCellMar>
          <w:left w:w="10" w:type="dxa"/>
          <w:right w:w="10" w:type="dxa"/>
        </w:tblCellMar>
        <w:tblLook w:val="04A0" w:firstRow="1" w:lastRow="0" w:firstColumn="1" w:lastColumn="0" w:noHBand="0" w:noVBand="1"/>
      </w:tblPr>
      <w:tblGrid>
        <w:gridCol w:w="2993"/>
        <w:gridCol w:w="6078"/>
      </w:tblGrid>
      <w:tr w:rsidR="00A01DA6" w14:paraId="0D4274C4" w14:textId="77777777">
        <w:tblPrEx>
          <w:tblCellMar>
            <w:top w:w="0" w:type="dxa"/>
            <w:bottom w:w="0" w:type="dxa"/>
          </w:tblCellMar>
        </w:tblPrEx>
        <w:tc>
          <w:tcPr>
            <w:tcW w:w="1650" w:type="pct"/>
            <w:tcMar>
              <w:top w:w="120" w:type="dxa"/>
              <w:left w:w="0" w:type="dxa"/>
              <w:bottom w:w="120" w:type="dxa"/>
              <w:right w:w="130" w:type="dxa"/>
            </w:tcMar>
          </w:tcPr>
          <w:p w14:paraId="509AF179" w14:textId="77777777" w:rsidR="00A01DA6" w:rsidRDefault="00190A71">
            <w:pPr>
              <w:spacing w:after="0"/>
            </w:pPr>
            <w:r>
              <w:rPr>
                <w:rFonts w:ascii="Consolas" w:eastAsia="Consolas" w:hAnsi="Consolas" w:cs="Consolas"/>
                <w:color w:val="6D7C76"/>
                <w:spacing w:val="20"/>
                <w:sz w:val="14"/>
                <w:szCs w:val="14"/>
              </w:rPr>
              <w:t>VERSIÓN</w:t>
            </w:r>
          </w:p>
        </w:tc>
        <w:tc>
          <w:tcPr>
            <w:tcW w:w="3350" w:type="pct"/>
            <w:tcMar>
              <w:top w:w="120" w:type="dxa"/>
              <w:left w:w="0" w:type="dxa"/>
              <w:bottom w:w="120" w:type="dxa"/>
              <w:right w:w="0" w:type="dxa"/>
            </w:tcMar>
          </w:tcPr>
          <w:p w14:paraId="632E9622" w14:textId="77777777" w:rsidR="00A01DA6" w:rsidRDefault="00190A71">
            <w:pPr>
              <w:spacing w:after="0"/>
            </w:pPr>
            <w:r>
              <w:rPr>
                <w:rFonts w:ascii="Segoe UI" w:eastAsia="Segoe UI" w:hAnsi="Segoe UI" w:cs="Segoe UI"/>
                <w:b/>
                <w:bCs/>
                <w:sz w:val="19"/>
                <w:szCs w:val="19"/>
              </w:rPr>
              <w:t>1.2 — 15 de agosto de 2026</w:t>
            </w:r>
          </w:p>
        </w:tc>
      </w:tr>
      <w:tr w:rsidR="00A01DA6" w14:paraId="0DB1D0EE" w14:textId="77777777">
        <w:tblPrEx>
          <w:tblCellMar>
            <w:top w:w="0" w:type="dxa"/>
            <w:bottom w:w="0" w:type="dxa"/>
          </w:tblCellMar>
        </w:tblPrEx>
        <w:tc>
          <w:tcPr>
            <w:tcW w:w="1650" w:type="pct"/>
            <w:tcMar>
              <w:top w:w="120" w:type="dxa"/>
              <w:left w:w="0" w:type="dxa"/>
              <w:bottom w:w="120" w:type="dxa"/>
              <w:right w:w="130" w:type="dxa"/>
            </w:tcMar>
          </w:tcPr>
          <w:p w14:paraId="49863195" w14:textId="77777777" w:rsidR="00A01DA6" w:rsidRDefault="00190A71">
            <w:pPr>
              <w:spacing w:after="0"/>
            </w:pPr>
            <w:r>
              <w:rPr>
                <w:rFonts w:ascii="Consolas" w:eastAsia="Consolas" w:hAnsi="Consolas" w:cs="Consolas"/>
                <w:color w:val="6D7C76"/>
                <w:spacing w:val="20"/>
                <w:sz w:val="14"/>
                <w:szCs w:val="14"/>
              </w:rPr>
              <w:t>PILA TECNOLÓGICA</w:t>
            </w:r>
          </w:p>
        </w:tc>
        <w:tc>
          <w:tcPr>
            <w:tcW w:w="3350" w:type="pct"/>
            <w:tcMar>
              <w:top w:w="120" w:type="dxa"/>
              <w:left w:w="0" w:type="dxa"/>
              <w:bottom w:w="120" w:type="dxa"/>
              <w:right w:w="0" w:type="dxa"/>
            </w:tcMar>
          </w:tcPr>
          <w:p w14:paraId="3C290BAD" w14:textId="77777777" w:rsidR="00A01DA6" w:rsidRDefault="00190A71">
            <w:pPr>
              <w:spacing w:after="0"/>
            </w:pPr>
            <w:r>
              <w:rPr>
                <w:rFonts w:ascii="Segoe UI" w:eastAsia="Segoe UI" w:hAnsi="Segoe UI" w:cs="Segoe UI"/>
                <w:b/>
                <w:bCs/>
                <w:sz w:val="19"/>
                <w:szCs w:val="19"/>
              </w:rPr>
              <w:t>Next.js 16 · TypeScript · Supabase · Vercel</w:t>
            </w:r>
          </w:p>
        </w:tc>
      </w:tr>
      <w:tr w:rsidR="00A01DA6" w14:paraId="1BDE9688" w14:textId="77777777">
        <w:tblPrEx>
          <w:tblCellMar>
            <w:top w:w="0" w:type="dxa"/>
            <w:bottom w:w="0" w:type="dxa"/>
          </w:tblCellMar>
        </w:tblPrEx>
        <w:tc>
          <w:tcPr>
            <w:tcW w:w="1650" w:type="pct"/>
            <w:tcMar>
              <w:top w:w="120" w:type="dxa"/>
              <w:left w:w="0" w:type="dxa"/>
              <w:bottom w:w="120" w:type="dxa"/>
              <w:right w:w="130" w:type="dxa"/>
            </w:tcMar>
          </w:tcPr>
          <w:p w14:paraId="79A8EF35" w14:textId="77777777" w:rsidR="00A01DA6" w:rsidRDefault="00190A71">
            <w:pPr>
              <w:spacing w:after="0"/>
            </w:pPr>
            <w:r>
              <w:rPr>
                <w:rFonts w:ascii="Consolas" w:eastAsia="Consolas" w:hAnsi="Consolas" w:cs="Consolas"/>
                <w:color w:val="6D7C76"/>
                <w:spacing w:val="20"/>
                <w:sz w:val="14"/>
                <w:szCs w:val="14"/>
              </w:rPr>
              <w:t>MODELO DE TENENCIA</w:t>
            </w:r>
          </w:p>
        </w:tc>
        <w:tc>
          <w:tcPr>
            <w:tcW w:w="3350" w:type="pct"/>
            <w:tcMar>
              <w:top w:w="120" w:type="dxa"/>
              <w:left w:w="0" w:type="dxa"/>
              <w:bottom w:w="120" w:type="dxa"/>
              <w:right w:w="0" w:type="dxa"/>
            </w:tcMar>
          </w:tcPr>
          <w:p w14:paraId="60EDBFA9" w14:textId="77777777" w:rsidR="00A01DA6" w:rsidRDefault="00190A71">
            <w:pPr>
              <w:spacing w:after="0"/>
            </w:pPr>
            <w:r>
              <w:rPr>
                <w:rFonts w:ascii="Segoe UI" w:eastAsia="Segoe UI" w:hAnsi="Segoe UI" w:cs="Segoe UI"/>
                <w:b/>
                <w:bCs/>
                <w:sz w:val="19"/>
                <w:szCs w:val="19"/>
              </w:rPr>
              <w:t>Instancia dedicada por cliente</w:t>
            </w:r>
          </w:p>
        </w:tc>
      </w:tr>
      <w:tr w:rsidR="00A01DA6" w14:paraId="08B33DCF" w14:textId="77777777">
        <w:tblPrEx>
          <w:tblCellMar>
            <w:top w:w="0" w:type="dxa"/>
            <w:bottom w:w="0" w:type="dxa"/>
          </w:tblCellMar>
        </w:tblPrEx>
        <w:tc>
          <w:tcPr>
            <w:tcW w:w="1650" w:type="pct"/>
            <w:tcMar>
              <w:top w:w="120" w:type="dxa"/>
              <w:left w:w="0" w:type="dxa"/>
              <w:bottom w:w="120" w:type="dxa"/>
              <w:right w:w="130" w:type="dxa"/>
            </w:tcMar>
          </w:tcPr>
          <w:p w14:paraId="4541949B" w14:textId="77777777" w:rsidR="00A01DA6" w:rsidRDefault="00190A71">
            <w:pPr>
              <w:spacing w:after="0"/>
            </w:pPr>
            <w:r>
              <w:rPr>
                <w:rFonts w:ascii="Consolas" w:eastAsia="Consolas" w:hAnsi="Consolas" w:cs="Consolas"/>
                <w:color w:val="6D7C76"/>
                <w:spacing w:val="20"/>
                <w:sz w:val="14"/>
                <w:szCs w:val="14"/>
              </w:rPr>
              <w:t>RESIDENCIA DE DATOS</w:t>
            </w:r>
          </w:p>
        </w:tc>
        <w:tc>
          <w:tcPr>
            <w:tcW w:w="3350" w:type="pct"/>
            <w:tcMar>
              <w:top w:w="120" w:type="dxa"/>
              <w:left w:w="0" w:type="dxa"/>
              <w:bottom w:w="120" w:type="dxa"/>
              <w:right w:w="0" w:type="dxa"/>
            </w:tcMar>
          </w:tcPr>
          <w:p w14:paraId="7FEED6CC" w14:textId="77777777" w:rsidR="00A01DA6" w:rsidRDefault="00190A71">
            <w:pPr>
              <w:spacing w:after="0"/>
            </w:pPr>
            <w:r>
              <w:rPr>
                <w:rFonts w:ascii="Segoe UI" w:eastAsia="Segoe UI" w:hAnsi="Segoe UI" w:cs="Segoe UI"/>
                <w:b/>
                <w:bCs/>
                <w:sz w:val="19"/>
                <w:szCs w:val="19"/>
              </w:rPr>
              <w:t>Unión Europea — París (eu-west-3)</w:t>
            </w:r>
          </w:p>
        </w:tc>
      </w:tr>
      <w:tr w:rsidR="00A01DA6" w14:paraId="5BBAEB14" w14:textId="77777777">
        <w:tblPrEx>
          <w:tblCellMar>
            <w:top w:w="0" w:type="dxa"/>
            <w:bottom w:w="0" w:type="dxa"/>
          </w:tblCellMar>
        </w:tblPrEx>
        <w:tc>
          <w:tcPr>
            <w:tcW w:w="1650" w:type="pct"/>
            <w:tcMar>
              <w:top w:w="120" w:type="dxa"/>
              <w:left w:w="0" w:type="dxa"/>
              <w:bottom w:w="120" w:type="dxa"/>
              <w:right w:w="130" w:type="dxa"/>
            </w:tcMar>
          </w:tcPr>
          <w:p w14:paraId="5F56DEAD" w14:textId="77777777" w:rsidR="00A01DA6" w:rsidRDefault="00190A71">
            <w:pPr>
              <w:spacing w:after="0"/>
            </w:pPr>
            <w:r>
              <w:rPr>
                <w:rFonts w:ascii="Consolas" w:eastAsia="Consolas" w:hAnsi="Consolas" w:cs="Consolas"/>
                <w:color w:val="6D7C76"/>
                <w:spacing w:val="20"/>
                <w:sz w:val="14"/>
                <w:szCs w:val="14"/>
              </w:rPr>
              <w:t>CUMPLIMIENTO</w:t>
            </w:r>
          </w:p>
        </w:tc>
        <w:tc>
          <w:tcPr>
            <w:tcW w:w="3350" w:type="pct"/>
            <w:tcMar>
              <w:top w:w="120" w:type="dxa"/>
              <w:left w:w="0" w:type="dxa"/>
              <w:bottom w:w="120" w:type="dxa"/>
              <w:right w:w="0" w:type="dxa"/>
            </w:tcMar>
          </w:tcPr>
          <w:p w14:paraId="22A980B2" w14:textId="77777777" w:rsidR="00A01DA6" w:rsidRDefault="00190A71">
            <w:pPr>
              <w:spacing w:after="0"/>
            </w:pPr>
            <w:r>
              <w:rPr>
                <w:rFonts w:ascii="Segoe UI" w:eastAsia="Segoe UI" w:hAnsi="Segoe UI" w:cs="Segoe UI"/>
                <w:b/>
                <w:bCs/>
                <w:sz w:val="19"/>
                <w:szCs w:val="19"/>
              </w:rPr>
              <w:t>RGPD · LOPDGDD · Verifactu · eIDAS</w:t>
            </w:r>
          </w:p>
        </w:tc>
      </w:tr>
      <w:tr w:rsidR="00A01DA6" w14:paraId="6F2179E8" w14:textId="77777777">
        <w:tblPrEx>
          <w:tblCellMar>
            <w:top w:w="0" w:type="dxa"/>
            <w:bottom w:w="0" w:type="dxa"/>
          </w:tblCellMar>
        </w:tblPrEx>
        <w:tc>
          <w:tcPr>
            <w:tcW w:w="1650" w:type="pct"/>
            <w:tcMar>
              <w:top w:w="120" w:type="dxa"/>
              <w:left w:w="0" w:type="dxa"/>
              <w:bottom w:w="120" w:type="dxa"/>
              <w:right w:w="130" w:type="dxa"/>
            </w:tcMar>
          </w:tcPr>
          <w:p w14:paraId="2CD943DF" w14:textId="77777777" w:rsidR="00A01DA6" w:rsidRDefault="00190A71">
            <w:pPr>
              <w:spacing w:after="0"/>
            </w:pPr>
            <w:r>
              <w:rPr>
                <w:rFonts w:ascii="Consolas" w:eastAsia="Consolas" w:hAnsi="Consolas" w:cs="Consolas"/>
                <w:color w:val="6D7C76"/>
                <w:spacing w:val="20"/>
                <w:sz w:val="14"/>
                <w:szCs w:val="14"/>
              </w:rPr>
              <w:t>EQUIPO</w:t>
            </w:r>
          </w:p>
        </w:tc>
        <w:tc>
          <w:tcPr>
            <w:tcW w:w="3350" w:type="pct"/>
            <w:tcMar>
              <w:top w:w="120" w:type="dxa"/>
              <w:left w:w="0" w:type="dxa"/>
              <w:bottom w:w="120" w:type="dxa"/>
              <w:right w:w="0" w:type="dxa"/>
            </w:tcMar>
          </w:tcPr>
          <w:p w14:paraId="260D812E" w14:textId="77777777" w:rsidR="00A01DA6" w:rsidRDefault="00190A71">
            <w:pPr>
              <w:spacing w:after="0"/>
            </w:pPr>
            <w:r>
              <w:rPr>
                <w:rFonts w:ascii="Segoe UI" w:eastAsia="Segoe UI" w:hAnsi="Segoe UI" w:cs="Segoe UI"/>
                <w:b/>
                <w:bCs/>
                <w:sz w:val="19"/>
                <w:szCs w:val="19"/>
              </w:rPr>
              <w:t>Un desarrollador asistido por IA</w:t>
            </w:r>
          </w:p>
        </w:tc>
      </w:tr>
      <w:tr w:rsidR="00A01DA6" w14:paraId="4BBCA242" w14:textId="77777777">
        <w:tblPrEx>
          <w:tblCellMar>
            <w:top w:w="0" w:type="dxa"/>
            <w:bottom w:w="0" w:type="dxa"/>
          </w:tblCellMar>
        </w:tblPrEx>
        <w:tc>
          <w:tcPr>
            <w:tcW w:w="1650" w:type="pct"/>
            <w:tcMar>
              <w:top w:w="120" w:type="dxa"/>
              <w:left w:w="0" w:type="dxa"/>
              <w:bottom w:w="120" w:type="dxa"/>
              <w:right w:w="130" w:type="dxa"/>
            </w:tcMar>
          </w:tcPr>
          <w:p w14:paraId="724E9BF6" w14:textId="77777777" w:rsidR="00A01DA6" w:rsidRDefault="00190A71">
            <w:pPr>
              <w:spacing w:after="0"/>
            </w:pPr>
            <w:r>
              <w:rPr>
                <w:rFonts w:ascii="Consolas" w:eastAsia="Consolas" w:hAnsi="Consolas" w:cs="Consolas"/>
                <w:color w:val="6D7C76"/>
                <w:spacing w:val="20"/>
                <w:sz w:val="14"/>
                <w:szCs w:val="14"/>
              </w:rPr>
              <w:t>ESTADO</w:t>
            </w:r>
          </w:p>
        </w:tc>
        <w:tc>
          <w:tcPr>
            <w:tcW w:w="3350" w:type="pct"/>
            <w:tcMar>
              <w:top w:w="120" w:type="dxa"/>
              <w:left w:w="0" w:type="dxa"/>
              <w:bottom w:w="120" w:type="dxa"/>
              <w:right w:w="0" w:type="dxa"/>
            </w:tcMar>
          </w:tcPr>
          <w:p w14:paraId="4CC20EBF" w14:textId="77777777" w:rsidR="00A01DA6" w:rsidRDefault="00190A71">
            <w:pPr>
              <w:spacing w:after="0"/>
            </w:pPr>
            <w:r>
              <w:rPr>
                <w:rFonts w:ascii="Segoe UI" w:eastAsia="Segoe UI" w:hAnsi="Segoe UI" w:cs="Segoe UI"/>
                <w:b/>
                <w:bCs/>
                <w:sz w:val="19"/>
                <w:szCs w:val="19"/>
              </w:rPr>
              <w:t>Dieciocho decisiones cerradas</w:t>
            </w:r>
          </w:p>
        </w:tc>
      </w:tr>
    </w:tbl>
    <w:p w14:paraId="1EA994E5" w14:textId="77777777" w:rsidR="00A01DA6" w:rsidRDefault="00190A71">
      <w:r>
        <w:br w:type="page"/>
      </w:r>
    </w:p>
    <w:p w14:paraId="6AC1E3A4" w14:textId="77777777" w:rsidR="00A01DA6" w:rsidRDefault="00190A71">
      <w:pPr>
        <w:pBdr>
          <w:bottom w:val="single" w:sz="8" w:space="6" w:color="0F1A18"/>
        </w:pBdr>
        <w:spacing w:after="60"/>
      </w:pPr>
      <w:r>
        <w:rPr>
          <w:b/>
          <w:bCs/>
          <w:sz w:val="40"/>
          <w:szCs w:val="40"/>
        </w:rPr>
        <w:lastRenderedPageBreak/>
        <w:t>Sumario</w:t>
      </w:r>
    </w:p>
    <w:p w14:paraId="2B46EB3D" w14:textId="77777777" w:rsidR="00A01DA6" w:rsidRDefault="00A01DA6">
      <w:pPr>
        <w:spacing w:after="300" w:line="200" w:lineRule="auto"/>
      </w:pPr>
    </w:p>
    <w:sdt>
      <w:sdtPr>
        <w:alias w:val="Sumario"/>
        <w:id w:val="-437529745"/>
      </w:sdtPr>
      <w:sdtEndPr/>
      <w:sdtContent>
        <w:p w14:paraId="48FE35E8" w14:textId="49745884" w:rsidR="007543B2" w:rsidRDefault="00190A71">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719212" w:history="1">
            <w:r w:rsidR="007543B2" w:rsidRPr="00EA04D5">
              <w:rPr>
                <w:rStyle w:val="Hipervnculo"/>
                <w:rFonts w:ascii="Consolas" w:eastAsia="Consolas" w:hAnsi="Consolas" w:cs="Consolas"/>
                <w:noProof/>
              </w:rPr>
              <w:t xml:space="preserve">00   </w:t>
            </w:r>
            <w:r w:rsidR="007543B2" w:rsidRPr="00EA04D5">
              <w:rPr>
                <w:rStyle w:val="Hipervnculo"/>
                <w:noProof/>
              </w:rPr>
              <w:t>Resumen ejecutivo</w:t>
            </w:r>
            <w:r w:rsidR="007543B2">
              <w:rPr>
                <w:noProof/>
              </w:rPr>
              <w:tab/>
            </w:r>
            <w:r w:rsidR="007543B2">
              <w:rPr>
                <w:noProof/>
              </w:rPr>
              <w:fldChar w:fldCharType="begin"/>
            </w:r>
            <w:r w:rsidR="007543B2">
              <w:rPr>
                <w:noProof/>
              </w:rPr>
              <w:instrText xml:space="preserve"> PAGEREF _Toc237719212 \h </w:instrText>
            </w:r>
            <w:r w:rsidR="007543B2">
              <w:rPr>
                <w:noProof/>
              </w:rPr>
            </w:r>
            <w:r w:rsidR="007543B2">
              <w:rPr>
                <w:noProof/>
              </w:rPr>
              <w:fldChar w:fldCharType="separate"/>
            </w:r>
            <w:r w:rsidR="007543B2">
              <w:rPr>
                <w:noProof/>
              </w:rPr>
              <w:t>4</w:t>
            </w:r>
            <w:r w:rsidR="007543B2">
              <w:rPr>
                <w:noProof/>
              </w:rPr>
              <w:fldChar w:fldCharType="end"/>
            </w:r>
          </w:hyperlink>
        </w:p>
        <w:p w14:paraId="5B66E257" w14:textId="05CCE2FA"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3" w:history="1">
            <w:r w:rsidRPr="00EA04D5">
              <w:rPr>
                <w:rStyle w:val="Hipervnculo"/>
                <w:rFonts w:ascii="Consolas" w:eastAsia="Consolas" w:hAnsi="Consolas" w:cs="Consolas"/>
                <w:noProof/>
              </w:rPr>
              <w:t xml:space="preserve">0.1   </w:t>
            </w:r>
            <w:r w:rsidRPr="00EA04D5">
              <w:rPr>
                <w:rStyle w:val="Hipervnculo"/>
                <w:noProof/>
              </w:rPr>
              <w:t>A quién sirve</w:t>
            </w:r>
            <w:r>
              <w:rPr>
                <w:noProof/>
              </w:rPr>
              <w:tab/>
            </w:r>
            <w:r>
              <w:rPr>
                <w:noProof/>
              </w:rPr>
              <w:fldChar w:fldCharType="begin"/>
            </w:r>
            <w:r>
              <w:rPr>
                <w:noProof/>
              </w:rPr>
              <w:instrText xml:space="preserve"> PAGEREF _Toc237719213 \h </w:instrText>
            </w:r>
            <w:r>
              <w:rPr>
                <w:noProof/>
              </w:rPr>
            </w:r>
            <w:r>
              <w:rPr>
                <w:noProof/>
              </w:rPr>
              <w:fldChar w:fldCharType="separate"/>
            </w:r>
            <w:r>
              <w:rPr>
                <w:noProof/>
              </w:rPr>
              <w:t>4</w:t>
            </w:r>
            <w:r>
              <w:rPr>
                <w:noProof/>
              </w:rPr>
              <w:fldChar w:fldCharType="end"/>
            </w:r>
          </w:hyperlink>
        </w:p>
        <w:p w14:paraId="15061460" w14:textId="5BC3BA9C"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4" w:history="1">
            <w:r w:rsidRPr="00EA04D5">
              <w:rPr>
                <w:rStyle w:val="Hipervnculo"/>
                <w:rFonts w:ascii="Consolas" w:eastAsia="Consolas" w:hAnsi="Consolas" w:cs="Consolas"/>
                <w:noProof/>
              </w:rPr>
              <w:t xml:space="preserve">0.2   </w:t>
            </w:r>
            <w:r w:rsidRPr="00EA04D5">
              <w:rPr>
                <w:rStyle w:val="Hipervnculo"/>
                <w:noProof/>
              </w:rPr>
              <w:t>Los cinco compromisos del producto</w:t>
            </w:r>
            <w:r>
              <w:rPr>
                <w:noProof/>
              </w:rPr>
              <w:tab/>
            </w:r>
            <w:r>
              <w:rPr>
                <w:noProof/>
              </w:rPr>
              <w:fldChar w:fldCharType="begin"/>
            </w:r>
            <w:r>
              <w:rPr>
                <w:noProof/>
              </w:rPr>
              <w:instrText xml:space="preserve"> PAGEREF _Toc237719214 \h </w:instrText>
            </w:r>
            <w:r>
              <w:rPr>
                <w:noProof/>
              </w:rPr>
            </w:r>
            <w:r>
              <w:rPr>
                <w:noProof/>
              </w:rPr>
              <w:fldChar w:fldCharType="separate"/>
            </w:r>
            <w:r>
              <w:rPr>
                <w:noProof/>
              </w:rPr>
              <w:t>4</w:t>
            </w:r>
            <w:r>
              <w:rPr>
                <w:noProof/>
              </w:rPr>
              <w:fldChar w:fldCharType="end"/>
            </w:r>
          </w:hyperlink>
        </w:p>
        <w:p w14:paraId="25486884" w14:textId="2D17F5EA"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5" w:history="1">
            <w:r w:rsidRPr="00EA04D5">
              <w:rPr>
                <w:rStyle w:val="Hipervnculo"/>
                <w:rFonts w:ascii="Consolas" w:eastAsia="Consolas" w:hAnsi="Consolas" w:cs="Consolas"/>
                <w:noProof/>
              </w:rPr>
              <w:t xml:space="preserve">01   </w:t>
            </w:r>
            <w:r w:rsidRPr="00EA04D5">
              <w:rPr>
                <w:rStyle w:val="Hipervnculo"/>
                <w:noProof/>
              </w:rPr>
              <w:t>Decisiones fundacionales</w:t>
            </w:r>
            <w:r>
              <w:rPr>
                <w:noProof/>
              </w:rPr>
              <w:tab/>
            </w:r>
            <w:r>
              <w:rPr>
                <w:noProof/>
              </w:rPr>
              <w:fldChar w:fldCharType="begin"/>
            </w:r>
            <w:r>
              <w:rPr>
                <w:noProof/>
              </w:rPr>
              <w:instrText xml:space="preserve"> PAGEREF _Toc237719215 \h </w:instrText>
            </w:r>
            <w:r>
              <w:rPr>
                <w:noProof/>
              </w:rPr>
            </w:r>
            <w:r>
              <w:rPr>
                <w:noProof/>
              </w:rPr>
              <w:fldChar w:fldCharType="separate"/>
            </w:r>
            <w:r>
              <w:rPr>
                <w:noProof/>
              </w:rPr>
              <w:t>6</w:t>
            </w:r>
            <w:r>
              <w:rPr>
                <w:noProof/>
              </w:rPr>
              <w:fldChar w:fldCharType="end"/>
            </w:r>
          </w:hyperlink>
        </w:p>
        <w:p w14:paraId="65DE47EC" w14:textId="7AA5B9A4"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6" w:history="1">
            <w:r w:rsidRPr="00EA04D5">
              <w:rPr>
                <w:rStyle w:val="Hipervnculo"/>
                <w:rFonts w:ascii="Consolas" w:eastAsia="Consolas" w:hAnsi="Consolas" w:cs="Consolas"/>
                <w:noProof/>
              </w:rPr>
              <w:t xml:space="preserve">1.1   </w:t>
            </w:r>
            <w:r w:rsidRPr="00EA04D5">
              <w:rPr>
                <w:rStyle w:val="Hipervnculo"/>
                <w:noProof/>
              </w:rPr>
              <w:t>Alcance de la versión 1</w:t>
            </w:r>
            <w:r>
              <w:rPr>
                <w:noProof/>
              </w:rPr>
              <w:tab/>
            </w:r>
            <w:r>
              <w:rPr>
                <w:noProof/>
              </w:rPr>
              <w:fldChar w:fldCharType="begin"/>
            </w:r>
            <w:r>
              <w:rPr>
                <w:noProof/>
              </w:rPr>
              <w:instrText xml:space="preserve"> PAGEREF _Toc237719216 \h </w:instrText>
            </w:r>
            <w:r>
              <w:rPr>
                <w:noProof/>
              </w:rPr>
            </w:r>
            <w:r>
              <w:rPr>
                <w:noProof/>
              </w:rPr>
              <w:fldChar w:fldCharType="separate"/>
            </w:r>
            <w:r>
              <w:rPr>
                <w:noProof/>
              </w:rPr>
              <w:t>7</w:t>
            </w:r>
            <w:r>
              <w:rPr>
                <w:noProof/>
              </w:rPr>
              <w:fldChar w:fldCharType="end"/>
            </w:r>
          </w:hyperlink>
        </w:p>
        <w:p w14:paraId="1B7A1CE0" w14:textId="3509586D"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7" w:history="1">
            <w:r w:rsidRPr="00EA04D5">
              <w:rPr>
                <w:rStyle w:val="Hipervnculo"/>
                <w:rFonts w:ascii="Consolas" w:eastAsia="Consolas" w:hAnsi="Consolas" w:cs="Consolas"/>
                <w:noProof/>
              </w:rPr>
              <w:t xml:space="preserve">02   </w:t>
            </w:r>
            <w:r w:rsidRPr="00EA04D5">
              <w:rPr>
                <w:rStyle w:val="Hipervnculo"/>
                <w:noProof/>
              </w:rPr>
              <w:t>Marco normativo</w:t>
            </w:r>
            <w:r>
              <w:rPr>
                <w:noProof/>
              </w:rPr>
              <w:tab/>
            </w:r>
            <w:r>
              <w:rPr>
                <w:noProof/>
              </w:rPr>
              <w:fldChar w:fldCharType="begin"/>
            </w:r>
            <w:r>
              <w:rPr>
                <w:noProof/>
              </w:rPr>
              <w:instrText xml:space="preserve"> PAGEREF _Toc237719217 \h </w:instrText>
            </w:r>
            <w:r>
              <w:rPr>
                <w:noProof/>
              </w:rPr>
            </w:r>
            <w:r>
              <w:rPr>
                <w:noProof/>
              </w:rPr>
              <w:fldChar w:fldCharType="separate"/>
            </w:r>
            <w:r>
              <w:rPr>
                <w:noProof/>
              </w:rPr>
              <w:t>8</w:t>
            </w:r>
            <w:r>
              <w:rPr>
                <w:noProof/>
              </w:rPr>
              <w:fldChar w:fldCharType="end"/>
            </w:r>
          </w:hyperlink>
        </w:p>
        <w:p w14:paraId="36B285AF" w14:textId="7A92B5C8"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8" w:history="1">
            <w:r w:rsidRPr="00EA04D5">
              <w:rPr>
                <w:rStyle w:val="Hipervnculo"/>
                <w:rFonts w:ascii="Consolas" w:eastAsia="Consolas" w:hAnsi="Consolas" w:cs="Consolas"/>
                <w:noProof/>
              </w:rPr>
              <w:t xml:space="preserve">2.1   </w:t>
            </w:r>
            <w:r w:rsidRPr="00EA04D5">
              <w:rPr>
                <w:rStyle w:val="Hipervnculo"/>
                <w:noProof/>
              </w:rPr>
              <w:t>Protección de datos</w:t>
            </w:r>
            <w:r>
              <w:rPr>
                <w:noProof/>
              </w:rPr>
              <w:tab/>
            </w:r>
            <w:r>
              <w:rPr>
                <w:noProof/>
              </w:rPr>
              <w:fldChar w:fldCharType="begin"/>
            </w:r>
            <w:r>
              <w:rPr>
                <w:noProof/>
              </w:rPr>
              <w:instrText xml:space="preserve"> PAGEREF _Toc237719218 \h </w:instrText>
            </w:r>
            <w:r>
              <w:rPr>
                <w:noProof/>
              </w:rPr>
            </w:r>
            <w:r>
              <w:rPr>
                <w:noProof/>
              </w:rPr>
              <w:fldChar w:fldCharType="separate"/>
            </w:r>
            <w:r>
              <w:rPr>
                <w:noProof/>
              </w:rPr>
              <w:t>8</w:t>
            </w:r>
            <w:r>
              <w:rPr>
                <w:noProof/>
              </w:rPr>
              <w:fldChar w:fldCharType="end"/>
            </w:r>
          </w:hyperlink>
        </w:p>
        <w:p w14:paraId="79BF48E9" w14:textId="704BB72F"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19" w:history="1">
            <w:r w:rsidRPr="00EA04D5">
              <w:rPr>
                <w:rStyle w:val="Hipervnculo"/>
                <w:rFonts w:ascii="Consolas" w:eastAsia="Consolas" w:hAnsi="Consolas" w:cs="Consolas"/>
                <w:noProof/>
              </w:rPr>
              <w:t xml:space="preserve">2.2   </w:t>
            </w:r>
            <w:r w:rsidRPr="00EA04D5">
              <w:rPr>
                <w:rStyle w:val="Hipervnculo"/>
                <w:noProof/>
              </w:rPr>
              <w:t>Historia clínica y conservación</w:t>
            </w:r>
            <w:r>
              <w:rPr>
                <w:noProof/>
              </w:rPr>
              <w:tab/>
            </w:r>
            <w:r>
              <w:rPr>
                <w:noProof/>
              </w:rPr>
              <w:fldChar w:fldCharType="begin"/>
            </w:r>
            <w:r>
              <w:rPr>
                <w:noProof/>
              </w:rPr>
              <w:instrText xml:space="preserve"> PAGEREF _Toc237719219 \h </w:instrText>
            </w:r>
            <w:r>
              <w:rPr>
                <w:noProof/>
              </w:rPr>
            </w:r>
            <w:r>
              <w:rPr>
                <w:noProof/>
              </w:rPr>
              <w:fldChar w:fldCharType="separate"/>
            </w:r>
            <w:r>
              <w:rPr>
                <w:noProof/>
              </w:rPr>
              <w:t>9</w:t>
            </w:r>
            <w:r>
              <w:rPr>
                <w:noProof/>
              </w:rPr>
              <w:fldChar w:fldCharType="end"/>
            </w:r>
          </w:hyperlink>
        </w:p>
        <w:p w14:paraId="3A5D17A5" w14:textId="03925A82"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0" w:history="1">
            <w:r w:rsidRPr="00EA04D5">
              <w:rPr>
                <w:rStyle w:val="Hipervnculo"/>
                <w:rFonts w:ascii="Consolas" w:eastAsia="Consolas" w:hAnsi="Consolas" w:cs="Consolas"/>
                <w:noProof/>
              </w:rPr>
              <w:t xml:space="preserve">2.3   </w:t>
            </w:r>
            <w:r w:rsidRPr="00EA04D5">
              <w:rPr>
                <w:rStyle w:val="Hipervnculo"/>
                <w:noProof/>
              </w:rPr>
              <w:t>Facturación: Verifactu</w:t>
            </w:r>
            <w:r>
              <w:rPr>
                <w:noProof/>
              </w:rPr>
              <w:tab/>
            </w:r>
            <w:r>
              <w:rPr>
                <w:noProof/>
              </w:rPr>
              <w:fldChar w:fldCharType="begin"/>
            </w:r>
            <w:r>
              <w:rPr>
                <w:noProof/>
              </w:rPr>
              <w:instrText xml:space="preserve"> PAGEREF _Toc237719220 \h </w:instrText>
            </w:r>
            <w:r>
              <w:rPr>
                <w:noProof/>
              </w:rPr>
            </w:r>
            <w:r>
              <w:rPr>
                <w:noProof/>
              </w:rPr>
              <w:fldChar w:fldCharType="separate"/>
            </w:r>
            <w:r>
              <w:rPr>
                <w:noProof/>
              </w:rPr>
              <w:t>9</w:t>
            </w:r>
            <w:r>
              <w:rPr>
                <w:noProof/>
              </w:rPr>
              <w:fldChar w:fldCharType="end"/>
            </w:r>
          </w:hyperlink>
        </w:p>
        <w:p w14:paraId="2060D84E" w14:textId="3F20B2E1"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1" w:history="1">
            <w:r w:rsidRPr="00EA04D5">
              <w:rPr>
                <w:rStyle w:val="Hipervnculo"/>
                <w:rFonts w:ascii="Consolas" w:eastAsia="Consolas" w:hAnsi="Consolas" w:cs="Consolas"/>
                <w:noProof/>
              </w:rPr>
              <w:t xml:space="preserve">2.4   </w:t>
            </w:r>
            <w:r w:rsidRPr="00EA04D5">
              <w:rPr>
                <w:rStyle w:val="Hipervnculo"/>
                <w:noProof/>
              </w:rPr>
              <w:t>Fiscalidad de la consulta sanitaria</w:t>
            </w:r>
            <w:r>
              <w:rPr>
                <w:noProof/>
              </w:rPr>
              <w:tab/>
            </w:r>
            <w:r>
              <w:rPr>
                <w:noProof/>
              </w:rPr>
              <w:fldChar w:fldCharType="begin"/>
            </w:r>
            <w:r>
              <w:rPr>
                <w:noProof/>
              </w:rPr>
              <w:instrText xml:space="preserve"> PAGEREF _Toc237719221 \h </w:instrText>
            </w:r>
            <w:r>
              <w:rPr>
                <w:noProof/>
              </w:rPr>
            </w:r>
            <w:r>
              <w:rPr>
                <w:noProof/>
              </w:rPr>
              <w:fldChar w:fldCharType="separate"/>
            </w:r>
            <w:r>
              <w:rPr>
                <w:noProof/>
              </w:rPr>
              <w:t>10</w:t>
            </w:r>
            <w:r>
              <w:rPr>
                <w:noProof/>
              </w:rPr>
              <w:fldChar w:fldCharType="end"/>
            </w:r>
          </w:hyperlink>
        </w:p>
        <w:p w14:paraId="3E56E720" w14:textId="6616D508"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2" w:history="1">
            <w:r w:rsidRPr="00EA04D5">
              <w:rPr>
                <w:rStyle w:val="Hipervnculo"/>
                <w:rFonts w:ascii="Consolas" w:eastAsia="Consolas" w:hAnsi="Consolas" w:cs="Consolas"/>
                <w:noProof/>
              </w:rPr>
              <w:t xml:space="preserve">2.5   </w:t>
            </w:r>
            <w:r w:rsidRPr="00EA04D5">
              <w:rPr>
                <w:rStyle w:val="Hipervnculo"/>
                <w:noProof/>
              </w:rPr>
              <w:t>Sector público: preparado, no certificado</w:t>
            </w:r>
            <w:r>
              <w:rPr>
                <w:noProof/>
              </w:rPr>
              <w:tab/>
            </w:r>
            <w:r>
              <w:rPr>
                <w:noProof/>
              </w:rPr>
              <w:fldChar w:fldCharType="begin"/>
            </w:r>
            <w:r>
              <w:rPr>
                <w:noProof/>
              </w:rPr>
              <w:instrText xml:space="preserve"> PAGEREF _Toc237719222 \h </w:instrText>
            </w:r>
            <w:r>
              <w:rPr>
                <w:noProof/>
              </w:rPr>
            </w:r>
            <w:r>
              <w:rPr>
                <w:noProof/>
              </w:rPr>
              <w:fldChar w:fldCharType="separate"/>
            </w:r>
            <w:r>
              <w:rPr>
                <w:noProof/>
              </w:rPr>
              <w:t>10</w:t>
            </w:r>
            <w:r>
              <w:rPr>
                <w:noProof/>
              </w:rPr>
              <w:fldChar w:fldCharType="end"/>
            </w:r>
          </w:hyperlink>
        </w:p>
        <w:p w14:paraId="26ED98B5" w14:textId="75E90B26"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3" w:history="1">
            <w:r w:rsidRPr="00EA04D5">
              <w:rPr>
                <w:rStyle w:val="Hipervnculo"/>
                <w:rFonts w:ascii="Consolas" w:eastAsia="Consolas" w:hAnsi="Consolas" w:cs="Consolas"/>
                <w:noProof/>
              </w:rPr>
              <w:t xml:space="preserve">2.6   </w:t>
            </w:r>
            <w:r w:rsidRPr="00EA04D5">
              <w:rPr>
                <w:rStyle w:val="Hipervnculo"/>
                <w:noProof/>
              </w:rPr>
              <w:t>Firma electrónica</w:t>
            </w:r>
            <w:r>
              <w:rPr>
                <w:noProof/>
              </w:rPr>
              <w:tab/>
            </w:r>
            <w:r>
              <w:rPr>
                <w:noProof/>
              </w:rPr>
              <w:fldChar w:fldCharType="begin"/>
            </w:r>
            <w:r>
              <w:rPr>
                <w:noProof/>
              </w:rPr>
              <w:instrText xml:space="preserve"> PAGEREF _Toc237719223 \h </w:instrText>
            </w:r>
            <w:r>
              <w:rPr>
                <w:noProof/>
              </w:rPr>
            </w:r>
            <w:r>
              <w:rPr>
                <w:noProof/>
              </w:rPr>
              <w:fldChar w:fldCharType="separate"/>
            </w:r>
            <w:r>
              <w:rPr>
                <w:noProof/>
              </w:rPr>
              <w:t>11</w:t>
            </w:r>
            <w:r>
              <w:rPr>
                <w:noProof/>
              </w:rPr>
              <w:fldChar w:fldCharType="end"/>
            </w:r>
          </w:hyperlink>
        </w:p>
        <w:p w14:paraId="040828AE" w14:textId="096B78CC"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4" w:history="1">
            <w:r w:rsidRPr="00EA04D5">
              <w:rPr>
                <w:rStyle w:val="Hipervnculo"/>
                <w:rFonts w:ascii="Consolas" w:eastAsia="Consolas" w:hAnsi="Consolas" w:cs="Consolas"/>
                <w:noProof/>
              </w:rPr>
              <w:t xml:space="preserve">2.7   </w:t>
            </w:r>
            <w:r w:rsidRPr="00EA04D5">
              <w:rPr>
                <w:rStyle w:val="Hipervnculo"/>
                <w:noProof/>
              </w:rPr>
              <w:t>Canal de mensajería con el paciente</w:t>
            </w:r>
            <w:r>
              <w:rPr>
                <w:noProof/>
              </w:rPr>
              <w:tab/>
            </w:r>
            <w:r>
              <w:rPr>
                <w:noProof/>
              </w:rPr>
              <w:fldChar w:fldCharType="begin"/>
            </w:r>
            <w:r>
              <w:rPr>
                <w:noProof/>
              </w:rPr>
              <w:instrText xml:space="preserve"> PAGEREF _Toc237719224 \h </w:instrText>
            </w:r>
            <w:r>
              <w:rPr>
                <w:noProof/>
              </w:rPr>
            </w:r>
            <w:r>
              <w:rPr>
                <w:noProof/>
              </w:rPr>
              <w:fldChar w:fldCharType="separate"/>
            </w:r>
            <w:r>
              <w:rPr>
                <w:noProof/>
              </w:rPr>
              <w:t>12</w:t>
            </w:r>
            <w:r>
              <w:rPr>
                <w:noProof/>
              </w:rPr>
              <w:fldChar w:fldCharType="end"/>
            </w:r>
          </w:hyperlink>
        </w:p>
        <w:p w14:paraId="480D5548" w14:textId="294F4978"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5" w:history="1">
            <w:r w:rsidRPr="00EA04D5">
              <w:rPr>
                <w:rStyle w:val="Hipervnculo"/>
                <w:rFonts w:ascii="Consolas" w:eastAsia="Consolas" w:hAnsi="Consolas" w:cs="Consolas"/>
                <w:noProof/>
              </w:rPr>
              <w:t xml:space="preserve">03   </w:t>
            </w:r>
            <w:r w:rsidRPr="00EA04D5">
              <w:rPr>
                <w:rStyle w:val="Hipervnculo"/>
                <w:noProof/>
              </w:rPr>
              <w:t>Arquitectura</w:t>
            </w:r>
            <w:r>
              <w:rPr>
                <w:noProof/>
              </w:rPr>
              <w:tab/>
            </w:r>
            <w:r>
              <w:rPr>
                <w:noProof/>
              </w:rPr>
              <w:fldChar w:fldCharType="begin"/>
            </w:r>
            <w:r>
              <w:rPr>
                <w:noProof/>
              </w:rPr>
              <w:instrText xml:space="preserve"> PAGEREF _Toc237719225 \h </w:instrText>
            </w:r>
            <w:r>
              <w:rPr>
                <w:noProof/>
              </w:rPr>
            </w:r>
            <w:r>
              <w:rPr>
                <w:noProof/>
              </w:rPr>
              <w:fldChar w:fldCharType="separate"/>
            </w:r>
            <w:r>
              <w:rPr>
                <w:noProof/>
              </w:rPr>
              <w:t>14</w:t>
            </w:r>
            <w:r>
              <w:rPr>
                <w:noProof/>
              </w:rPr>
              <w:fldChar w:fldCharType="end"/>
            </w:r>
          </w:hyperlink>
        </w:p>
        <w:p w14:paraId="428D7C3B" w14:textId="773F6F90"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6" w:history="1">
            <w:r w:rsidRPr="00EA04D5">
              <w:rPr>
                <w:rStyle w:val="Hipervnculo"/>
                <w:rFonts w:ascii="Consolas" w:eastAsia="Consolas" w:hAnsi="Consolas" w:cs="Consolas"/>
                <w:noProof/>
              </w:rPr>
              <w:t xml:space="preserve">3.1   </w:t>
            </w:r>
            <w:r w:rsidRPr="00EA04D5">
              <w:rPr>
                <w:rStyle w:val="Hipervnculo"/>
                <w:noProof/>
              </w:rPr>
              <w:t>Pila tecnológica</w:t>
            </w:r>
            <w:r>
              <w:rPr>
                <w:noProof/>
              </w:rPr>
              <w:tab/>
            </w:r>
            <w:r>
              <w:rPr>
                <w:noProof/>
              </w:rPr>
              <w:fldChar w:fldCharType="begin"/>
            </w:r>
            <w:r>
              <w:rPr>
                <w:noProof/>
              </w:rPr>
              <w:instrText xml:space="preserve"> PAGEREF _Toc237719226 \h </w:instrText>
            </w:r>
            <w:r>
              <w:rPr>
                <w:noProof/>
              </w:rPr>
            </w:r>
            <w:r>
              <w:rPr>
                <w:noProof/>
              </w:rPr>
              <w:fldChar w:fldCharType="separate"/>
            </w:r>
            <w:r>
              <w:rPr>
                <w:noProof/>
              </w:rPr>
              <w:t>14</w:t>
            </w:r>
            <w:r>
              <w:rPr>
                <w:noProof/>
              </w:rPr>
              <w:fldChar w:fldCharType="end"/>
            </w:r>
          </w:hyperlink>
        </w:p>
        <w:p w14:paraId="48E3AB71" w14:textId="5F0D88D6"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7" w:history="1">
            <w:r w:rsidRPr="00EA04D5">
              <w:rPr>
                <w:rStyle w:val="Hipervnculo"/>
                <w:rFonts w:ascii="Consolas" w:eastAsia="Consolas" w:hAnsi="Consolas" w:cs="Consolas"/>
                <w:noProof/>
              </w:rPr>
              <w:t xml:space="preserve">3.2   </w:t>
            </w:r>
            <w:r w:rsidRPr="00EA04D5">
              <w:rPr>
                <w:rStyle w:val="Hipervnculo"/>
                <w:noProof/>
              </w:rPr>
              <w:t>Topología de instancia dedicada</w:t>
            </w:r>
            <w:r>
              <w:rPr>
                <w:noProof/>
              </w:rPr>
              <w:tab/>
            </w:r>
            <w:r>
              <w:rPr>
                <w:noProof/>
              </w:rPr>
              <w:fldChar w:fldCharType="begin"/>
            </w:r>
            <w:r>
              <w:rPr>
                <w:noProof/>
              </w:rPr>
              <w:instrText xml:space="preserve"> PAGEREF _Toc237719227 \h </w:instrText>
            </w:r>
            <w:r>
              <w:rPr>
                <w:noProof/>
              </w:rPr>
            </w:r>
            <w:r>
              <w:rPr>
                <w:noProof/>
              </w:rPr>
              <w:fldChar w:fldCharType="separate"/>
            </w:r>
            <w:r>
              <w:rPr>
                <w:noProof/>
              </w:rPr>
              <w:t>14</w:t>
            </w:r>
            <w:r>
              <w:rPr>
                <w:noProof/>
              </w:rPr>
              <w:fldChar w:fldCharType="end"/>
            </w:r>
          </w:hyperlink>
        </w:p>
        <w:p w14:paraId="6134D6E1" w14:textId="3FDC4495"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8" w:history="1">
            <w:r w:rsidRPr="00EA04D5">
              <w:rPr>
                <w:rStyle w:val="Hipervnculo"/>
                <w:rFonts w:ascii="Consolas" w:eastAsia="Consolas" w:hAnsi="Consolas" w:cs="Consolas"/>
                <w:noProof/>
              </w:rPr>
              <w:t xml:space="preserve">3.3   </w:t>
            </w:r>
            <w:r w:rsidRPr="00EA04D5">
              <w:rPr>
                <w:rStyle w:val="Hipervnculo"/>
                <w:noProof/>
              </w:rPr>
              <w:t>Plano de control</w:t>
            </w:r>
            <w:r>
              <w:rPr>
                <w:noProof/>
              </w:rPr>
              <w:tab/>
            </w:r>
            <w:r>
              <w:rPr>
                <w:noProof/>
              </w:rPr>
              <w:fldChar w:fldCharType="begin"/>
            </w:r>
            <w:r>
              <w:rPr>
                <w:noProof/>
              </w:rPr>
              <w:instrText xml:space="preserve"> PAGEREF _Toc237719228 \h </w:instrText>
            </w:r>
            <w:r>
              <w:rPr>
                <w:noProof/>
              </w:rPr>
            </w:r>
            <w:r>
              <w:rPr>
                <w:noProof/>
              </w:rPr>
              <w:fldChar w:fldCharType="separate"/>
            </w:r>
            <w:r>
              <w:rPr>
                <w:noProof/>
              </w:rPr>
              <w:t>15</w:t>
            </w:r>
            <w:r>
              <w:rPr>
                <w:noProof/>
              </w:rPr>
              <w:fldChar w:fldCharType="end"/>
            </w:r>
          </w:hyperlink>
        </w:p>
        <w:p w14:paraId="432464DB" w14:textId="2B62B492"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29" w:history="1">
            <w:r w:rsidRPr="00EA04D5">
              <w:rPr>
                <w:rStyle w:val="Hipervnculo"/>
                <w:rFonts w:ascii="Consolas" w:eastAsia="Consolas" w:hAnsi="Consolas" w:cs="Consolas"/>
                <w:noProof/>
              </w:rPr>
              <w:t xml:space="preserve">3.4   </w:t>
            </w:r>
            <w:r w:rsidRPr="00EA04D5">
              <w:rPr>
                <w:rStyle w:val="Hipervnculo"/>
                <w:noProof/>
              </w:rPr>
              <w:t>Residencia y flujo de datos</w:t>
            </w:r>
            <w:r>
              <w:rPr>
                <w:noProof/>
              </w:rPr>
              <w:tab/>
            </w:r>
            <w:r>
              <w:rPr>
                <w:noProof/>
              </w:rPr>
              <w:fldChar w:fldCharType="begin"/>
            </w:r>
            <w:r>
              <w:rPr>
                <w:noProof/>
              </w:rPr>
              <w:instrText xml:space="preserve"> PAGEREF _Toc237719229 \h </w:instrText>
            </w:r>
            <w:r>
              <w:rPr>
                <w:noProof/>
              </w:rPr>
            </w:r>
            <w:r>
              <w:rPr>
                <w:noProof/>
              </w:rPr>
              <w:fldChar w:fldCharType="separate"/>
            </w:r>
            <w:r>
              <w:rPr>
                <w:noProof/>
              </w:rPr>
              <w:t>15</w:t>
            </w:r>
            <w:r>
              <w:rPr>
                <w:noProof/>
              </w:rPr>
              <w:fldChar w:fldCharType="end"/>
            </w:r>
          </w:hyperlink>
        </w:p>
        <w:p w14:paraId="663E0DB5" w14:textId="5A47183C"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0" w:history="1">
            <w:r w:rsidRPr="00EA04D5">
              <w:rPr>
                <w:rStyle w:val="Hipervnculo"/>
                <w:rFonts w:ascii="Consolas" w:eastAsia="Consolas" w:hAnsi="Consolas" w:cs="Consolas"/>
                <w:noProof/>
              </w:rPr>
              <w:t xml:space="preserve">3.5   </w:t>
            </w:r>
            <w:r w:rsidRPr="00EA04D5">
              <w:rPr>
                <w:rStyle w:val="Hipervnculo"/>
                <w:noProof/>
              </w:rPr>
              <w:t>Construir o integrar</w:t>
            </w:r>
            <w:r>
              <w:rPr>
                <w:noProof/>
              </w:rPr>
              <w:tab/>
            </w:r>
            <w:r>
              <w:rPr>
                <w:noProof/>
              </w:rPr>
              <w:fldChar w:fldCharType="begin"/>
            </w:r>
            <w:r>
              <w:rPr>
                <w:noProof/>
              </w:rPr>
              <w:instrText xml:space="preserve"> PAGEREF _Toc237719230 \h </w:instrText>
            </w:r>
            <w:r>
              <w:rPr>
                <w:noProof/>
              </w:rPr>
            </w:r>
            <w:r>
              <w:rPr>
                <w:noProof/>
              </w:rPr>
              <w:fldChar w:fldCharType="separate"/>
            </w:r>
            <w:r>
              <w:rPr>
                <w:noProof/>
              </w:rPr>
              <w:t>16</w:t>
            </w:r>
            <w:r>
              <w:rPr>
                <w:noProof/>
              </w:rPr>
              <w:fldChar w:fldCharType="end"/>
            </w:r>
          </w:hyperlink>
        </w:p>
        <w:p w14:paraId="75A0C506" w14:textId="77EF81B8"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1" w:history="1">
            <w:r w:rsidRPr="00EA04D5">
              <w:rPr>
                <w:rStyle w:val="Hipervnculo"/>
                <w:rFonts w:ascii="Consolas" w:eastAsia="Consolas" w:hAnsi="Consolas" w:cs="Consolas"/>
                <w:noProof/>
              </w:rPr>
              <w:t xml:space="preserve">04   </w:t>
            </w:r>
            <w:r w:rsidRPr="00EA04D5">
              <w:rPr>
                <w:rStyle w:val="Hipervnculo"/>
                <w:noProof/>
              </w:rPr>
              <w:t>Modelo de datos</w:t>
            </w:r>
            <w:r>
              <w:rPr>
                <w:noProof/>
              </w:rPr>
              <w:tab/>
            </w:r>
            <w:r>
              <w:rPr>
                <w:noProof/>
              </w:rPr>
              <w:fldChar w:fldCharType="begin"/>
            </w:r>
            <w:r>
              <w:rPr>
                <w:noProof/>
              </w:rPr>
              <w:instrText xml:space="preserve"> PAGEREF _Toc237719231 \h </w:instrText>
            </w:r>
            <w:r>
              <w:rPr>
                <w:noProof/>
              </w:rPr>
            </w:r>
            <w:r>
              <w:rPr>
                <w:noProof/>
              </w:rPr>
              <w:fldChar w:fldCharType="separate"/>
            </w:r>
            <w:r>
              <w:rPr>
                <w:noProof/>
              </w:rPr>
              <w:t>17</w:t>
            </w:r>
            <w:r>
              <w:rPr>
                <w:noProof/>
              </w:rPr>
              <w:fldChar w:fldCharType="end"/>
            </w:r>
          </w:hyperlink>
        </w:p>
        <w:p w14:paraId="33B36314" w14:textId="38636B13"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2" w:history="1">
            <w:r w:rsidRPr="00EA04D5">
              <w:rPr>
                <w:rStyle w:val="Hipervnculo"/>
                <w:rFonts w:ascii="Consolas" w:eastAsia="Consolas" w:hAnsi="Consolas" w:cs="Consolas"/>
                <w:noProof/>
              </w:rPr>
              <w:t xml:space="preserve">4.1   </w:t>
            </w:r>
            <w:r w:rsidRPr="00EA04D5">
              <w:rPr>
                <w:rStyle w:val="Hipervnculo"/>
                <w:noProof/>
              </w:rPr>
              <w:t>Catálogo por dominio</w:t>
            </w:r>
            <w:r>
              <w:rPr>
                <w:noProof/>
              </w:rPr>
              <w:tab/>
            </w:r>
            <w:r>
              <w:rPr>
                <w:noProof/>
              </w:rPr>
              <w:fldChar w:fldCharType="begin"/>
            </w:r>
            <w:r>
              <w:rPr>
                <w:noProof/>
              </w:rPr>
              <w:instrText xml:space="preserve"> PAGEREF _Toc237719232 \h </w:instrText>
            </w:r>
            <w:r>
              <w:rPr>
                <w:noProof/>
              </w:rPr>
            </w:r>
            <w:r>
              <w:rPr>
                <w:noProof/>
              </w:rPr>
              <w:fldChar w:fldCharType="separate"/>
            </w:r>
            <w:r>
              <w:rPr>
                <w:noProof/>
              </w:rPr>
              <w:t>17</w:t>
            </w:r>
            <w:r>
              <w:rPr>
                <w:noProof/>
              </w:rPr>
              <w:fldChar w:fldCharType="end"/>
            </w:r>
          </w:hyperlink>
        </w:p>
        <w:p w14:paraId="03ECBF53" w14:textId="46AD084E"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3" w:history="1">
            <w:r w:rsidRPr="00EA04D5">
              <w:rPr>
                <w:rStyle w:val="Hipervnculo"/>
                <w:rFonts w:ascii="Consolas" w:eastAsia="Consolas" w:hAnsi="Consolas" w:cs="Consolas"/>
                <w:noProof/>
              </w:rPr>
              <w:t xml:space="preserve">4.2   </w:t>
            </w:r>
            <w:r w:rsidRPr="00EA04D5">
              <w:rPr>
                <w:rStyle w:val="Hipervnculo"/>
                <w:noProof/>
              </w:rPr>
              <w:t>El ciclo que une los módulos</w:t>
            </w:r>
            <w:r>
              <w:rPr>
                <w:noProof/>
              </w:rPr>
              <w:tab/>
            </w:r>
            <w:r>
              <w:rPr>
                <w:noProof/>
              </w:rPr>
              <w:fldChar w:fldCharType="begin"/>
            </w:r>
            <w:r>
              <w:rPr>
                <w:noProof/>
              </w:rPr>
              <w:instrText xml:space="preserve"> PAGEREF _Toc237719233 \h </w:instrText>
            </w:r>
            <w:r>
              <w:rPr>
                <w:noProof/>
              </w:rPr>
            </w:r>
            <w:r>
              <w:rPr>
                <w:noProof/>
              </w:rPr>
              <w:fldChar w:fldCharType="separate"/>
            </w:r>
            <w:r>
              <w:rPr>
                <w:noProof/>
              </w:rPr>
              <w:t>19</w:t>
            </w:r>
            <w:r>
              <w:rPr>
                <w:noProof/>
              </w:rPr>
              <w:fldChar w:fldCharType="end"/>
            </w:r>
          </w:hyperlink>
        </w:p>
        <w:p w14:paraId="2C748A73" w14:textId="4D6ACC71"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4" w:history="1">
            <w:r w:rsidRPr="00EA04D5">
              <w:rPr>
                <w:rStyle w:val="Hipervnculo"/>
                <w:rFonts w:ascii="Consolas" w:eastAsia="Consolas" w:hAnsi="Consolas" w:cs="Consolas"/>
                <w:noProof/>
              </w:rPr>
              <w:t xml:space="preserve">4.3   </w:t>
            </w:r>
            <w:r w:rsidRPr="00EA04D5">
              <w:rPr>
                <w:rStyle w:val="Hipervnculo"/>
                <w:noProof/>
              </w:rPr>
              <w:t>La cadena de integridad</w:t>
            </w:r>
            <w:r>
              <w:rPr>
                <w:noProof/>
              </w:rPr>
              <w:tab/>
            </w:r>
            <w:r>
              <w:rPr>
                <w:noProof/>
              </w:rPr>
              <w:fldChar w:fldCharType="begin"/>
            </w:r>
            <w:r>
              <w:rPr>
                <w:noProof/>
              </w:rPr>
              <w:instrText xml:space="preserve"> PAGEREF _Toc237719234 \h </w:instrText>
            </w:r>
            <w:r>
              <w:rPr>
                <w:noProof/>
              </w:rPr>
            </w:r>
            <w:r>
              <w:rPr>
                <w:noProof/>
              </w:rPr>
              <w:fldChar w:fldCharType="separate"/>
            </w:r>
            <w:r>
              <w:rPr>
                <w:noProof/>
              </w:rPr>
              <w:t>19</w:t>
            </w:r>
            <w:r>
              <w:rPr>
                <w:noProof/>
              </w:rPr>
              <w:fldChar w:fldCharType="end"/>
            </w:r>
          </w:hyperlink>
        </w:p>
        <w:p w14:paraId="0DF03991" w14:textId="347D63A4"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5" w:history="1">
            <w:r w:rsidRPr="00EA04D5">
              <w:rPr>
                <w:rStyle w:val="Hipervnculo"/>
                <w:rFonts w:ascii="Consolas" w:eastAsia="Consolas" w:hAnsi="Consolas" w:cs="Consolas"/>
                <w:noProof/>
              </w:rPr>
              <w:t xml:space="preserve">4.4   </w:t>
            </w:r>
            <w:r w:rsidRPr="00EA04D5">
              <w:rPr>
                <w:rStyle w:val="Hipervnculo"/>
                <w:noProof/>
              </w:rPr>
              <w:t>Separación por sensibilidad</w:t>
            </w:r>
            <w:r>
              <w:rPr>
                <w:noProof/>
              </w:rPr>
              <w:tab/>
            </w:r>
            <w:r>
              <w:rPr>
                <w:noProof/>
              </w:rPr>
              <w:fldChar w:fldCharType="begin"/>
            </w:r>
            <w:r>
              <w:rPr>
                <w:noProof/>
              </w:rPr>
              <w:instrText xml:space="preserve"> PAGEREF _Toc237719235 \h </w:instrText>
            </w:r>
            <w:r>
              <w:rPr>
                <w:noProof/>
              </w:rPr>
            </w:r>
            <w:r>
              <w:rPr>
                <w:noProof/>
              </w:rPr>
              <w:fldChar w:fldCharType="separate"/>
            </w:r>
            <w:r>
              <w:rPr>
                <w:noProof/>
              </w:rPr>
              <w:t>20</w:t>
            </w:r>
            <w:r>
              <w:rPr>
                <w:noProof/>
              </w:rPr>
              <w:fldChar w:fldCharType="end"/>
            </w:r>
          </w:hyperlink>
        </w:p>
        <w:p w14:paraId="53DD36B5" w14:textId="2AC6760C"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6" w:history="1">
            <w:r w:rsidRPr="00EA04D5">
              <w:rPr>
                <w:rStyle w:val="Hipervnculo"/>
                <w:rFonts w:ascii="Consolas" w:eastAsia="Consolas" w:hAnsi="Consolas" w:cs="Consolas"/>
                <w:noProof/>
              </w:rPr>
              <w:t xml:space="preserve">05   </w:t>
            </w:r>
            <w:r w:rsidRPr="00EA04D5">
              <w:rPr>
                <w:rStyle w:val="Hipervnculo"/>
                <w:noProof/>
              </w:rPr>
              <w:t>Seguridad y privacidad</w:t>
            </w:r>
            <w:r>
              <w:rPr>
                <w:noProof/>
              </w:rPr>
              <w:tab/>
            </w:r>
            <w:r>
              <w:rPr>
                <w:noProof/>
              </w:rPr>
              <w:fldChar w:fldCharType="begin"/>
            </w:r>
            <w:r>
              <w:rPr>
                <w:noProof/>
              </w:rPr>
              <w:instrText xml:space="preserve"> PAGEREF _Toc237719236 \h </w:instrText>
            </w:r>
            <w:r>
              <w:rPr>
                <w:noProof/>
              </w:rPr>
            </w:r>
            <w:r>
              <w:rPr>
                <w:noProof/>
              </w:rPr>
              <w:fldChar w:fldCharType="separate"/>
            </w:r>
            <w:r>
              <w:rPr>
                <w:noProof/>
              </w:rPr>
              <w:t>22</w:t>
            </w:r>
            <w:r>
              <w:rPr>
                <w:noProof/>
              </w:rPr>
              <w:fldChar w:fldCharType="end"/>
            </w:r>
          </w:hyperlink>
        </w:p>
        <w:p w14:paraId="68889F15" w14:textId="3C7D9DEE"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7" w:history="1">
            <w:r w:rsidRPr="00EA04D5">
              <w:rPr>
                <w:rStyle w:val="Hipervnculo"/>
                <w:rFonts w:ascii="Consolas" w:eastAsia="Consolas" w:hAnsi="Consolas" w:cs="Consolas"/>
                <w:noProof/>
              </w:rPr>
              <w:t xml:space="preserve">5.1   </w:t>
            </w:r>
            <w:r w:rsidRPr="00EA04D5">
              <w:rPr>
                <w:rStyle w:val="Hipervnculo"/>
                <w:noProof/>
              </w:rPr>
              <w:t>Matriz de permisos</w:t>
            </w:r>
            <w:r>
              <w:rPr>
                <w:noProof/>
              </w:rPr>
              <w:tab/>
            </w:r>
            <w:r>
              <w:rPr>
                <w:noProof/>
              </w:rPr>
              <w:fldChar w:fldCharType="begin"/>
            </w:r>
            <w:r>
              <w:rPr>
                <w:noProof/>
              </w:rPr>
              <w:instrText xml:space="preserve"> PAGEREF _Toc237719237 \h </w:instrText>
            </w:r>
            <w:r>
              <w:rPr>
                <w:noProof/>
              </w:rPr>
            </w:r>
            <w:r>
              <w:rPr>
                <w:noProof/>
              </w:rPr>
              <w:fldChar w:fldCharType="separate"/>
            </w:r>
            <w:r>
              <w:rPr>
                <w:noProof/>
              </w:rPr>
              <w:t>22</w:t>
            </w:r>
            <w:r>
              <w:rPr>
                <w:noProof/>
              </w:rPr>
              <w:fldChar w:fldCharType="end"/>
            </w:r>
          </w:hyperlink>
        </w:p>
        <w:p w14:paraId="5C4BE6F5" w14:textId="0D9A577E"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8" w:history="1">
            <w:r w:rsidRPr="00EA04D5">
              <w:rPr>
                <w:rStyle w:val="Hipervnculo"/>
                <w:rFonts w:ascii="Consolas" w:eastAsia="Consolas" w:hAnsi="Consolas" w:cs="Consolas"/>
                <w:noProof/>
              </w:rPr>
              <w:t xml:space="preserve">5.2   </w:t>
            </w:r>
            <w:r w:rsidRPr="00EA04D5">
              <w:rPr>
                <w:rStyle w:val="Hipervnculo"/>
                <w:noProof/>
              </w:rPr>
              <w:t>Autenticación y sesión</w:t>
            </w:r>
            <w:r>
              <w:rPr>
                <w:noProof/>
              </w:rPr>
              <w:tab/>
            </w:r>
            <w:r>
              <w:rPr>
                <w:noProof/>
              </w:rPr>
              <w:fldChar w:fldCharType="begin"/>
            </w:r>
            <w:r>
              <w:rPr>
                <w:noProof/>
              </w:rPr>
              <w:instrText xml:space="preserve"> PAGEREF _Toc237719238 \h </w:instrText>
            </w:r>
            <w:r>
              <w:rPr>
                <w:noProof/>
              </w:rPr>
            </w:r>
            <w:r>
              <w:rPr>
                <w:noProof/>
              </w:rPr>
              <w:fldChar w:fldCharType="separate"/>
            </w:r>
            <w:r>
              <w:rPr>
                <w:noProof/>
              </w:rPr>
              <w:t>23</w:t>
            </w:r>
            <w:r>
              <w:rPr>
                <w:noProof/>
              </w:rPr>
              <w:fldChar w:fldCharType="end"/>
            </w:r>
          </w:hyperlink>
        </w:p>
        <w:p w14:paraId="66E82848" w14:textId="311C41A5"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39" w:history="1">
            <w:r w:rsidRPr="00EA04D5">
              <w:rPr>
                <w:rStyle w:val="Hipervnculo"/>
                <w:rFonts w:ascii="Consolas" w:eastAsia="Consolas" w:hAnsi="Consolas" w:cs="Consolas"/>
                <w:noProof/>
              </w:rPr>
              <w:t xml:space="preserve">5.3   </w:t>
            </w:r>
            <w:r w:rsidRPr="00EA04D5">
              <w:rPr>
                <w:rStyle w:val="Hipervnculo"/>
                <w:noProof/>
              </w:rPr>
              <w:t>Autorización en la base de datos</w:t>
            </w:r>
            <w:r>
              <w:rPr>
                <w:noProof/>
              </w:rPr>
              <w:tab/>
            </w:r>
            <w:r>
              <w:rPr>
                <w:noProof/>
              </w:rPr>
              <w:fldChar w:fldCharType="begin"/>
            </w:r>
            <w:r>
              <w:rPr>
                <w:noProof/>
              </w:rPr>
              <w:instrText xml:space="preserve"> PAGEREF _Toc237719239 \h </w:instrText>
            </w:r>
            <w:r>
              <w:rPr>
                <w:noProof/>
              </w:rPr>
            </w:r>
            <w:r>
              <w:rPr>
                <w:noProof/>
              </w:rPr>
              <w:fldChar w:fldCharType="separate"/>
            </w:r>
            <w:r>
              <w:rPr>
                <w:noProof/>
              </w:rPr>
              <w:t>23</w:t>
            </w:r>
            <w:r>
              <w:rPr>
                <w:noProof/>
              </w:rPr>
              <w:fldChar w:fldCharType="end"/>
            </w:r>
          </w:hyperlink>
        </w:p>
        <w:p w14:paraId="735E45D8" w14:textId="73D55116"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0" w:history="1">
            <w:r w:rsidRPr="00EA04D5">
              <w:rPr>
                <w:rStyle w:val="Hipervnculo"/>
                <w:rFonts w:ascii="Consolas" w:eastAsia="Consolas" w:hAnsi="Consolas" w:cs="Consolas"/>
                <w:noProof/>
              </w:rPr>
              <w:t xml:space="preserve">5.4   </w:t>
            </w:r>
            <w:r w:rsidRPr="00EA04D5">
              <w:rPr>
                <w:rStyle w:val="Hipervnculo"/>
                <w:noProof/>
              </w:rPr>
              <w:t>Cifrado</w:t>
            </w:r>
            <w:r>
              <w:rPr>
                <w:noProof/>
              </w:rPr>
              <w:tab/>
            </w:r>
            <w:r>
              <w:rPr>
                <w:noProof/>
              </w:rPr>
              <w:fldChar w:fldCharType="begin"/>
            </w:r>
            <w:r>
              <w:rPr>
                <w:noProof/>
              </w:rPr>
              <w:instrText xml:space="preserve"> PAGEREF _Toc237719240 \h </w:instrText>
            </w:r>
            <w:r>
              <w:rPr>
                <w:noProof/>
              </w:rPr>
            </w:r>
            <w:r>
              <w:rPr>
                <w:noProof/>
              </w:rPr>
              <w:fldChar w:fldCharType="separate"/>
            </w:r>
            <w:r>
              <w:rPr>
                <w:noProof/>
              </w:rPr>
              <w:t>23</w:t>
            </w:r>
            <w:r>
              <w:rPr>
                <w:noProof/>
              </w:rPr>
              <w:fldChar w:fldCharType="end"/>
            </w:r>
          </w:hyperlink>
        </w:p>
        <w:p w14:paraId="02AA5AB2" w14:textId="38F64BE5"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1" w:history="1">
            <w:r w:rsidRPr="00EA04D5">
              <w:rPr>
                <w:rStyle w:val="Hipervnculo"/>
                <w:rFonts w:ascii="Consolas" w:eastAsia="Consolas" w:hAnsi="Consolas" w:cs="Consolas"/>
                <w:noProof/>
              </w:rPr>
              <w:t xml:space="preserve">5.5   </w:t>
            </w:r>
            <w:r w:rsidRPr="00EA04D5">
              <w:rPr>
                <w:rStyle w:val="Hipervnculo"/>
                <w:noProof/>
              </w:rPr>
              <w:t>Auditoría</w:t>
            </w:r>
            <w:r>
              <w:rPr>
                <w:noProof/>
              </w:rPr>
              <w:tab/>
            </w:r>
            <w:r>
              <w:rPr>
                <w:noProof/>
              </w:rPr>
              <w:fldChar w:fldCharType="begin"/>
            </w:r>
            <w:r>
              <w:rPr>
                <w:noProof/>
              </w:rPr>
              <w:instrText xml:space="preserve"> PAGEREF _Toc237719241 \h </w:instrText>
            </w:r>
            <w:r>
              <w:rPr>
                <w:noProof/>
              </w:rPr>
            </w:r>
            <w:r>
              <w:rPr>
                <w:noProof/>
              </w:rPr>
              <w:fldChar w:fldCharType="separate"/>
            </w:r>
            <w:r>
              <w:rPr>
                <w:noProof/>
              </w:rPr>
              <w:t>24</w:t>
            </w:r>
            <w:r>
              <w:rPr>
                <w:noProof/>
              </w:rPr>
              <w:fldChar w:fldCharType="end"/>
            </w:r>
          </w:hyperlink>
        </w:p>
        <w:p w14:paraId="5C660F71" w14:textId="7F276884"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2" w:history="1">
            <w:r w:rsidRPr="00EA04D5">
              <w:rPr>
                <w:rStyle w:val="Hipervnculo"/>
                <w:rFonts w:ascii="Consolas" w:eastAsia="Consolas" w:hAnsi="Consolas" w:cs="Consolas"/>
                <w:noProof/>
              </w:rPr>
              <w:t xml:space="preserve">5.6   </w:t>
            </w:r>
            <w:r w:rsidRPr="00EA04D5">
              <w:rPr>
                <w:rStyle w:val="Hipervnculo"/>
                <w:noProof/>
              </w:rPr>
              <w:t>Copias y recuperación</w:t>
            </w:r>
            <w:r>
              <w:rPr>
                <w:noProof/>
              </w:rPr>
              <w:tab/>
            </w:r>
            <w:r>
              <w:rPr>
                <w:noProof/>
              </w:rPr>
              <w:fldChar w:fldCharType="begin"/>
            </w:r>
            <w:r>
              <w:rPr>
                <w:noProof/>
              </w:rPr>
              <w:instrText xml:space="preserve"> PAGEREF _Toc237719242 \h </w:instrText>
            </w:r>
            <w:r>
              <w:rPr>
                <w:noProof/>
              </w:rPr>
            </w:r>
            <w:r>
              <w:rPr>
                <w:noProof/>
              </w:rPr>
              <w:fldChar w:fldCharType="separate"/>
            </w:r>
            <w:r>
              <w:rPr>
                <w:noProof/>
              </w:rPr>
              <w:t>24</w:t>
            </w:r>
            <w:r>
              <w:rPr>
                <w:noProof/>
              </w:rPr>
              <w:fldChar w:fldCharType="end"/>
            </w:r>
          </w:hyperlink>
        </w:p>
        <w:p w14:paraId="526B4568" w14:textId="5716DADD"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3" w:history="1">
            <w:r w:rsidRPr="00EA04D5">
              <w:rPr>
                <w:rStyle w:val="Hipervnculo"/>
                <w:rFonts w:ascii="Consolas" w:eastAsia="Consolas" w:hAnsi="Consolas" w:cs="Consolas"/>
                <w:noProof/>
              </w:rPr>
              <w:t xml:space="preserve">5.7   </w:t>
            </w:r>
            <w:r w:rsidRPr="00EA04D5">
              <w:rPr>
                <w:rStyle w:val="Hipervnculo"/>
                <w:noProof/>
              </w:rPr>
              <w:t>Retención y purga</w:t>
            </w:r>
            <w:r>
              <w:rPr>
                <w:noProof/>
              </w:rPr>
              <w:tab/>
            </w:r>
            <w:r>
              <w:rPr>
                <w:noProof/>
              </w:rPr>
              <w:fldChar w:fldCharType="begin"/>
            </w:r>
            <w:r>
              <w:rPr>
                <w:noProof/>
              </w:rPr>
              <w:instrText xml:space="preserve"> PAGEREF _Toc237719243 \h </w:instrText>
            </w:r>
            <w:r>
              <w:rPr>
                <w:noProof/>
              </w:rPr>
            </w:r>
            <w:r>
              <w:rPr>
                <w:noProof/>
              </w:rPr>
              <w:fldChar w:fldCharType="separate"/>
            </w:r>
            <w:r>
              <w:rPr>
                <w:noProof/>
              </w:rPr>
              <w:t>25</w:t>
            </w:r>
            <w:r>
              <w:rPr>
                <w:noProof/>
              </w:rPr>
              <w:fldChar w:fldCharType="end"/>
            </w:r>
          </w:hyperlink>
        </w:p>
        <w:p w14:paraId="78529213" w14:textId="359CE699"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4" w:history="1">
            <w:r w:rsidRPr="00EA04D5">
              <w:rPr>
                <w:rStyle w:val="Hipervnculo"/>
                <w:rFonts w:ascii="Consolas" w:eastAsia="Consolas" w:hAnsi="Consolas" w:cs="Consolas"/>
                <w:noProof/>
              </w:rPr>
              <w:t xml:space="preserve">06   </w:t>
            </w:r>
            <w:r w:rsidRPr="00EA04D5">
              <w:rPr>
                <w:rStyle w:val="Hipervnculo"/>
                <w:noProof/>
              </w:rPr>
              <w:t>Especificación funcional</w:t>
            </w:r>
            <w:r>
              <w:rPr>
                <w:noProof/>
              </w:rPr>
              <w:tab/>
            </w:r>
            <w:r>
              <w:rPr>
                <w:noProof/>
              </w:rPr>
              <w:fldChar w:fldCharType="begin"/>
            </w:r>
            <w:r>
              <w:rPr>
                <w:noProof/>
              </w:rPr>
              <w:instrText xml:space="preserve"> PAGEREF _Toc237719244 \h </w:instrText>
            </w:r>
            <w:r>
              <w:rPr>
                <w:noProof/>
              </w:rPr>
            </w:r>
            <w:r>
              <w:rPr>
                <w:noProof/>
              </w:rPr>
              <w:fldChar w:fldCharType="separate"/>
            </w:r>
            <w:r>
              <w:rPr>
                <w:noProof/>
              </w:rPr>
              <w:t>26</w:t>
            </w:r>
            <w:r>
              <w:rPr>
                <w:noProof/>
              </w:rPr>
              <w:fldChar w:fldCharType="end"/>
            </w:r>
          </w:hyperlink>
        </w:p>
        <w:p w14:paraId="12BAE74E" w14:textId="4B99E4F4"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5" w:history="1">
            <w:r w:rsidRPr="00EA04D5">
              <w:rPr>
                <w:rStyle w:val="Hipervnculo"/>
                <w:rFonts w:ascii="Consolas" w:eastAsia="Consolas" w:hAnsi="Consolas" w:cs="Consolas"/>
                <w:noProof/>
              </w:rPr>
              <w:t xml:space="preserve">6.1   </w:t>
            </w:r>
            <w:r w:rsidRPr="00EA04D5">
              <w:rPr>
                <w:rStyle w:val="Hipervnculo"/>
                <w:noProof/>
              </w:rPr>
              <w:t>Marco de navegación</w:t>
            </w:r>
            <w:r>
              <w:rPr>
                <w:noProof/>
              </w:rPr>
              <w:tab/>
            </w:r>
            <w:r>
              <w:rPr>
                <w:noProof/>
              </w:rPr>
              <w:fldChar w:fldCharType="begin"/>
            </w:r>
            <w:r>
              <w:rPr>
                <w:noProof/>
              </w:rPr>
              <w:instrText xml:space="preserve"> PAGEREF _Toc237719245 \h </w:instrText>
            </w:r>
            <w:r>
              <w:rPr>
                <w:noProof/>
              </w:rPr>
            </w:r>
            <w:r>
              <w:rPr>
                <w:noProof/>
              </w:rPr>
              <w:fldChar w:fldCharType="separate"/>
            </w:r>
            <w:r>
              <w:rPr>
                <w:noProof/>
              </w:rPr>
              <w:t>26</w:t>
            </w:r>
            <w:r>
              <w:rPr>
                <w:noProof/>
              </w:rPr>
              <w:fldChar w:fldCharType="end"/>
            </w:r>
          </w:hyperlink>
        </w:p>
        <w:p w14:paraId="27484D51" w14:textId="67895FC2"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6" w:history="1">
            <w:r w:rsidRPr="00EA04D5">
              <w:rPr>
                <w:rStyle w:val="Hipervnculo"/>
                <w:rFonts w:ascii="Consolas" w:eastAsia="Consolas" w:hAnsi="Consolas" w:cs="Consolas"/>
                <w:noProof/>
              </w:rPr>
              <w:t xml:space="preserve">6.2   </w:t>
            </w:r>
            <w:r w:rsidRPr="00EA04D5">
              <w:rPr>
                <w:rStyle w:val="Hipervnculo"/>
                <w:noProof/>
              </w:rPr>
              <w:t>Inicio · Panel</w:t>
            </w:r>
            <w:r>
              <w:rPr>
                <w:noProof/>
              </w:rPr>
              <w:tab/>
            </w:r>
            <w:r>
              <w:rPr>
                <w:noProof/>
              </w:rPr>
              <w:fldChar w:fldCharType="begin"/>
            </w:r>
            <w:r>
              <w:rPr>
                <w:noProof/>
              </w:rPr>
              <w:instrText xml:space="preserve"> PAGEREF _Toc237719246 \h </w:instrText>
            </w:r>
            <w:r>
              <w:rPr>
                <w:noProof/>
              </w:rPr>
            </w:r>
            <w:r>
              <w:rPr>
                <w:noProof/>
              </w:rPr>
              <w:fldChar w:fldCharType="separate"/>
            </w:r>
            <w:r>
              <w:rPr>
                <w:noProof/>
              </w:rPr>
              <w:t>26</w:t>
            </w:r>
            <w:r>
              <w:rPr>
                <w:noProof/>
              </w:rPr>
              <w:fldChar w:fldCharType="end"/>
            </w:r>
          </w:hyperlink>
        </w:p>
        <w:p w14:paraId="1BCAD5D3" w14:textId="4C488658"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7" w:history="1">
            <w:r w:rsidRPr="00EA04D5">
              <w:rPr>
                <w:rStyle w:val="Hipervnculo"/>
                <w:rFonts w:ascii="Consolas" w:eastAsia="Consolas" w:hAnsi="Consolas" w:cs="Consolas"/>
                <w:noProof/>
              </w:rPr>
              <w:t xml:space="preserve">6.3   </w:t>
            </w:r>
            <w:r w:rsidRPr="00EA04D5">
              <w:rPr>
                <w:rStyle w:val="Hipervnculo"/>
                <w:noProof/>
              </w:rPr>
              <w:t>Pacientes</w:t>
            </w:r>
            <w:r>
              <w:rPr>
                <w:noProof/>
              </w:rPr>
              <w:tab/>
            </w:r>
            <w:r>
              <w:rPr>
                <w:noProof/>
              </w:rPr>
              <w:fldChar w:fldCharType="begin"/>
            </w:r>
            <w:r>
              <w:rPr>
                <w:noProof/>
              </w:rPr>
              <w:instrText xml:space="preserve"> PAGEREF _Toc237719247 \h </w:instrText>
            </w:r>
            <w:r>
              <w:rPr>
                <w:noProof/>
              </w:rPr>
            </w:r>
            <w:r>
              <w:rPr>
                <w:noProof/>
              </w:rPr>
              <w:fldChar w:fldCharType="separate"/>
            </w:r>
            <w:r>
              <w:rPr>
                <w:noProof/>
              </w:rPr>
              <w:t>28</w:t>
            </w:r>
            <w:r>
              <w:rPr>
                <w:noProof/>
              </w:rPr>
              <w:fldChar w:fldCharType="end"/>
            </w:r>
          </w:hyperlink>
        </w:p>
        <w:p w14:paraId="4F79B85F" w14:textId="3A8E751B"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8" w:history="1">
            <w:r w:rsidRPr="00EA04D5">
              <w:rPr>
                <w:rStyle w:val="Hipervnculo"/>
                <w:rFonts w:ascii="Consolas" w:eastAsia="Consolas" w:hAnsi="Consolas" w:cs="Consolas"/>
                <w:noProof/>
              </w:rPr>
              <w:t xml:space="preserve">6.4   </w:t>
            </w:r>
            <w:r w:rsidRPr="00EA04D5">
              <w:rPr>
                <w:rStyle w:val="Hipervnculo"/>
                <w:noProof/>
              </w:rPr>
              <w:t>Facturación</w:t>
            </w:r>
            <w:r>
              <w:rPr>
                <w:noProof/>
              </w:rPr>
              <w:tab/>
            </w:r>
            <w:r>
              <w:rPr>
                <w:noProof/>
              </w:rPr>
              <w:fldChar w:fldCharType="begin"/>
            </w:r>
            <w:r>
              <w:rPr>
                <w:noProof/>
              </w:rPr>
              <w:instrText xml:space="preserve"> PAGEREF _Toc237719248 \h </w:instrText>
            </w:r>
            <w:r>
              <w:rPr>
                <w:noProof/>
              </w:rPr>
            </w:r>
            <w:r>
              <w:rPr>
                <w:noProof/>
              </w:rPr>
              <w:fldChar w:fldCharType="separate"/>
            </w:r>
            <w:r>
              <w:rPr>
                <w:noProof/>
              </w:rPr>
              <w:t>29</w:t>
            </w:r>
            <w:r>
              <w:rPr>
                <w:noProof/>
              </w:rPr>
              <w:fldChar w:fldCharType="end"/>
            </w:r>
          </w:hyperlink>
        </w:p>
        <w:p w14:paraId="0BA3019C" w14:textId="61A1B592"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49" w:history="1">
            <w:r w:rsidRPr="00EA04D5">
              <w:rPr>
                <w:rStyle w:val="Hipervnculo"/>
                <w:rFonts w:ascii="Consolas" w:eastAsia="Consolas" w:hAnsi="Consolas" w:cs="Consolas"/>
                <w:noProof/>
              </w:rPr>
              <w:t xml:space="preserve">6.5   </w:t>
            </w:r>
            <w:r w:rsidRPr="00EA04D5">
              <w:rPr>
                <w:rStyle w:val="Hipervnculo"/>
                <w:noProof/>
              </w:rPr>
              <w:t>Usuarios</w:t>
            </w:r>
            <w:r>
              <w:rPr>
                <w:noProof/>
              </w:rPr>
              <w:tab/>
            </w:r>
            <w:r>
              <w:rPr>
                <w:noProof/>
              </w:rPr>
              <w:fldChar w:fldCharType="begin"/>
            </w:r>
            <w:r>
              <w:rPr>
                <w:noProof/>
              </w:rPr>
              <w:instrText xml:space="preserve"> PAGEREF _Toc237719249 \h </w:instrText>
            </w:r>
            <w:r>
              <w:rPr>
                <w:noProof/>
              </w:rPr>
            </w:r>
            <w:r>
              <w:rPr>
                <w:noProof/>
              </w:rPr>
              <w:fldChar w:fldCharType="separate"/>
            </w:r>
            <w:r>
              <w:rPr>
                <w:noProof/>
              </w:rPr>
              <w:t>30</w:t>
            </w:r>
            <w:r>
              <w:rPr>
                <w:noProof/>
              </w:rPr>
              <w:fldChar w:fldCharType="end"/>
            </w:r>
          </w:hyperlink>
        </w:p>
        <w:p w14:paraId="07818322" w14:textId="39559AFB"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0" w:history="1">
            <w:r w:rsidRPr="00EA04D5">
              <w:rPr>
                <w:rStyle w:val="Hipervnculo"/>
                <w:rFonts w:ascii="Consolas" w:eastAsia="Consolas" w:hAnsi="Consolas" w:cs="Consolas"/>
                <w:noProof/>
              </w:rPr>
              <w:t xml:space="preserve">6.6   </w:t>
            </w:r>
            <w:r w:rsidRPr="00EA04D5">
              <w:rPr>
                <w:rStyle w:val="Hipervnculo"/>
                <w:noProof/>
              </w:rPr>
              <w:t>Ajustes</w:t>
            </w:r>
            <w:r>
              <w:rPr>
                <w:noProof/>
              </w:rPr>
              <w:tab/>
            </w:r>
            <w:r>
              <w:rPr>
                <w:noProof/>
              </w:rPr>
              <w:fldChar w:fldCharType="begin"/>
            </w:r>
            <w:r>
              <w:rPr>
                <w:noProof/>
              </w:rPr>
              <w:instrText xml:space="preserve"> PAGEREF _Toc237719250 \h </w:instrText>
            </w:r>
            <w:r>
              <w:rPr>
                <w:noProof/>
              </w:rPr>
            </w:r>
            <w:r>
              <w:rPr>
                <w:noProof/>
              </w:rPr>
              <w:fldChar w:fldCharType="separate"/>
            </w:r>
            <w:r>
              <w:rPr>
                <w:noProof/>
              </w:rPr>
              <w:t>30</w:t>
            </w:r>
            <w:r>
              <w:rPr>
                <w:noProof/>
              </w:rPr>
              <w:fldChar w:fldCharType="end"/>
            </w:r>
          </w:hyperlink>
        </w:p>
        <w:p w14:paraId="0E907171" w14:textId="16BE3F50"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1" w:history="1">
            <w:r w:rsidRPr="00EA04D5">
              <w:rPr>
                <w:rStyle w:val="Hipervnculo"/>
                <w:rFonts w:ascii="Consolas" w:eastAsia="Consolas" w:hAnsi="Consolas" w:cs="Consolas"/>
                <w:noProof/>
              </w:rPr>
              <w:t xml:space="preserve">6.7   </w:t>
            </w:r>
            <w:r w:rsidRPr="00EA04D5">
              <w:rPr>
                <w:rStyle w:val="Hipervnculo"/>
                <w:noProof/>
              </w:rPr>
              <w:t>Firmas</w:t>
            </w:r>
            <w:r>
              <w:rPr>
                <w:noProof/>
              </w:rPr>
              <w:tab/>
            </w:r>
            <w:r>
              <w:rPr>
                <w:noProof/>
              </w:rPr>
              <w:fldChar w:fldCharType="begin"/>
            </w:r>
            <w:r>
              <w:rPr>
                <w:noProof/>
              </w:rPr>
              <w:instrText xml:space="preserve"> PAGEREF _Toc237719251 \h </w:instrText>
            </w:r>
            <w:r>
              <w:rPr>
                <w:noProof/>
              </w:rPr>
            </w:r>
            <w:r>
              <w:rPr>
                <w:noProof/>
              </w:rPr>
              <w:fldChar w:fldCharType="separate"/>
            </w:r>
            <w:r>
              <w:rPr>
                <w:noProof/>
              </w:rPr>
              <w:t>31</w:t>
            </w:r>
            <w:r>
              <w:rPr>
                <w:noProof/>
              </w:rPr>
              <w:fldChar w:fldCharType="end"/>
            </w:r>
          </w:hyperlink>
        </w:p>
        <w:p w14:paraId="565CB778" w14:textId="6E4704DD"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2" w:history="1">
            <w:r w:rsidRPr="00EA04D5">
              <w:rPr>
                <w:rStyle w:val="Hipervnculo"/>
                <w:rFonts w:ascii="Consolas" w:eastAsia="Consolas" w:hAnsi="Consolas" w:cs="Consolas"/>
                <w:noProof/>
              </w:rPr>
              <w:t xml:space="preserve">6.8   </w:t>
            </w:r>
            <w:r w:rsidRPr="00EA04D5">
              <w:rPr>
                <w:rStyle w:val="Hipervnculo"/>
                <w:noProof/>
              </w:rPr>
              <w:t>Recordatorios de cita</w:t>
            </w:r>
            <w:r>
              <w:rPr>
                <w:noProof/>
              </w:rPr>
              <w:tab/>
            </w:r>
            <w:r>
              <w:rPr>
                <w:noProof/>
              </w:rPr>
              <w:fldChar w:fldCharType="begin"/>
            </w:r>
            <w:r>
              <w:rPr>
                <w:noProof/>
              </w:rPr>
              <w:instrText xml:space="preserve"> PAGEREF _Toc237719252 \h </w:instrText>
            </w:r>
            <w:r>
              <w:rPr>
                <w:noProof/>
              </w:rPr>
            </w:r>
            <w:r>
              <w:rPr>
                <w:noProof/>
              </w:rPr>
              <w:fldChar w:fldCharType="separate"/>
            </w:r>
            <w:r>
              <w:rPr>
                <w:noProof/>
              </w:rPr>
              <w:t>33</w:t>
            </w:r>
            <w:r>
              <w:rPr>
                <w:noProof/>
              </w:rPr>
              <w:fldChar w:fldCharType="end"/>
            </w:r>
          </w:hyperlink>
        </w:p>
        <w:p w14:paraId="3DF75202" w14:textId="4F75A056"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3" w:history="1">
            <w:r w:rsidRPr="00EA04D5">
              <w:rPr>
                <w:rStyle w:val="Hipervnculo"/>
                <w:rFonts w:ascii="Consolas" w:eastAsia="Consolas" w:hAnsi="Consolas" w:cs="Consolas"/>
                <w:noProof/>
              </w:rPr>
              <w:t xml:space="preserve">6.9   </w:t>
            </w:r>
            <w:r w:rsidRPr="00EA04D5">
              <w:rPr>
                <w:rStyle w:val="Hipervnculo"/>
                <w:noProof/>
              </w:rPr>
              <w:t>Migración de entrada</w:t>
            </w:r>
            <w:r>
              <w:rPr>
                <w:noProof/>
              </w:rPr>
              <w:tab/>
            </w:r>
            <w:r>
              <w:rPr>
                <w:noProof/>
              </w:rPr>
              <w:fldChar w:fldCharType="begin"/>
            </w:r>
            <w:r>
              <w:rPr>
                <w:noProof/>
              </w:rPr>
              <w:instrText xml:space="preserve"> PAGEREF _Toc237719253 \h </w:instrText>
            </w:r>
            <w:r>
              <w:rPr>
                <w:noProof/>
              </w:rPr>
            </w:r>
            <w:r>
              <w:rPr>
                <w:noProof/>
              </w:rPr>
              <w:fldChar w:fldCharType="separate"/>
            </w:r>
            <w:r>
              <w:rPr>
                <w:noProof/>
              </w:rPr>
              <w:t>34</w:t>
            </w:r>
            <w:r>
              <w:rPr>
                <w:noProof/>
              </w:rPr>
              <w:fldChar w:fldCharType="end"/>
            </w:r>
          </w:hyperlink>
        </w:p>
        <w:p w14:paraId="5411E148" w14:textId="616ACF5B"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4" w:history="1">
            <w:r w:rsidRPr="00EA04D5">
              <w:rPr>
                <w:rStyle w:val="Hipervnculo"/>
                <w:rFonts w:ascii="Consolas" w:eastAsia="Consolas" w:hAnsi="Consolas" w:cs="Consolas"/>
                <w:noProof/>
              </w:rPr>
              <w:t xml:space="preserve">07   </w:t>
            </w:r>
            <w:r w:rsidRPr="00EA04D5">
              <w:rPr>
                <w:rStyle w:val="Hipervnculo"/>
                <w:noProof/>
              </w:rPr>
              <w:t>Sistema de diseño</w:t>
            </w:r>
            <w:r>
              <w:rPr>
                <w:noProof/>
              </w:rPr>
              <w:tab/>
            </w:r>
            <w:r>
              <w:rPr>
                <w:noProof/>
              </w:rPr>
              <w:fldChar w:fldCharType="begin"/>
            </w:r>
            <w:r>
              <w:rPr>
                <w:noProof/>
              </w:rPr>
              <w:instrText xml:space="preserve"> PAGEREF _Toc237719254 \h </w:instrText>
            </w:r>
            <w:r>
              <w:rPr>
                <w:noProof/>
              </w:rPr>
            </w:r>
            <w:r>
              <w:rPr>
                <w:noProof/>
              </w:rPr>
              <w:fldChar w:fldCharType="separate"/>
            </w:r>
            <w:r>
              <w:rPr>
                <w:noProof/>
              </w:rPr>
              <w:t>35</w:t>
            </w:r>
            <w:r>
              <w:rPr>
                <w:noProof/>
              </w:rPr>
              <w:fldChar w:fldCharType="end"/>
            </w:r>
          </w:hyperlink>
        </w:p>
        <w:p w14:paraId="4CFC56BB" w14:textId="302CDF72"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5" w:history="1">
            <w:r w:rsidRPr="00EA04D5">
              <w:rPr>
                <w:rStyle w:val="Hipervnculo"/>
                <w:rFonts w:ascii="Consolas" w:eastAsia="Consolas" w:hAnsi="Consolas" w:cs="Consolas"/>
                <w:noProof/>
              </w:rPr>
              <w:t xml:space="preserve">08   </w:t>
            </w:r>
            <w:r w:rsidRPr="00EA04D5">
              <w:rPr>
                <w:rStyle w:val="Hipervnculo"/>
                <w:noProof/>
              </w:rPr>
              <w:t>Plan de construcción</w:t>
            </w:r>
            <w:r>
              <w:rPr>
                <w:noProof/>
              </w:rPr>
              <w:tab/>
            </w:r>
            <w:r>
              <w:rPr>
                <w:noProof/>
              </w:rPr>
              <w:fldChar w:fldCharType="begin"/>
            </w:r>
            <w:r>
              <w:rPr>
                <w:noProof/>
              </w:rPr>
              <w:instrText xml:space="preserve"> PAGEREF _Toc237719255 \h </w:instrText>
            </w:r>
            <w:r>
              <w:rPr>
                <w:noProof/>
              </w:rPr>
            </w:r>
            <w:r>
              <w:rPr>
                <w:noProof/>
              </w:rPr>
              <w:fldChar w:fldCharType="separate"/>
            </w:r>
            <w:r>
              <w:rPr>
                <w:noProof/>
              </w:rPr>
              <w:t>36</w:t>
            </w:r>
            <w:r>
              <w:rPr>
                <w:noProof/>
              </w:rPr>
              <w:fldChar w:fldCharType="end"/>
            </w:r>
          </w:hyperlink>
        </w:p>
        <w:p w14:paraId="07981A08" w14:textId="386E9A65" w:rsidR="007543B2" w:rsidRDefault="007543B2">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6" w:history="1">
            <w:r w:rsidRPr="00EA04D5">
              <w:rPr>
                <w:rStyle w:val="Hipervnculo"/>
                <w:rFonts w:ascii="Consolas" w:eastAsia="Consolas" w:hAnsi="Consolas" w:cs="Consolas"/>
                <w:noProof/>
              </w:rPr>
              <w:t xml:space="preserve">8.1   </w:t>
            </w:r>
            <w:r w:rsidRPr="00EA04D5">
              <w:rPr>
                <w:rStyle w:val="Hipervnculo"/>
                <w:noProof/>
              </w:rPr>
              <w:t>Ruta corta: llegar antes a un cliente que pague</w:t>
            </w:r>
            <w:r>
              <w:rPr>
                <w:noProof/>
              </w:rPr>
              <w:tab/>
            </w:r>
            <w:r>
              <w:rPr>
                <w:noProof/>
              </w:rPr>
              <w:fldChar w:fldCharType="begin"/>
            </w:r>
            <w:r>
              <w:rPr>
                <w:noProof/>
              </w:rPr>
              <w:instrText xml:space="preserve"> PAGEREF _Toc237719256 \h </w:instrText>
            </w:r>
            <w:r>
              <w:rPr>
                <w:noProof/>
              </w:rPr>
            </w:r>
            <w:r>
              <w:rPr>
                <w:noProof/>
              </w:rPr>
              <w:fldChar w:fldCharType="separate"/>
            </w:r>
            <w:r>
              <w:rPr>
                <w:noProof/>
              </w:rPr>
              <w:t>39</w:t>
            </w:r>
            <w:r>
              <w:rPr>
                <w:noProof/>
              </w:rPr>
              <w:fldChar w:fldCharType="end"/>
            </w:r>
          </w:hyperlink>
        </w:p>
        <w:p w14:paraId="712B4D11" w14:textId="754B8AF5"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7" w:history="1">
            <w:r w:rsidRPr="00EA04D5">
              <w:rPr>
                <w:rStyle w:val="Hipervnculo"/>
                <w:rFonts w:ascii="Consolas" w:eastAsia="Consolas" w:hAnsi="Consolas" w:cs="Consolas"/>
                <w:noProof/>
              </w:rPr>
              <w:t xml:space="preserve">09   </w:t>
            </w:r>
            <w:r w:rsidRPr="00EA04D5">
              <w:rPr>
                <w:rStyle w:val="Hipervnculo"/>
                <w:noProof/>
              </w:rPr>
              <w:t>Riesgos</w:t>
            </w:r>
            <w:r>
              <w:rPr>
                <w:noProof/>
              </w:rPr>
              <w:tab/>
            </w:r>
            <w:r>
              <w:rPr>
                <w:noProof/>
              </w:rPr>
              <w:fldChar w:fldCharType="begin"/>
            </w:r>
            <w:r>
              <w:rPr>
                <w:noProof/>
              </w:rPr>
              <w:instrText xml:space="preserve"> PAGEREF _Toc237719257 \h </w:instrText>
            </w:r>
            <w:r>
              <w:rPr>
                <w:noProof/>
              </w:rPr>
            </w:r>
            <w:r>
              <w:rPr>
                <w:noProof/>
              </w:rPr>
              <w:fldChar w:fldCharType="separate"/>
            </w:r>
            <w:r>
              <w:rPr>
                <w:noProof/>
              </w:rPr>
              <w:t>41</w:t>
            </w:r>
            <w:r>
              <w:rPr>
                <w:noProof/>
              </w:rPr>
              <w:fldChar w:fldCharType="end"/>
            </w:r>
          </w:hyperlink>
        </w:p>
        <w:p w14:paraId="25386CCE" w14:textId="31430F35" w:rsidR="007543B2" w:rsidRDefault="007543B2">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9258" w:history="1">
            <w:r w:rsidRPr="00EA04D5">
              <w:rPr>
                <w:rStyle w:val="Hipervnculo"/>
                <w:rFonts w:ascii="Consolas" w:eastAsia="Consolas" w:hAnsi="Consolas" w:cs="Consolas"/>
                <w:noProof/>
              </w:rPr>
              <w:t xml:space="preserve">10   </w:t>
            </w:r>
            <w:r w:rsidRPr="00EA04D5">
              <w:rPr>
                <w:rStyle w:val="Hipervnculo"/>
                <w:noProof/>
              </w:rPr>
              <w:t>Decisiones cerradas</w:t>
            </w:r>
            <w:r>
              <w:rPr>
                <w:noProof/>
              </w:rPr>
              <w:tab/>
            </w:r>
            <w:r>
              <w:rPr>
                <w:noProof/>
              </w:rPr>
              <w:fldChar w:fldCharType="begin"/>
            </w:r>
            <w:r>
              <w:rPr>
                <w:noProof/>
              </w:rPr>
              <w:instrText xml:space="preserve"> PAGEREF _Toc237719258 \h </w:instrText>
            </w:r>
            <w:r>
              <w:rPr>
                <w:noProof/>
              </w:rPr>
            </w:r>
            <w:r>
              <w:rPr>
                <w:noProof/>
              </w:rPr>
              <w:fldChar w:fldCharType="separate"/>
            </w:r>
            <w:r>
              <w:rPr>
                <w:noProof/>
              </w:rPr>
              <w:t>43</w:t>
            </w:r>
            <w:r>
              <w:rPr>
                <w:noProof/>
              </w:rPr>
              <w:fldChar w:fldCharType="end"/>
            </w:r>
          </w:hyperlink>
        </w:p>
        <w:p w14:paraId="0EF42CF1" w14:textId="00B2D668" w:rsidR="00A01DA6" w:rsidRDefault="00190A71">
          <w:r>
            <w:fldChar w:fldCharType="end"/>
          </w:r>
        </w:p>
      </w:sdtContent>
    </w:sdt>
    <w:p w14:paraId="486CD9C4" w14:textId="77777777" w:rsidR="00A01DA6" w:rsidRDefault="00190A71">
      <w:pPr>
        <w:pStyle w:val="Ttulo1"/>
        <w:pageBreakBefore/>
        <w:pBdr>
          <w:bottom w:val="single" w:sz="8" w:space="6" w:color="0F1A18"/>
        </w:pBdr>
        <w:spacing w:after="60"/>
      </w:pPr>
      <w:bookmarkStart w:id="0" w:name="_Toc237719212"/>
      <w:r>
        <w:rPr>
          <w:rFonts w:ascii="Consolas" w:eastAsia="Consolas" w:hAnsi="Consolas" w:cs="Consolas"/>
          <w:b w:val="0"/>
          <w:bCs w:val="0"/>
          <w:color w:val="0E5A4E"/>
          <w:sz w:val="22"/>
          <w:szCs w:val="22"/>
        </w:rPr>
        <w:lastRenderedPageBreak/>
        <w:t xml:space="preserve">00   </w:t>
      </w:r>
      <w:r>
        <w:t>Resumen ejecutivo</w:t>
      </w:r>
      <w:bookmarkEnd w:id="0"/>
    </w:p>
    <w:p w14:paraId="12EB013C" w14:textId="77777777" w:rsidR="00A01DA6" w:rsidRDefault="00190A71">
      <w:pPr>
        <w:spacing w:before="100" w:after="280" w:line="260" w:lineRule="auto"/>
      </w:pPr>
      <w:r>
        <w:rPr>
          <w:rFonts w:ascii="Segoe UI" w:eastAsia="Segoe UI" w:hAnsi="Segoe UI" w:cs="Segoe UI"/>
          <w:i/>
          <w:iCs/>
          <w:color w:val="6D7C76"/>
          <w:sz w:val="18"/>
          <w:szCs w:val="18"/>
        </w:rPr>
        <w:t>Qué se construye, para quién, y por qué las decisiones difíciles son las que son.</w:t>
      </w:r>
    </w:p>
    <w:p w14:paraId="5C9B03C8" w14:textId="77777777" w:rsidR="00A01DA6" w:rsidRDefault="00190A71">
      <w:pPr>
        <w:spacing w:after="200" w:line="300" w:lineRule="auto"/>
      </w:pPr>
      <w:r>
        <w:rPr>
          <w:color w:val="45544F"/>
          <w:sz w:val="24"/>
          <w:szCs w:val="24"/>
        </w:rPr>
        <w:t>Psicogestión es el sistema operativo de una consulta sanitaria: agenda, historia clínica, evaluaciones, informes y facturación en una sola aplicación, diseñada para que un profesional pueda pasar una inspección de la AEPD y una de la AEAT sin cambiar de herramienta ni improvisar.</w:t>
      </w:r>
    </w:p>
    <w:p w14:paraId="41ECF735" w14:textId="77777777" w:rsidR="00A01DA6" w:rsidRDefault="00190A71">
      <w:r>
        <w:t>El mercado ya tiene software de gestión de clínicas. Casi todo él comete el mismo error: trata el cumplimiento normativo como una capa que se añade al final —un aviso de cookies, una casilla de consentimiento— sobre un modelo de datos que permite editar y borrar registros clínicos. Eso funciona hasta el día en que hay un litigio, una reclamación de un paciente o un requerimiento judicial, y entonces no hay forma de demostrar qué se escribió, cuándo y quién lo escribió.</w:t>
      </w:r>
    </w:p>
    <w:p w14:paraId="3AD48724" w14:textId="77777777" w:rsidR="00A01DA6" w:rsidRDefault="00190A71">
      <w:r>
        <w:t xml:space="preserve">Este documento parte del extremo contrario. La </w:t>
      </w:r>
      <w:r>
        <w:rPr>
          <w:b/>
          <w:bCs/>
        </w:rPr>
        <w:t>inalterabilidad es el cimiento</w:t>
      </w:r>
      <w:r>
        <w:t xml:space="preserve">, no el acabado. Una nota clínica no se modifica: se versiona, y cada versión se encadena criptográficamente con la anterior. Una factura no se corrige: se anula con un registro que también se encadena. El mismo mecanismo —una cadena de huellas SHA-256— sirve simultáneamente a la </w:t>
      </w:r>
      <w:r>
        <w:rPr>
          <w:b/>
          <w:bCs/>
        </w:rPr>
        <w:t>Ley 41/2002</w:t>
      </w:r>
      <w:r>
        <w:t xml:space="preserve"> de historia clínica y al </w:t>
      </w:r>
      <w:r>
        <w:rPr>
          <w:b/>
          <w:bCs/>
        </w:rPr>
        <w:t>Reglamento Verifactu</w:t>
      </w:r>
      <w:r>
        <w:t xml:space="preserve"> de facturación. Esa coincidencia no es casual, y es la idea de la que cuelga toda la arquitectura.</w:t>
      </w:r>
    </w:p>
    <w:p w14:paraId="06515695" w14:textId="77777777" w:rsidR="00A01DA6" w:rsidRDefault="00190A71">
      <w:pPr>
        <w:pStyle w:val="Ttulo2"/>
        <w:spacing w:before="380" w:after="120"/>
      </w:pPr>
      <w:bookmarkStart w:id="1" w:name="_Toc237719213"/>
      <w:r>
        <w:rPr>
          <w:rFonts w:ascii="Consolas" w:eastAsia="Consolas" w:hAnsi="Consolas" w:cs="Consolas"/>
          <w:color w:val="6D7C76"/>
          <w:sz w:val="18"/>
          <w:szCs w:val="18"/>
        </w:rPr>
        <w:t xml:space="preserve">0.1   </w:t>
      </w:r>
      <w:r>
        <w:t>A quién sirve</w:t>
      </w:r>
      <w:bookmarkEnd w:id="1"/>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906"/>
        <w:gridCol w:w="1179"/>
        <w:gridCol w:w="2993"/>
        <w:gridCol w:w="2993"/>
      </w:tblGrid>
      <w:tr w:rsidR="00A01DA6" w14:paraId="79AEF688" w14:textId="77777777">
        <w:tblPrEx>
          <w:tblCellMar>
            <w:top w:w="0" w:type="dxa"/>
            <w:bottom w:w="0" w:type="dxa"/>
          </w:tblCellMar>
        </w:tblPrEx>
        <w:trPr>
          <w:tblHeader/>
        </w:trPr>
        <w:tc>
          <w:tcPr>
            <w:tcW w:w="1050" w:type="pct"/>
            <w:shd w:val="clear" w:color="auto" w:fill="EDF1EF"/>
            <w:tcMar>
              <w:top w:w="110" w:type="dxa"/>
              <w:left w:w="130" w:type="dxa"/>
              <w:bottom w:w="110" w:type="dxa"/>
              <w:right w:w="130" w:type="dxa"/>
            </w:tcMar>
            <w:vAlign w:val="bottom"/>
          </w:tcPr>
          <w:p w14:paraId="7973582F" w14:textId="77777777" w:rsidR="00A01DA6" w:rsidRDefault="00190A71">
            <w:pPr>
              <w:spacing w:after="0" w:line="240" w:lineRule="auto"/>
            </w:pPr>
            <w:r>
              <w:rPr>
                <w:rFonts w:ascii="Consolas" w:eastAsia="Consolas" w:hAnsi="Consolas" w:cs="Consolas"/>
                <w:color w:val="6D7C76"/>
                <w:spacing w:val="22"/>
                <w:sz w:val="14"/>
                <w:szCs w:val="14"/>
              </w:rPr>
              <w:t>PERFIL</w:t>
            </w:r>
          </w:p>
        </w:tc>
        <w:tc>
          <w:tcPr>
            <w:tcW w:w="650" w:type="pct"/>
            <w:shd w:val="clear" w:color="auto" w:fill="EDF1EF"/>
            <w:tcMar>
              <w:top w:w="110" w:type="dxa"/>
              <w:left w:w="130" w:type="dxa"/>
              <w:bottom w:w="110" w:type="dxa"/>
              <w:right w:w="130" w:type="dxa"/>
            </w:tcMar>
            <w:vAlign w:val="bottom"/>
          </w:tcPr>
          <w:p w14:paraId="590AFCE8" w14:textId="77777777" w:rsidR="00A01DA6" w:rsidRDefault="00190A71">
            <w:pPr>
              <w:spacing w:after="0" w:line="240" w:lineRule="auto"/>
            </w:pPr>
            <w:r>
              <w:rPr>
                <w:rFonts w:ascii="Consolas" w:eastAsia="Consolas" w:hAnsi="Consolas" w:cs="Consolas"/>
                <w:color w:val="6D7C76"/>
                <w:spacing w:val="22"/>
                <w:sz w:val="14"/>
                <w:szCs w:val="14"/>
              </w:rPr>
              <w:t>TAMAÑO</w:t>
            </w:r>
          </w:p>
        </w:tc>
        <w:tc>
          <w:tcPr>
            <w:tcW w:w="1650" w:type="pct"/>
            <w:shd w:val="clear" w:color="auto" w:fill="EDF1EF"/>
            <w:tcMar>
              <w:top w:w="110" w:type="dxa"/>
              <w:left w:w="130" w:type="dxa"/>
              <w:bottom w:w="110" w:type="dxa"/>
              <w:right w:w="130" w:type="dxa"/>
            </w:tcMar>
            <w:vAlign w:val="bottom"/>
          </w:tcPr>
          <w:p w14:paraId="1595379C" w14:textId="77777777" w:rsidR="00A01DA6" w:rsidRDefault="00190A71">
            <w:pPr>
              <w:spacing w:after="0" w:line="240" w:lineRule="auto"/>
            </w:pPr>
            <w:r>
              <w:rPr>
                <w:rFonts w:ascii="Consolas" w:eastAsia="Consolas" w:hAnsi="Consolas" w:cs="Consolas"/>
                <w:color w:val="6D7C76"/>
                <w:spacing w:val="22"/>
                <w:sz w:val="14"/>
                <w:szCs w:val="14"/>
              </w:rPr>
              <w:t>QUÉ LE RESUELVE</w:t>
            </w:r>
          </w:p>
        </w:tc>
        <w:tc>
          <w:tcPr>
            <w:tcW w:w="1650" w:type="pct"/>
            <w:shd w:val="clear" w:color="auto" w:fill="EDF1EF"/>
            <w:tcMar>
              <w:top w:w="110" w:type="dxa"/>
              <w:left w:w="130" w:type="dxa"/>
              <w:bottom w:w="110" w:type="dxa"/>
              <w:right w:w="130" w:type="dxa"/>
            </w:tcMar>
            <w:vAlign w:val="bottom"/>
          </w:tcPr>
          <w:p w14:paraId="188321A8" w14:textId="77777777" w:rsidR="00A01DA6" w:rsidRDefault="00190A71">
            <w:pPr>
              <w:spacing w:after="0" w:line="240" w:lineRule="auto"/>
            </w:pPr>
            <w:r>
              <w:rPr>
                <w:rFonts w:ascii="Consolas" w:eastAsia="Consolas" w:hAnsi="Consolas" w:cs="Consolas"/>
                <w:color w:val="6D7C76"/>
                <w:spacing w:val="22"/>
                <w:sz w:val="14"/>
                <w:szCs w:val="14"/>
              </w:rPr>
              <w:t>QUÉ LE DUELE HOY</w:t>
            </w:r>
          </w:p>
        </w:tc>
      </w:tr>
      <w:tr w:rsidR="00A01DA6" w14:paraId="74B1C91B" w14:textId="77777777">
        <w:tblPrEx>
          <w:tblCellMar>
            <w:top w:w="0" w:type="dxa"/>
            <w:bottom w:w="0" w:type="dxa"/>
          </w:tblCellMar>
        </w:tblPrEx>
        <w:tc>
          <w:tcPr>
            <w:tcW w:w="1050" w:type="pct"/>
            <w:tcMar>
              <w:top w:w="100" w:type="dxa"/>
              <w:left w:w="130" w:type="dxa"/>
              <w:bottom w:w="100" w:type="dxa"/>
              <w:right w:w="130" w:type="dxa"/>
            </w:tcMar>
          </w:tcPr>
          <w:p w14:paraId="4834AAB4" w14:textId="77777777" w:rsidR="00A01DA6" w:rsidRDefault="00190A71">
            <w:pPr>
              <w:spacing w:after="0" w:line="258" w:lineRule="auto"/>
            </w:pPr>
            <w:r>
              <w:rPr>
                <w:rFonts w:ascii="Segoe UI" w:eastAsia="Segoe UI" w:hAnsi="Segoe UI" w:cs="Segoe UI"/>
                <w:b/>
                <w:bCs/>
                <w:sz w:val="18"/>
                <w:szCs w:val="18"/>
              </w:rPr>
              <w:t>Psicólogo autónomo</w:t>
            </w:r>
          </w:p>
        </w:tc>
        <w:tc>
          <w:tcPr>
            <w:tcW w:w="650" w:type="pct"/>
            <w:tcMar>
              <w:top w:w="100" w:type="dxa"/>
              <w:left w:w="130" w:type="dxa"/>
              <w:bottom w:w="100" w:type="dxa"/>
              <w:right w:w="130" w:type="dxa"/>
            </w:tcMar>
          </w:tcPr>
          <w:p w14:paraId="2785996D" w14:textId="77777777" w:rsidR="00A01DA6" w:rsidRDefault="00190A71">
            <w:pPr>
              <w:spacing w:after="0" w:line="258" w:lineRule="auto"/>
            </w:pPr>
            <w:r>
              <w:rPr>
                <w:rFonts w:ascii="Segoe UI" w:eastAsia="Segoe UI" w:hAnsi="Segoe UI" w:cs="Segoe UI"/>
                <w:color w:val="45544F"/>
                <w:sz w:val="18"/>
                <w:szCs w:val="18"/>
              </w:rPr>
              <w:t>1 usuario</w:t>
            </w:r>
          </w:p>
        </w:tc>
        <w:tc>
          <w:tcPr>
            <w:tcW w:w="1650" w:type="pct"/>
            <w:tcMar>
              <w:top w:w="100" w:type="dxa"/>
              <w:left w:w="130" w:type="dxa"/>
              <w:bottom w:w="100" w:type="dxa"/>
              <w:right w:w="130" w:type="dxa"/>
            </w:tcMar>
          </w:tcPr>
          <w:p w14:paraId="4B5BC2DD" w14:textId="77777777" w:rsidR="00A01DA6" w:rsidRDefault="00190A71">
            <w:pPr>
              <w:spacing w:after="0" w:line="258" w:lineRule="auto"/>
            </w:pPr>
            <w:r>
              <w:rPr>
                <w:rFonts w:ascii="Segoe UI" w:eastAsia="Segoe UI" w:hAnsi="Segoe UI" w:cs="Segoe UI"/>
                <w:color w:val="45544F"/>
                <w:sz w:val="18"/>
                <w:szCs w:val="18"/>
              </w:rPr>
              <w:t>Agenda, historias, cobros y trimestral en un solo sitio</w:t>
            </w:r>
          </w:p>
        </w:tc>
        <w:tc>
          <w:tcPr>
            <w:tcW w:w="1650" w:type="pct"/>
            <w:tcMar>
              <w:top w:w="100" w:type="dxa"/>
              <w:left w:w="130" w:type="dxa"/>
              <w:bottom w:w="100" w:type="dxa"/>
              <w:right w:w="130" w:type="dxa"/>
            </w:tcMar>
          </w:tcPr>
          <w:p w14:paraId="1A4F7114" w14:textId="77777777" w:rsidR="00A01DA6" w:rsidRDefault="00190A71">
            <w:pPr>
              <w:spacing w:after="0" w:line="258" w:lineRule="auto"/>
            </w:pPr>
            <w:r>
              <w:rPr>
                <w:rFonts w:ascii="Segoe UI" w:eastAsia="Segoe UI" w:hAnsi="Segoe UI" w:cs="Segoe UI"/>
                <w:color w:val="45544F"/>
                <w:sz w:val="18"/>
                <w:szCs w:val="18"/>
              </w:rPr>
              <w:t>Excel + Google Calendar + gestoría, sin trazabilidad</w:t>
            </w:r>
          </w:p>
        </w:tc>
      </w:tr>
      <w:tr w:rsidR="00A01DA6" w14:paraId="5D18FB69" w14:textId="77777777">
        <w:tblPrEx>
          <w:tblCellMar>
            <w:top w:w="0" w:type="dxa"/>
            <w:bottom w:w="0" w:type="dxa"/>
          </w:tblCellMar>
        </w:tblPrEx>
        <w:tc>
          <w:tcPr>
            <w:tcW w:w="1050" w:type="pct"/>
            <w:tcMar>
              <w:top w:w="100" w:type="dxa"/>
              <w:left w:w="130" w:type="dxa"/>
              <w:bottom w:w="100" w:type="dxa"/>
              <w:right w:w="130" w:type="dxa"/>
            </w:tcMar>
          </w:tcPr>
          <w:p w14:paraId="637CFD87" w14:textId="77777777" w:rsidR="00A01DA6" w:rsidRDefault="00190A71">
            <w:pPr>
              <w:spacing w:after="0" w:line="258" w:lineRule="auto"/>
            </w:pPr>
            <w:r>
              <w:rPr>
                <w:rFonts w:ascii="Segoe UI" w:eastAsia="Segoe UI" w:hAnsi="Segoe UI" w:cs="Segoe UI"/>
                <w:b/>
                <w:bCs/>
                <w:sz w:val="18"/>
                <w:szCs w:val="18"/>
              </w:rPr>
              <w:t>Consulta pequeña</w:t>
            </w:r>
          </w:p>
        </w:tc>
        <w:tc>
          <w:tcPr>
            <w:tcW w:w="650" w:type="pct"/>
            <w:tcMar>
              <w:top w:w="100" w:type="dxa"/>
              <w:left w:w="130" w:type="dxa"/>
              <w:bottom w:w="100" w:type="dxa"/>
              <w:right w:w="130" w:type="dxa"/>
            </w:tcMar>
          </w:tcPr>
          <w:p w14:paraId="4D171376" w14:textId="77777777" w:rsidR="00A01DA6" w:rsidRDefault="00190A71">
            <w:pPr>
              <w:spacing w:after="0" w:line="258" w:lineRule="auto"/>
            </w:pPr>
            <w:r>
              <w:rPr>
                <w:rFonts w:ascii="Segoe UI" w:eastAsia="Segoe UI" w:hAnsi="Segoe UI" w:cs="Segoe UI"/>
                <w:color w:val="45544F"/>
                <w:sz w:val="18"/>
                <w:szCs w:val="18"/>
              </w:rPr>
              <w:t>2–6 usuarios</w:t>
            </w:r>
          </w:p>
        </w:tc>
        <w:tc>
          <w:tcPr>
            <w:tcW w:w="1650" w:type="pct"/>
            <w:tcMar>
              <w:top w:w="100" w:type="dxa"/>
              <w:left w:w="130" w:type="dxa"/>
              <w:bottom w:w="100" w:type="dxa"/>
              <w:right w:w="130" w:type="dxa"/>
            </w:tcMar>
          </w:tcPr>
          <w:p w14:paraId="09527388" w14:textId="77777777" w:rsidR="00A01DA6" w:rsidRDefault="00190A71">
            <w:pPr>
              <w:spacing w:after="0" w:line="258" w:lineRule="auto"/>
            </w:pPr>
            <w:r>
              <w:rPr>
                <w:rFonts w:ascii="Segoe UI" w:eastAsia="Segoe UI" w:hAnsi="Segoe UI" w:cs="Segoe UI"/>
                <w:color w:val="45544F"/>
                <w:sz w:val="18"/>
                <w:szCs w:val="18"/>
              </w:rPr>
              <w:t>Separación de agendas y de secreto profesional entre colegas</w:t>
            </w:r>
          </w:p>
        </w:tc>
        <w:tc>
          <w:tcPr>
            <w:tcW w:w="1650" w:type="pct"/>
            <w:tcMar>
              <w:top w:w="100" w:type="dxa"/>
              <w:left w:w="130" w:type="dxa"/>
              <w:bottom w:w="100" w:type="dxa"/>
              <w:right w:w="130" w:type="dxa"/>
            </w:tcMar>
          </w:tcPr>
          <w:p w14:paraId="3B26DDD5" w14:textId="77777777" w:rsidR="00A01DA6" w:rsidRDefault="00190A71">
            <w:pPr>
              <w:spacing w:after="0" w:line="258" w:lineRule="auto"/>
            </w:pPr>
            <w:r>
              <w:rPr>
                <w:rFonts w:ascii="Segoe UI" w:eastAsia="Segoe UI" w:hAnsi="Segoe UI" w:cs="Segoe UI"/>
                <w:color w:val="45544F"/>
                <w:sz w:val="18"/>
                <w:szCs w:val="18"/>
              </w:rPr>
              <w:t>Todo el mundo ve todo, o nadie ve nada</w:t>
            </w:r>
          </w:p>
        </w:tc>
      </w:tr>
      <w:tr w:rsidR="00A01DA6" w14:paraId="59CBBC55" w14:textId="77777777">
        <w:tblPrEx>
          <w:tblCellMar>
            <w:top w:w="0" w:type="dxa"/>
            <w:bottom w:w="0" w:type="dxa"/>
          </w:tblCellMar>
        </w:tblPrEx>
        <w:tc>
          <w:tcPr>
            <w:tcW w:w="1050" w:type="pct"/>
            <w:tcMar>
              <w:top w:w="100" w:type="dxa"/>
              <w:left w:w="130" w:type="dxa"/>
              <w:bottom w:w="100" w:type="dxa"/>
              <w:right w:w="130" w:type="dxa"/>
            </w:tcMar>
          </w:tcPr>
          <w:p w14:paraId="2271CC7A" w14:textId="77777777" w:rsidR="00A01DA6" w:rsidRDefault="00190A71">
            <w:pPr>
              <w:spacing w:after="0" w:line="258" w:lineRule="auto"/>
            </w:pPr>
            <w:r>
              <w:rPr>
                <w:rFonts w:ascii="Segoe UI" w:eastAsia="Segoe UI" w:hAnsi="Segoe UI" w:cs="Segoe UI"/>
                <w:b/>
                <w:bCs/>
                <w:sz w:val="18"/>
                <w:szCs w:val="18"/>
              </w:rPr>
              <w:t>Centro sanitario</w:t>
            </w:r>
          </w:p>
        </w:tc>
        <w:tc>
          <w:tcPr>
            <w:tcW w:w="650" w:type="pct"/>
            <w:tcMar>
              <w:top w:w="100" w:type="dxa"/>
              <w:left w:w="130" w:type="dxa"/>
              <w:bottom w:w="100" w:type="dxa"/>
              <w:right w:w="130" w:type="dxa"/>
            </w:tcMar>
          </w:tcPr>
          <w:p w14:paraId="02BE3C4A" w14:textId="77777777" w:rsidR="00A01DA6" w:rsidRDefault="00190A71">
            <w:pPr>
              <w:spacing w:after="0" w:line="258" w:lineRule="auto"/>
            </w:pPr>
            <w:r>
              <w:rPr>
                <w:rFonts w:ascii="Segoe UI" w:eastAsia="Segoe UI" w:hAnsi="Segoe UI" w:cs="Segoe UI"/>
                <w:color w:val="45544F"/>
                <w:sz w:val="18"/>
                <w:szCs w:val="18"/>
              </w:rPr>
              <w:t>7–40 usuarios</w:t>
            </w:r>
          </w:p>
        </w:tc>
        <w:tc>
          <w:tcPr>
            <w:tcW w:w="1650" w:type="pct"/>
            <w:tcMar>
              <w:top w:w="100" w:type="dxa"/>
              <w:left w:w="130" w:type="dxa"/>
              <w:bottom w:w="100" w:type="dxa"/>
              <w:right w:w="130" w:type="dxa"/>
            </w:tcMar>
          </w:tcPr>
          <w:p w14:paraId="571B9FCC" w14:textId="77777777" w:rsidR="00A01DA6" w:rsidRDefault="00190A71">
            <w:pPr>
              <w:spacing w:after="0" w:line="258" w:lineRule="auto"/>
            </w:pPr>
            <w:r>
              <w:rPr>
                <w:rFonts w:ascii="Segoe UI" w:eastAsia="Segoe UI" w:hAnsi="Segoe UI" w:cs="Segoe UI"/>
                <w:color w:val="45544F"/>
                <w:sz w:val="18"/>
                <w:szCs w:val="18"/>
              </w:rPr>
              <w:t>Roles, auditoría y cuadro económico por profesional</w:t>
            </w:r>
          </w:p>
        </w:tc>
        <w:tc>
          <w:tcPr>
            <w:tcW w:w="1650" w:type="pct"/>
            <w:tcMar>
              <w:top w:w="100" w:type="dxa"/>
              <w:left w:w="130" w:type="dxa"/>
              <w:bottom w:w="100" w:type="dxa"/>
              <w:right w:w="130" w:type="dxa"/>
            </w:tcMar>
          </w:tcPr>
          <w:p w14:paraId="59CE48CD" w14:textId="77777777" w:rsidR="00A01DA6" w:rsidRDefault="00190A71">
            <w:pPr>
              <w:spacing w:after="0" w:line="258" w:lineRule="auto"/>
            </w:pPr>
            <w:r>
              <w:rPr>
                <w:rFonts w:ascii="Segoe UI" w:eastAsia="Segoe UI" w:hAnsi="Segoe UI" w:cs="Segoe UI"/>
                <w:color w:val="45544F"/>
                <w:sz w:val="18"/>
                <w:szCs w:val="18"/>
              </w:rPr>
              <w:t>Software genérico que no entiende la exención de IVA sanitaria</w:t>
            </w:r>
          </w:p>
        </w:tc>
      </w:tr>
    </w:tbl>
    <w:p w14:paraId="7804FD3D" w14:textId="77777777" w:rsidR="00A01DA6" w:rsidRDefault="00A01DA6">
      <w:pPr>
        <w:spacing w:after="220" w:line="200" w:lineRule="auto"/>
      </w:pPr>
    </w:p>
    <w:p w14:paraId="727410BB" w14:textId="77777777" w:rsidR="00A01DA6" w:rsidRDefault="00190A71">
      <w:pPr>
        <w:pStyle w:val="Ttulo2"/>
        <w:spacing w:before="380" w:after="120"/>
      </w:pPr>
      <w:bookmarkStart w:id="2" w:name="_Toc237719214"/>
      <w:r>
        <w:rPr>
          <w:rFonts w:ascii="Consolas" w:eastAsia="Consolas" w:hAnsi="Consolas" w:cs="Consolas"/>
          <w:color w:val="6D7C76"/>
          <w:sz w:val="18"/>
          <w:szCs w:val="18"/>
        </w:rPr>
        <w:t xml:space="preserve">0.2   </w:t>
      </w:r>
      <w:r>
        <w:t>Los cinco compromisos del producto</w:t>
      </w:r>
      <w:bookmarkEnd w:id="2"/>
    </w:p>
    <w:p w14:paraId="69B2D4A3" w14:textId="77777777" w:rsidR="00A01DA6" w:rsidRDefault="00190A71">
      <w:pPr>
        <w:pStyle w:val="Prrafodelista"/>
        <w:numPr>
          <w:ilvl w:val="0"/>
          <w:numId w:val="2"/>
        </w:numPr>
        <w:spacing w:after="90" w:line="280" w:lineRule="auto"/>
      </w:pPr>
      <w:r>
        <w:rPr>
          <w:b/>
          <w:bCs/>
        </w:rPr>
        <w:t>Nada se pierde.</w:t>
      </w:r>
      <w:r>
        <w:t xml:space="preserve"> Todo registro clínico es de solo-adición. Las correcciones se añaden, con autor y fecha, y la versión anterior permanece legible.</w:t>
      </w:r>
    </w:p>
    <w:p w14:paraId="0C94510D" w14:textId="77777777" w:rsidR="00A01DA6" w:rsidRDefault="00190A71">
      <w:pPr>
        <w:pStyle w:val="Prrafodelista"/>
        <w:numPr>
          <w:ilvl w:val="0"/>
          <w:numId w:val="2"/>
        </w:numPr>
        <w:spacing w:after="90" w:line="280" w:lineRule="auto"/>
      </w:pPr>
      <w:r>
        <w:rPr>
          <w:b/>
          <w:bCs/>
        </w:rPr>
        <w:t>Todo deja rastro.</w:t>
      </w:r>
      <w:r>
        <w:t xml:space="preserve"> Cada lectura de una historia clínica queda registrada, no solo cada escritura. Es la única forma de responder a «¿quién ha visto mi historial?».</w:t>
      </w:r>
    </w:p>
    <w:p w14:paraId="30F61F6A" w14:textId="77777777" w:rsidR="00A01DA6" w:rsidRDefault="00190A71">
      <w:pPr>
        <w:pStyle w:val="Prrafodelista"/>
        <w:numPr>
          <w:ilvl w:val="0"/>
          <w:numId w:val="2"/>
        </w:numPr>
        <w:spacing w:after="90" w:line="280" w:lineRule="auto"/>
      </w:pPr>
      <w:r>
        <w:rPr>
          <w:b/>
          <w:bCs/>
        </w:rPr>
        <w:t>El secreto es del profesional, no del cargo.</w:t>
      </w:r>
      <w:r>
        <w:t xml:space="preserve"> Ser administrador da control sobre la plataforma, no acceso automático a las notas clínicas de otros.</w:t>
      </w:r>
    </w:p>
    <w:p w14:paraId="6D1FE81E" w14:textId="77777777" w:rsidR="00A01DA6" w:rsidRDefault="00190A71">
      <w:pPr>
        <w:pStyle w:val="Prrafodelista"/>
        <w:numPr>
          <w:ilvl w:val="0"/>
          <w:numId w:val="2"/>
        </w:numPr>
        <w:spacing w:after="90" w:line="280" w:lineRule="auto"/>
      </w:pPr>
      <w:r>
        <w:rPr>
          <w:b/>
          <w:bCs/>
        </w:rPr>
        <w:lastRenderedPageBreak/>
        <w:t>Los datos son del cliente.</w:t>
      </w:r>
      <w:r>
        <w:t xml:space="preserve"> Exportación íntegra, cifrada y con la contraseña que él elija, en cualquier momento y sin pedir permiso.</w:t>
      </w:r>
    </w:p>
    <w:p w14:paraId="7C18B317" w14:textId="77777777" w:rsidR="00A01DA6" w:rsidRDefault="00190A71">
      <w:pPr>
        <w:pStyle w:val="Prrafodelista"/>
        <w:numPr>
          <w:ilvl w:val="0"/>
          <w:numId w:val="2"/>
        </w:numPr>
        <w:spacing w:after="90" w:line="280" w:lineRule="auto"/>
      </w:pPr>
      <w:r>
        <w:rPr>
          <w:b/>
          <w:bCs/>
        </w:rPr>
        <w:t>La factura es legal el primer día.</w:t>
      </w:r>
      <w:r>
        <w:t xml:space="preserve"> Verifactu integrado, no prometido para una versión futura.</w:t>
      </w:r>
    </w:p>
    <w:p w14:paraId="5A9B84A5" w14:textId="77777777" w:rsidR="00A01DA6" w:rsidRDefault="00190A71">
      <w:pPr>
        <w:pStyle w:val="Ttulo1"/>
        <w:pageBreakBefore/>
        <w:pBdr>
          <w:bottom w:val="single" w:sz="8" w:space="6" w:color="0F1A18"/>
        </w:pBdr>
        <w:spacing w:after="60"/>
      </w:pPr>
      <w:bookmarkStart w:id="3" w:name="_Toc237719215"/>
      <w:r>
        <w:rPr>
          <w:rFonts w:ascii="Consolas" w:eastAsia="Consolas" w:hAnsi="Consolas" w:cs="Consolas"/>
          <w:b w:val="0"/>
          <w:bCs w:val="0"/>
          <w:color w:val="0E5A4E"/>
          <w:sz w:val="22"/>
          <w:szCs w:val="22"/>
        </w:rPr>
        <w:lastRenderedPageBreak/>
        <w:t xml:space="preserve">01   </w:t>
      </w:r>
      <w:r>
        <w:t>Decisiones fundacionales</w:t>
      </w:r>
      <w:bookmarkEnd w:id="3"/>
    </w:p>
    <w:p w14:paraId="1B3CA18F" w14:textId="77777777" w:rsidR="00A01DA6" w:rsidRDefault="00190A71">
      <w:pPr>
        <w:spacing w:before="100" w:after="280" w:line="260" w:lineRule="auto"/>
      </w:pPr>
      <w:r>
        <w:rPr>
          <w:rFonts w:ascii="Segoe UI" w:eastAsia="Segoe UI" w:hAnsi="Segoe UI" w:cs="Segoe UI"/>
          <w:i/>
          <w:iCs/>
          <w:color w:val="6D7C76"/>
          <w:sz w:val="18"/>
          <w:szCs w:val="18"/>
        </w:rPr>
        <w:t>Las cuatro decisiones tomadas antes de escribir una línea de código, y lo que cada una compra y cuesta.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5819970"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000EA8D8" w14:textId="77777777" w:rsidR="00A01DA6" w:rsidRDefault="00190A71">
            <w:pPr>
              <w:spacing w:after="100" w:line="240" w:lineRule="auto"/>
            </w:pPr>
            <w:r>
              <w:rPr>
                <w:rFonts w:ascii="Consolas" w:eastAsia="Consolas" w:hAnsi="Consolas" w:cs="Consolas"/>
                <w:b/>
                <w:bCs/>
                <w:color w:val="22506B"/>
                <w:spacing w:val="26"/>
                <w:sz w:val="15"/>
                <w:szCs w:val="15"/>
              </w:rPr>
              <w:t>DECISIÓN 1</w:t>
            </w:r>
          </w:p>
          <w:p w14:paraId="4D701B4B" w14:textId="77777777" w:rsidR="00A01DA6" w:rsidRDefault="00190A71">
            <w:pPr>
              <w:spacing w:after="110" w:line="268" w:lineRule="auto"/>
            </w:pPr>
            <w:r>
              <w:rPr>
                <w:rFonts w:ascii="Segoe UI" w:eastAsia="Segoe UI" w:hAnsi="Segoe UI" w:cs="Segoe UI"/>
                <w:b/>
                <w:bCs/>
                <w:sz w:val="18"/>
                <w:szCs w:val="18"/>
              </w:rPr>
              <w:t>Instancia dedicada por cliente.</w:t>
            </w:r>
            <w:r>
              <w:rPr>
                <w:rFonts w:ascii="Segoe UI" w:eastAsia="Segoe UI" w:hAnsi="Segoe UI" w:cs="Segoe UI"/>
                <w:sz w:val="18"/>
                <w:szCs w:val="18"/>
              </w:rPr>
              <w:t xml:space="preserve"> Cada clínica recibe su propio proyecto Supabase y su propio despliegue Vercel, alimentados desde un único repositorio.</w:t>
            </w:r>
          </w:p>
          <w:p w14:paraId="60D3E842" w14:textId="77777777" w:rsidR="00A01DA6" w:rsidRDefault="00190A71">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aislamiento físico de los datos de salud. Ante una brecha, el radio de explosión es un cliente. Ante una auditoría, la respuesta «los datos de esta clínica están en su propia base de datos» es incontestable. Permite además que un cliente exija su propia región, su propio ciclo de actualización o una copia completa de su instancia.</w:t>
            </w:r>
          </w:p>
          <w:p w14:paraId="3C82158D" w14:textId="77777777" w:rsidR="00A01DA6" w:rsidRDefault="00190A71">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el coste y la operación crecen linealmente con el número de clientes. Sin automatización, cada cliente nuevo es un día de trabajo manual y cada migración es un despliegue multiplicado por N. Esto obliga a construir un plano de control desde el principio (§3.3).</w:t>
            </w:r>
          </w:p>
        </w:tc>
      </w:tr>
    </w:tbl>
    <w:p w14:paraId="37E84803" w14:textId="77777777" w:rsidR="00A01DA6" w:rsidRDefault="00A01DA6">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4C20BDD"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651F6B43" w14:textId="77777777" w:rsidR="00A01DA6" w:rsidRDefault="00190A71">
            <w:pPr>
              <w:spacing w:after="100" w:line="240" w:lineRule="auto"/>
            </w:pPr>
            <w:r>
              <w:rPr>
                <w:rFonts w:ascii="Consolas" w:eastAsia="Consolas" w:hAnsi="Consolas" w:cs="Consolas"/>
                <w:b/>
                <w:bCs/>
                <w:color w:val="22506B"/>
                <w:spacing w:val="26"/>
                <w:sz w:val="15"/>
                <w:szCs w:val="15"/>
              </w:rPr>
              <w:t>DECISIÓN 2</w:t>
            </w:r>
          </w:p>
          <w:p w14:paraId="0162D0D2" w14:textId="77777777" w:rsidR="00A01DA6" w:rsidRDefault="00190A71">
            <w:pPr>
              <w:spacing w:after="110" w:line="268" w:lineRule="auto"/>
            </w:pPr>
            <w:r>
              <w:rPr>
                <w:rFonts w:ascii="Segoe UI" w:eastAsia="Segoe UI" w:hAnsi="Segoe UI" w:cs="Segoe UI"/>
                <w:b/>
                <w:bCs/>
                <w:sz w:val="18"/>
                <w:szCs w:val="18"/>
              </w:rPr>
              <w:t>Verifactu desde el diseño.</w:t>
            </w:r>
            <w:r>
              <w:rPr>
                <w:rFonts w:ascii="Segoe UI" w:eastAsia="Segoe UI" w:hAnsi="Segoe UI" w:cs="Segoe UI"/>
                <w:sz w:val="18"/>
                <w:szCs w:val="18"/>
              </w:rPr>
              <w:t xml:space="preserve"> El módulo de facturación emite facturas legalmente válidas conforme al RD 1007/2023, no un registro interno de cobros.</w:t>
            </w:r>
          </w:p>
          <w:p w14:paraId="46F1B5D8" w14:textId="77777777" w:rsidR="00A01DA6" w:rsidRDefault="00190A71">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el producto es autosuficiente. El usuario no necesita un segundo software para facturar, y eso duplica el valor percibido del módulo económico.</w:t>
            </w:r>
          </w:p>
          <w:p w14:paraId="41DA0A18" w14:textId="77777777" w:rsidR="00A01DA6" w:rsidRDefault="00190A71">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la factura pasa a ser inmutable de verdad. No hay «editar factura»; hay anulación y reemisión. Requiere una declaración responsable del productor de software y un compromiso permanente de mantenimiento frente a cambios de la AEAT.</w:t>
            </w:r>
          </w:p>
        </w:tc>
      </w:tr>
    </w:tbl>
    <w:p w14:paraId="034E12A0" w14:textId="77777777" w:rsidR="00A01DA6" w:rsidRDefault="00A01DA6">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4ED024BA"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652D48D5" w14:textId="77777777" w:rsidR="00A01DA6" w:rsidRDefault="00190A71">
            <w:pPr>
              <w:spacing w:after="100" w:line="240" w:lineRule="auto"/>
            </w:pPr>
            <w:r>
              <w:rPr>
                <w:rFonts w:ascii="Consolas" w:eastAsia="Consolas" w:hAnsi="Consolas" w:cs="Consolas"/>
                <w:b/>
                <w:bCs/>
                <w:color w:val="22506B"/>
                <w:spacing w:val="26"/>
                <w:sz w:val="15"/>
                <w:szCs w:val="15"/>
              </w:rPr>
              <w:t>DECISIÓN 3</w:t>
            </w:r>
          </w:p>
          <w:p w14:paraId="155002E1" w14:textId="77777777" w:rsidR="00A01DA6" w:rsidRDefault="00190A71">
            <w:pPr>
              <w:spacing w:after="110" w:line="268" w:lineRule="auto"/>
            </w:pPr>
            <w:r>
              <w:rPr>
                <w:rFonts w:ascii="Segoe UI" w:eastAsia="Segoe UI" w:hAnsi="Segoe UI" w:cs="Segoe UI"/>
                <w:b/>
                <w:bCs/>
                <w:sz w:val="18"/>
                <w:szCs w:val="18"/>
              </w:rPr>
              <w:t>Next.js App Router + TypeScript.</w:t>
            </w:r>
            <w:r>
              <w:rPr>
                <w:rFonts w:ascii="Segoe UI" w:eastAsia="Segoe UI" w:hAnsi="Segoe UI" w:cs="Segoe UI"/>
                <w:sz w:val="18"/>
                <w:szCs w:val="18"/>
              </w:rPr>
              <w:t xml:space="preserve"> Sigue siendo React, Tailwind y Node sobre Vercel; se añade renderizado en servidor y tipado estricto.</w:t>
            </w:r>
          </w:p>
          <w:p w14:paraId="398B20A5" w14:textId="77777777" w:rsidR="00A01DA6" w:rsidRDefault="00190A71">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historiales se renderizan en el servidor y nunca viajan completos al navegador. Supabase genera los tipos de la base de datos, de modo que un cambio de esquema rompe la compilación en vez de filtrar una columna sensible en producción. La generación de PDF y el cifrado ocurren en el servidor, donde deben ocurrir.</w:t>
            </w:r>
          </w:p>
          <w:p w14:paraId="2970288B" w14:textId="77777777" w:rsidR="00A01DA6" w:rsidRDefault="00190A71">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curva de aprendizaje mayor que una SPA y disciplina para no marcar componentes como </w:t>
            </w:r>
            <w:r>
              <w:rPr>
                <w:rFonts w:ascii="Consolas" w:eastAsia="Consolas" w:hAnsi="Consolas" w:cs="Consolas"/>
                <w:sz w:val="15"/>
                <w:szCs w:val="15"/>
              </w:rPr>
              <w:t>"use client"</w:t>
            </w:r>
            <w:r>
              <w:rPr>
                <w:rFonts w:ascii="Segoe UI" w:eastAsia="Segoe UI" w:hAnsi="Segoe UI" w:cs="Segoe UI"/>
                <w:sz w:val="18"/>
                <w:szCs w:val="18"/>
              </w:rPr>
              <w:t xml:space="preserve"> por comodidad.</w:t>
            </w:r>
          </w:p>
        </w:tc>
      </w:tr>
    </w:tbl>
    <w:p w14:paraId="221DD14F" w14:textId="77777777" w:rsidR="00A01DA6" w:rsidRDefault="00A01DA6">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3F363C3D"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6CF38017" w14:textId="77777777" w:rsidR="00A01DA6" w:rsidRDefault="00190A71">
            <w:pPr>
              <w:spacing w:after="100" w:line="240" w:lineRule="auto"/>
            </w:pPr>
            <w:r>
              <w:rPr>
                <w:rFonts w:ascii="Consolas" w:eastAsia="Consolas" w:hAnsi="Consolas" w:cs="Consolas"/>
                <w:b/>
                <w:bCs/>
                <w:color w:val="22506B"/>
                <w:spacing w:val="26"/>
                <w:sz w:val="15"/>
                <w:szCs w:val="15"/>
              </w:rPr>
              <w:t>DECISIÓN 4</w:t>
            </w:r>
          </w:p>
          <w:p w14:paraId="5485DBA1" w14:textId="77777777" w:rsidR="00A01DA6" w:rsidRDefault="00190A71">
            <w:pPr>
              <w:spacing w:after="110" w:line="268" w:lineRule="auto"/>
            </w:pPr>
            <w:r>
              <w:rPr>
                <w:rFonts w:ascii="Segoe UI" w:eastAsia="Segoe UI" w:hAnsi="Segoe UI" w:cs="Segoe UI"/>
                <w:b/>
                <w:bCs/>
                <w:sz w:val="18"/>
                <w:szCs w:val="18"/>
              </w:rPr>
              <w:t>Cifrado de exportaciones con clave derivada del usuario.</w:t>
            </w:r>
            <w:r>
              <w:rPr>
                <w:rFonts w:ascii="Segoe UI" w:eastAsia="Segoe UI" w:hAnsi="Segoe UI" w:cs="Segoe UI"/>
                <w:sz w:val="18"/>
                <w:szCs w:val="18"/>
              </w:rPr>
              <w:t xml:space="preserve"> Los documentos y copias descargables se cifran con una contraseña que fija el usuario y que el sistema nunca almacena.</w:t>
            </w:r>
          </w:p>
          <w:p w14:paraId="2E479145" w14:textId="77777777" w:rsidR="00A01DA6" w:rsidRDefault="00190A71">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archivos que salen del sistema siguen protegidos aunque acaben en un pendrive perdido o en un correo mal dirigido.</w:t>
            </w:r>
          </w:p>
          <w:p w14:paraId="0A9CDF7C" w14:textId="77777777" w:rsidR="00A01DA6" w:rsidRDefault="00190A71">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es criptografía real, con consecuencias reales. Si el usuario pierde la contraseña, el archivo es irrecuperable. Esto debe decirse en la interfaz, con esas palabras, antes de generar el archivo.</w:t>
            </w:r>
          </w:p>
        </w:tc>
      </w:tr>
    </w:tbl>
    <w:p w14:paraId="1EB1BFBD" w14:textId="77777777" w:rsidR="00A01DA6" w:rsidRDefault="00A01DA6">
      <w:pPr>
        <w:spacing w:after="200" w:line="200" w:lineRule="auto"/>
      </w:pPr>
    </w:p>
    <w:p w14:paraId="24156564" w14:textId="77777777" w:rsidR="00A01DA6" w:rsidRDefault="00190A71">
      <w:pPr>
        <w:pStyle w:val="Ttulo2"/>
        <w:spacing w:before="380" w:after="120"/>
      </w:pPr>
      <w:bookmarkStart w:id="4" w:name="_Toc237719216"/>
      <w:r>
        <w:rPr>
          <w:rFonts w:ascii="Consolas" w:eastAsia="Consolas" w:hAnsi="Consolas" w:cs="Consolas"/>
          <w:color w:val="6D7C76"/>
          <w:sz w:val="18"/>
          <w:szCs w:val="18"/>
        </w:rPr>
        <w:lastRenderedPageBreak/>
        <w:t xml:space="preserve">1.1   </w:t>
      </w:r>
      <w:r>
        <w:t>Alcance de la versión 1</w:t>
      </w:r>
      <w:bookmarkEnd w:id="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087"/>
        <w:gridCol w:w="5170"/>
        <w:gridCol w:w="1814"/>
      </w:tblGrid>
      <w:tr w:rsidR="00A01DA6" w14:paraId="659228D2" w14:textId="77777777">
        <w:tblPrEx>
          <w:tblCellMar>
            <w:top w:w="0" w:type="dxa"/>
            <w:bottom w:w="0" w:type="dxa"/>
          </w:tblCellMar>
        </w:tblPrEx>
        <w:trPr>
          <w:tblHeader/>
        </w:trPr>
        <w:tc>
          <w:tcPr>
            <w:tcW w:w="1150" w:type="pct"/>
            <w:shd w:val="clear" w:color="auto" w:fill="EDF1EF"/>
            <w:tcMar>
              <w:top w:w="110" w:type="dxa"/>
              <w:left w:w="130" w:type="dxa"/>
              <w:bottom w:w="110" w:type="dxa"/>
              <w:right w:w="130" w:type="dxa"/>
            </w:tcMar>
            <w:vAlign w:val="bottom"/>
          </w:tcPr>
          <w:p w14:paraId="63DF7BDA" w14:textId="77777777" w:rsidR="00A01DA6" w:rsidRDefault="00190A71">
            <w:pPr>
              <w:spacing w:after="0" w:line="240" w:lineRule="auto"/>
            </w:pPr>
            <w:r>
              <w:rPr>
                <w:rFonts w:ascii="Consolas" w:eastAsia="Consolas" w:hAnsi="Consolas" w:cs="Consolas"/>
                <w:color w:val="6D7C76"/>
                <w:spacing w:val="22"/>
                <w:sz w:val="14"/>
                <w:szCs w:val="14"/>
              </w:rPr>
              <w:t>ÁMBITO</w:t>
            </w:r>
          </w:p>
        </w:tc>
        <w:tc>
          <w:tcPr>
            <w:tcW w:w="2850" w:type="pct"/>
            <w:shd w:val="clear" w:color="auto" w:fill="EDF1EF"/>
            <w:tcMar>
              <w:top w:w="110" w:type="dxa"/>
              <w:left w:w="130" w:type="dxa"/>
              <w:bottom w:w="110" w:type="dxa"/>
              <w:right w:w="130" w:type="dxa"/>
            </w:tcMar>
            <w:vAlign w:val="bottom"/>
          </w:tcPr>
          <w:p w14:paraId="0F9F41D3" w14:textId="77777777" w:rsidR="00A01DA6" w:rsidRDefault="00190A71">
            <w:pPr>
              <w:spacing w:after="0" w:line="240" w:lineRule="auto"/>
            </w:pPr>
            <w:r>
              <w:rPr>
                <w:rFonts w:ascii="Consolas" w:eastAsia="Consolas" w:hAnsi="Consolas" w:cs="Consolas"/>
                <w:color w:val="6D7C76"/>
                <w:spacing w:val="22"/>
                <w:sz w:val="14"/>
                <w:szCs w:val="14"/>
              </w:rPr>
              <w:t>DECISIÓN</w:t>
            </w:r>
          </w:p>
        </w:tc>
        <w:tc>
          <w:tcPr>
            <w:tcW w:w="1000" w:type="pct"/>
            <w:shd w:val="clear" w:color="auto" w:fill="EDF1EF"/>
            <w:tcMar>
              <w:top w:w="110" w:type="dxa"/>
              <w:left w:w="130" w:type="dxa"/>
              <w:bottom w:w="110" w:type="dxa"/>
              <w:right w:w="130" w:type="dxa"/>
            </w:tcMar>
            <w:vAlign w:val="bottom"/>
          </w:tcPr>
          <w:p w14:paraId="6BACF725" w14:textId="77777777" w:rsidR="00A01DA6" w:rsidRDefault="00190A71">
            <w:pPr>
              <w:spacing w:after="0" w:line="240" w:lineRule="auto"/>
            </w:pPr>
            <w:r>
              <w:rPr>
                <w:rFonts w:ascii="Consolas" w:eastAsia="Consolas" w:hAnsi="Consolas" w:cs="Consolas"/>
                <w:color w:val="6D7C76"/>
                <w:spacing w:val="22"/>
                <w:sz w:val="14"/>
                <w:szCs w:val="14"/>
              </w:rPr>
              <w:t>REVERSIBLE</w:t>
            </w:r>
          </w:p>
        </w:tc>
      </w:tr>
      <w:tr w:rsidR="00A01DA6" w14:paraId="3B89D9BF" w14:textId="77777777">
        <w:tblPrEx>
          <w:tblCellMar>
            <w:top w:w="0" w:type="dxa"/>
            <w:bottom w:w="0" w:type="dxa"/>
          </w:tblCellMar>
        </w:tblPrEx>
        <w:tc>
          <w:tcPr>
            <w:tcW w:w="1150" w:type="pct"/>
            <w:tcMar>
              <w:top w:w="100" w:type="dxa"/>
              <w:left w:w="130" w:type="dxa"/>
              <w:bottom w:w="100" w:type="dxa"/>
              <w:right w:w="130" w:type="dxa"/>
            </w:tcMar>
          </w:tcPr>
          <w:p w14:paraId="3334ED29" w14:textId="77777777" w:rsidR="00A01DA6" w:rsidRDefault="00190A71">
            <w:pPr>
              <w:spacing w:after="0" w:line="258" w:lineRule="auto"/>
            </w:pPr>
            <w:r>
              <w:rPr>
                <w:rFonts w:ascii="Segoe UI" w:eastAsia="Segoe UI" w:hAnsi="Segoe UI" w:cs="Segoe UI"/>
                <w:b/>
                <w:bCs/>
                <w:sz w:val="18"/>
                <w:szCs w:val="18"/>
              </w:rPr>
              <w:t>Idioma</w:t>
            </w:r>
          </w:p>
        </w:tc>
        <w:tc>
          <w:tcPr>
            <w:tcW w:w="2850" w:type="pct"/>
            <w:tcMar>
              <w:top w:w="100" w:type="dxa"/>
              <w:left w:w="130" w:type="dxa"/>
              <w:bottom w:w="100" w:type="dxa"/>
              <w:right w:w="130" w:type="dxa"/>
            </w:tcMar>
          </w:tcPr>
          <w:p w14:paraId="107B14D1" w14:textId="77777777" w:rsidR="00A01DA6" w:rsidRDefault="00190A71">
            <w:pPr>
              <w:spacing w:after="0" w:line="258" w:lineRule="auto"/>
            </w:pPr>
            <w:r>
              <w:rPr>
                <w:rFonts w:ascii="Segoe UI" w:eastAsia="Segoe UI" w:hAnsi="Segoe UI" w:cs="Segoe UI"/>
                <w:color w:val="45544F"/>
                <w:sz w:val="18"/>
                <w:szCs w:val="18"/>
              </w:rPr>
              <w:t>Castellano como único idioma en v1; arquitectura preparada para i18n (catalán, euskera, gallego, inglés)</w:t>
            </w:r>
          </w:p>
        </w:tc>
        <w:tc>
          <w:tcPr>
            <w:tcW w:w="1000" w:type="pct"/>
            <w:tcMar>
              <w:top w:w="100" w:type="dxa"/>
              <w:left w:w="130" w:type="dxa"/>
              <w:bottom w:w="100" w:type="dxa"/>
              <w:right w:w="130" w:type="dxa"/>
            </w:tcMar>
          </w:tcPr>
          <w:p w14:paraId="5CDA3E03" w14:textId="77777777" w:rsidR="00A01DA6" w:rsidRDefault="00190A71">
            <w:pPr>
              <w:spacing w:after="0" w:line="258" w:lineRule="auto"/>
            </w:pPr>
            <w:r>
              <w:rPr>
                <w:rFonts w:ascii="Segoe UI" w:eastAsia="Segoe UI" w:hAnsi="Segoe UI" w:cs="Segoe UI"/>
                <w:color w:val="45544F"/>
                <w:sz w:val="18"/>
                <w:szCs w:val="18"/>
              </w:rPr>
              <w:t>Sí</w:t>
            </w:r>
          </w:p>
        </w:tc>
      </w:tr>
      <w:tr w:rsidR="00A01DA6" w14:paraId="2FA3D395" w14:textId="77777777">
        <w:tblPrEx>
          <w:tblCellMar>
            <w:top w:w="0" w:type="dxa"/>
            <w:bottom w:w="0" w:type="dxa"/>
          </w:tblCellMar>
        </w:tblPrEx>
        <w:tc>
          <w:tcPr>
            <w:tcW w:w="1150" w:type="pct"/>
            <w:tcMar>
              <w:top w:w="100" w:type="dxa"/>
              <w:left w:w="130" w:type="dxa"/>
              <w:bottom w:w="100" w:type="dxa"/>
              <w:right w:w="130" w:type="dxa"/>
            </w:tcMar>
          </w:tcPr>
          <w:p w14:paraId="32735A5E" w14:textId="77777777" w:rsidR="00A01DA6" w:rsidRDefault="00190A71">
            <w:pPr>
              <w:spacing w:after="0" w:line="258" w:lineRule="auto"/>
            </w:pPr>
            <w:r>
              <w:rPr>
                <w:rFonts w:ascii="Segoe UI" w:eastAsia="Segoe UI" w:hAnsi="Segoe UI" w:cs="Segoe UI"/>
                <w:b/>
                <w:bCs/>
                <w:sz w:val="18"/>
                <w:szCs w:val="18"/>
              </w:rPr>
              <w:t>Codificación diagnóstica</w:t>
            </w:r>
          </w:p>
        </w:tc>
        <w:tc>
          <w:tcPr>
            <w:tcW w:w="2850" w:type="pct"/>
            <w:tcMar>
              <w:top w:w="100" w:type="dxa"/>
              <w:left w:w="130" w:type="dxa"/>
              <w:bottom w:w="100" w:type="dxa"/>
              <w:right w:w="130" w:type="dxa"/>
            </w:tcMar>
          </w:tcPr>
          <w:p w14:paraId="0E5E83CB" w14:textId="77777777" w:rsidR="00A01DA6" w:rsidRDefault="00190A71">
            <w:pPr>
              <w:spacing w:after="0" w:line="258" w:lineRule="auto"/>
            </w:pPr>
            <w:r>
              <w:rPr>
                <w:rFonts w:ascii="Segoe UI" w:eastAsia="Segoe UI" w:hAnsi="Segoe UI" w:cs="Segoe UI"/>
                <w:color w:val="45544F"/>
                <w:sz w:val="18"/>
                <w:szCs w:val="18"/>
              </w:rPr>
              <w:t>CIE-10-ES estructurado como catálogo principal, con campo paralelo para nomenclatura DSM-5-TR</w:t>
            </w:r>
          </w:p>
        </w:tc>
        <w:tc>
          <w:tcPr>
            <w:tcW w:w="1000" w:type="pct"/>
            <w:tcMar>
              <w:top w:w="100" w:type="dxa"/>
              <w:left w:w="130" w:type="dxa"/>
              <w:bottom w:w="100" w:type="dxa"/>
              <w:right w:w="130" w:type="dxa"/>
            </w:tcMar>
          </w:tcPr>
          <w:p w14:paraId="5AF2CCB3" w14:textId="77777777" w:rsidR="00A01DA6" w:rsidRDefault="00190A71">
            <w:pPr>
              <w:spacing w:after="0" w:line="258" w:lineRule="auto"/>
            </w:pPr>
            <w:r>
              <w:rPr>
                <w:rFonts w:ascii="Segoe UI" w:eastAsia="Segoe UI" w:hAnsi="Segoe UI" w:cs="Segoe UI"/>
                <w:color w:val="45544F"/>
                <w:sz w:val="18"/>
                <w:szCs w:val="18"/>
              </w:rPr>
              <w:t>Con migración</w:t>
            </w:r>
          </w:p>
        </w:tc>
      </w:tr>
      <w:tr w:rsidR="00A01DA6" w14:paraId="7974EBC7" w14:textId="77777777">
        <w:tblPrEx>
          <w:tblCellMar>
            <w:top w:w="0" w:type="dxa"/>
            <w:bottom w:w="0" w:type="dxa"/>
          </w:tblCellMar>
        </w:tblPrEx>
        <w:tc>
          <w:tcPr>
            <w:tcW w:w="1150" w:type="pct"/>
            <w:tcMar>
              <w:top w:w="100" w:type="dxa"/>
              <w:left w:w="130" w:type="dxa"/>
              <w:bottom w:w="100" w:type="dxa"/>
              <w:right w:w="130" w:type="dxa"/>
            </w:tcMar>
          </w:tcPr>
          <w:p w14:paraId="3AF8CBD4" w14:textId="77777777" w:rsidR="00A01DA6" w:rsidRDefault="00190A71">
            <w:pPr>
              <w:spacing w:after="0" w:line="258" w:lineRule="auto"/>
            </w:pPr>
            <w:r>
              <w:rPr>
                <w:rFonts w:ascii="Segoe UI" w:eastAsia="Segoe UI" w:hAnsi="Segoe UI" w:cs="Segoe UI"/>
                <w:b/>
                <w:bCs/>
                <w:sz w:val="18"/>
                <w:szCs w:val="18"/>
              </w:rPr>
              <w:t>Firma de documentos</w:t>
            </w:r>
          </w:p>
        </w:tc>
        <w:tc>
          <w:tcPr>
            <w:tcW w:w="2850" w:type="pct"/>
            <w:tcMar>
              <w:top w:w="100" w:type="dxa"/>
              <w:left w:w="130" w:type="dxa"/>
              <w:bottom w:w="100" w:type="dxa"/>
              <w:right w:w="130" w:type="dxa"/>
            </w:tcMar>
          </w:tcPr>
          <w:p w14:paraId="75B04F8A" w14:textId="77777777" w:rsidR="00A01DA6" w:rsidRDefault="00190A71">
            <w:pPr>
              <w:spacing w:after="0" w:line="258" w:lineRule="auto"/>
            </w:pPr>
            <w:r>
              <w:rPr>
                <w:rFonts w:ascii="Segoe UI" w:eastAsia="Segoe UI" w:hAnsi="Segoe UI" w:cs="Segoe UI"/>
                <w:color w:val="45544F"/>
                <w:sz w:val="18"/>
                <w:szCs w:val="18"/>
              </w:rPr>
              <w:t>Dos capas: rúbrica manuscrita capturada en pantalla más firma electrónica cualificada eIDAS (§6.7)</w:t>
            </w:r>
          </w:p>
        </w:tc>
        <w:tc>
          <w:tcPr>
            <w:tcW w:w="1000" w:type="pct"/>
            <w:tcMar>
              <w:top w:w="100" w:type="dxa"/>
              <w:left w:w="130" w:type="dxa"/>
              <w:bottom w:w="100" w:type="dxa"/>
              <w:right w:w="130" w:type="dxa"/>
            </w:tcMar>
          </w:tcPr>
          <w:p w14:paraId="07E864EF" w14:textId="77777777" w:rsidR="00A01DA6" w:rsidRDefault="00190A71">
            <w:pPr>
              <w:spacing w:after="0" w:line="258" w:lineRule="auto"/>
            </w:pPr>
            <w:r>
              <w:rPr>
                <w:rFonts w:ascii="Segoe UI" w:eastAsia="Segoe UI" w:hAnsi="Segoe UI" w:cs="Segoe UI"/>
                <w:color w:val="45544F"/>
                <w:sz w:val="18"/>
                <w:szCs w:val="18"/>
              </w:rPr>
              <w:t>Estructural</w:t>
            </w:r>
          </w:p>
        </w:tc>
      </w:tr>
      <w:tr w:rsidR="00A01DA6" w14:paraId="4BC77048" w14:textId="77777777">
        <w:tblPrEx>
          <w:tblCellMar>
            <w:top w:w="0" w:type="dxa"/>
            <w:bottom w:w="0" w:type="dxa"/>
          </w:tblCellMar>
        </w:tblPrEx>
        <w:tc>
          <w:tcPr>
            <w:tcW w:w="1150" w:type="pct"/>
            <w:tcMar>
              <w:top w:w="100" w:type="dxa"/>
              <w:left w:w="130" w:type="dxa"/>
              <w:bottom w:w="100" w:type="dxa"/>
              <w:right w:w="130" w:type="dxa"/>
            </w:tcMar>
          </w:tcPr>
          <w:p w14:paraId="15863206" w14:textId="77777777" w:rsidR="00A01DA6" w:rsidRDefault="00190A71">
            <w:pPr>
              <w:spacing w:after="0" w:line="258" w:lineRule="auto"/>
            </w:pPr>
            <w:r>
              <w:rPr>
                <w:rFonts w:ascii="Segoe UI" w:eastAsia="Segoe UI" w:hAnsi="Segoe UI" w:cs="Segoe UI"/>
                <w:b/>
                <w:bCs/>
                <w:sz w:val="18"/>
                <w:szCs w:val="18"/>
              </w:rPr>
              <w:t>Firma del paciente</w:t>
            </w:r>
          </w:p>
        </w:tc>
        <w:tc>
          <w:tcPr>
            <w:tcW w:w="2850" w:type="pct"/>
            <w:tcMar>
              <w:top w:w="100" w:type="dxa"/>
              <w:left w:w="130" w:type="dxa"/>
              <w:bottom w:w="100" w:type="dxa"/>
              <w:right w:w="130" w:type="dxa"/>
            </w:tcMar>
          </w:tcPr>
          <w:p w14:paraId="5839C60D" w14:textId="77777777" w:rsidR="00A01DA6" w:rsidRDefault="00190A71">
            <w:pPr>
              <w:spacing w:after="0" w:line="258" w:lineRule="auto"/>
            </w:pPr>
            <w:r>
              <w:rPr>
                <w:rFonts w:ascii="Segoe UI" w:eastAsia="Segoe UI" w:hAnsi="Segoe UI" w:cs="Segoe UI"/>
                <w:color w:val="45544F"/>
                <w:sz w:val="18"/>
                <w:szCs w:val="18"/>
              </w:rPr>
              <w:t>Dentro de v1: firma de asistencia por cita y consentimientos firmados en pantalla</w:t>
            </w:r>
          </w:p>
        </w:tc>
        <w:tc>
          <w:tcPr>
            <w:tcW w:w="1000" w:type="pct"/>
            <w:tcMar>
              <w:top w:w="100" w:type="dxa"/>
              <w:left w:w="130" w:type="dxa"/>
              <w:bottom w:w="100" w:type="dxa"/>
              <w:right w:w="130" w:type="dxa"/>
            </w:tcMar>
          </w:tcPr>
          <w:p w14:paraId="3B6FD191" w14:textId="77777777" w:rsidR="00A01DA6" w:rsidRDefault="00190A71">
            <w:pPr>
              <w:spacing w:after="0" w:line="258" w:lineRule="auto"/>
            </w:pPr>
            <w:r>
              <w:rPr>
                <w:rFonts w:ascii="Segoe UI" w:eastAsia="Segoe UI" w:hAnsi="Segoe UI" w:cs="Segoe UI"/>
                <w:color w:val="45544F"/>
                <w:sz w:val="18"/>
                <w:szCs w:val="18"/>
              </w:rPr>
              <w:t>Desactivable</w:t>
            </w:r>
          </w:p>
        </w:tc>
      </w:tr>
      <w:tr w:rsidR="00A01DA6" w14:paraId="214FA899" w14:textId="77777777">
        <w:tblPrEx>
          <w:tblCellMar>
            <w:top w:w="0" w:type="dxa"/>
            <w:bottom w:w="0" w:type="dxa"/>
          </w:tblCellMar>
        </w:tblPrEx>
        <w:tc>
          <w:tcPr>
            <w:tcW w:w="1150" w:type="pct"/>
            <w:tcMar>
              <w:top w:w="100" w:type="dxa"/>
              <w:left w:w="130" w:type="dxa"/>
              <w:bottom w:w="100" w:type="dxa"/>
              <w:right w:w="130" w:type="dxa"/>
            </w:tcMar>
          </w:tcPr>
          <w:p w14:paraId="3D2B545F" w14:textId="77777777" w:rsidR="00A01DA6" w:rsidRDefault="00190A71">
            <w:pPr>
              <w:spacing w:after="0" w:line="258" w:lineRule="auto"/>
            </w:pPr>
            <w:r>
              <w:rPr>
                <w:rFonts w:ascii="Segoe UI" w:eastAsia="Segoe UI" w:hAnsi="Segoe UI" w:cs="Segoe UI"/>
                <w:b/>
                <w:bCs/>
                <w:sz w:val="18"/>
                <w:szCs w:val="18"/>
              </w:rPr>
              <w:t>Recordatorios al paciente</w:t>
            </w:r>
          </w:p>
        </w:tc>
        <w:tc>
          <w:tcPr>
            <w:tcW w:w="2850" w:type="pct"/>
            <w:tcMar>
              <w:top w:w="100" w:type="dxa"/>
              <w:left w:w="130" w:type="dxa"/>
              <w:bottom w:w="100" w:type="dxa"/>
              <w:right w:w="130" w:type="dxa"/>
            </w:tcMar>
          </w:tcPr>
          <w:p w14:paraId="42508EAA" w14:textId="77777777" w:rsidR="00A01DA6" w:rsidRDefault="00190A71">
            <w:pPr>
              <w:spacing w:after="0" w:line="258" w:lineRule="auto"/>
            </w:pPr>
            <w:r>
              <w:rPr>
                <w:rFonts w:ascii="Segoe UI" w:eastAsia="Segoe UI" w:hAnsi="Segoe UI" w:cs="Segoe UI"/>
                <w:color w:val="45544F"/>
                <w:sz w:val="18"/>
                <w:szCs w:val="18"/>
              </w:rPr>
              <w:t>Dentro de v1: enlace wa.me con envío manual desde una cola diaria, más correo. Cloud API solo cuando el volumen lo exija</w:t>
            </w:r>
          </w:p>
        </w:tc>
        <w:tc>
          <w:tcPr>
            <w:tcW w:w="1000" w:type="pct"/>
            <w:tcMar>
              <w:top w:w="100" w:type="dxa"/>
              <w:left w:w="130" w:type="dxa"/>
              <w:bottom w:w="100" w:type="dxa"/>
              <w:right w:w="130" w:type="dxa"/>
            </w:tcMar>
          </w:tcPr>
          <w:p w14:paraId="277DD48B" w14:textId="77777777" w:rsidR="00A01DA6" w:rsidRDefault="00190A71">
            <w:pPr>
              <w:spacing w:after="0" w:line="258" w:lineRule="auto"/>
            </w:pPr>
            <w:r>
              <w:rPr>
                <w:rFonts w:ascii="Segoe UI" w:eastAsia="Segoe UI" w:hAnsi="Segoe UI" w:cs="Segoe UI"/>
                <w:color w:val="45544F"/>
                <w:sz w:val="18"/>
                <w:szCs w:val="18"/>
              </w:rPr>
              <w:t>Canal configurable</w:t>
            </w:r>
          </w:p>
        </w:tc>
      </w:tr>
      <w:tr w:rsidR="00A01DA6" w14:paraId="0B3822F1" w14:textId="77777777">
        <w:tblPrEx>
          <w:tblCellMar>
            <w:top w:w="0" w:type="dxa"/>
            <w:bottom w:w="0" w:type="dxa"/>
          </w:tblCellMar>
        </w:tblPrEx>
        <w:tc>
          <w:tcPr>
            <w:tcW w:w="1150" w:type="pct"/>
            <w:tcMar>
              <w:top w:w="100" w:type="dxa"/>
              <w:left w:w="130" w:type="dxa"/>
              <w:bottom w:w="100" w:type="dxa"/>
              <w:right w:w="130" w:type="dxa"/>
            </w:tcMar>
          </w:tcPr>
          <w:p w14:paraId="0803AFBB" w14:textId="77777777" w:rsidR="00A01DA6" w:rsidRDefault="00190A71">
            <w:pPr>
              <w:spacing w:after="0" w:line="258" w:lineRule="auto"/>
            </w:pPr>
            <w:r>
              <w:rPr>
                <w:rFonts w:ascii="Segoe UI" w:eastAsia="Segoe UI" w:hAnsi="Segoe UI" w:cs="Segoe UI"/>
                <w:b/>
                <w:bCs/>
                <w:sz w:val="18"/>
                <w:szCs w:val="18"/>
              </w:rPr>
              <w:t>Sector público</w:t>
            </w:r>
          </w:p>
        </w:tc>
        <w:tc>
          <w:tcPr>
            <w:tcW w:w="2850" w:type="pct"/>
            <w:tcMar>
              <w:top w:w="100" w:type="dxa"/>
              <w:left w:w="130" w:type="dxa"/>
              <w:bottom w:w="100" w:type="dxa"/>
              <w:right w:w="130" w:type="dxa"/>
            </w:tcMar>
          </w:tcPr>
          <w:p w14:paraId="10794A9D" w14:textId="77777777" w:rsidR="00A01DA6" w:rsidRDefault="00190A71">
            <w:pPr>
              <w:spacing w:after="0" w:line="258" w:lineRule="auto"/>
            </w:pPr>
            <w:r>
              <w:rPr>
                <w:rFonts w:ascii="Segoe UI" w:eastAsia="Segoe UI" w:hAnsi="Segoe UI" w:cs="Segoe UI"/>
                <w:color w:val="45544F"/>
                <w:sz w:val="18"/>
                <w:szCs w:val="18"/>
              </w:rPr>
              <w:t>Aparcado en v1. Se diseña compatible con ENS pero no se certifica: ninguna decisión cierra la puerta (§2.5)</w:t>
            </w:r>
          </w:p>
        </w:tc>
        <w:tc>
          <w:tcPr>
            <w:tcW w:w="1000" w:type="pct"/>
            <w:tcMar>
              <w:top w:w="100" w:type="dxa"/>
              <w:left w:w="130" w:type="dxa"/>
              <w:bottom w:w="100" w:type="dxa"/>
              <w:right w:w="130" w:type="dxa"/>
            </w:tcMar>
          </w:tcPr>
          <w:p w14:paraId="18302CEC" w14:textId="77777777" w:rsidR="00A01DA6" w:rsidRDefault="00190A71">
            <w:pPr>
              <w:spacing w:after="0" w:line="258" w:lineRule="auto"/>
            </w:pPr>
            <w:r>
              <w:rPr>
                <w:rFonts w:ascii="Segoe UI" w:eastAsia="Segoe UI" w:hAnsi="Segoe UI" w:cs="Segoe UI"/>
                <w:color w:val="45544F"/>
                <w:sz w:val="18"/>
                <w:szCs w:val="18"/>
              </w:rPr>
              <w:t>Reabrible</w:t>
            </w:r>
          </w:p>
        </w:tc>
      </w:tr>
      <w:tr w:rsidR="00A01DA6" w14:paraId="2A5BCACB" w14:textId="77777777">
        <w:tblPrEx>
          <w:tblCellMar>
            <w:top w:w="0" w:type="dxa"/>
            <w:bottom w:w="0" w:type="dxa"/>
          </w:tblCellMar>
        </w:tblPrEx>
        <w:tc>
          <w:tcPr>
            <w:tcW w:w="1150" w:type="pct"/>
            <w:tcMar>
              <w:top w:w="100" w:type="dxa"/>
              <w:left w:w="130" w:type="dxa"/>
              <w:bottom w:w="100" w:type="dxa"/>
              <w:right w:w="130" w:type="dxa"/>
            </w:tcMar>
          </w:tcPr>
          <w:p w14:paraId="03A13CCA" w14:textId="77777777" w:rsidR="00A01DA6" w:rsidRDefault="00190A71">
            <w:pPr>
              <w:spacing w:after="0" w:line="258" w:lineRule="auto"/>
            </w:pPr>
            <w:r>
              <w:rPr>
                <w:rFonts w:ascii="Segoe UI" w:eastAsia="Segoe UI" w:hAnsi="Segoe UI" w:cs="Segoe UI"/>
                <w:b/>
                <w:bCs/>
                <w:sz w:val="18"/>
                <w:szCs w:val="18"/>
              </w:rPr>
              <w:t>Migración de entrada</w:t>
            </w:r>
          </w:p>
        </w:tc>
        <w:tc>
          <w:tcPr>
            <w:tcW w:w="2850" w:type="pct"/>
            <w:tcMar>
              <w:top w:w="100" w:type="dxa"/>
              <w:left w:w="130" w:type="dxa"/>
              <w:bottom w:w="100" w:type="dxa"/>
              <w:right w:w="130" w:type="dxa"/>
            </w:tcMar>
          </w:tcPr>
          <w:p w14:paraId="5BA5BE90" w14:textId="77777777" w:rsidR="00A01DA6" w:rsidRDefault="00190A71">
            <w:pPr>
              <w:spacing w:after="0" w:line="258" w:lineRule="auto"/>
            </w:pPr>
            <w:r>
              <w:rPr>
                <w:rFonts w:ascii="Segoe UI" w:eastAsia="Segoe UI" w:hAnsi="Segoe UI" w:cs="Segoe UI"/>
                <w:color w:val="45544F"/>
                <w:sz w:val="18"/>
                <w:szCs w:val="18"/>
              </w:rPr>
              <w:t>Dentro de v1: importador de Excel y CSV con plantilla, previsualización, detección de duplicados e informe de errores por fila</w:t>
            </w:r>
          </w:p>
        </w:tc>
        <w:tc>
          <w:tcPr>
            <w:tcW w:w="1000" w:type="pct"/>
            <w:tcMar>
              <w:top w:w="100" w:type="dxa"/>
              <w:left w:w="130" w:type="dxa"/>
              <w:bottom w:w="100" w:type="dxa"/>
              <w:right w:w="130" w:type="dxa"/>
            </w:tcMar>
          </w:tcPr>
          <w:p w14:paraId="008C8876" w14:textId="77777777" w:rsidR="00A01DA6" w:rsidRDefault="00190A71">
            <w:pPr>
              <w:spacing w:after="0" w:line="258" w:lineRule="auto"/>
            </w:pPr>
            <w:r>
              <w:rPr>
                <w:rFonts w:ascii="Segoe UI" w:eastAsia="Segoe UI" w:hAnsi="Segoe UI" w:cs="Segoe UI"/>
                <w:color w:val="45544F"/>
                <w:sz w:val="18"/>
                <w:szCs w:val="18"/>
              </w:rPr>
              <w:t>Imprescindible</w:t>
            </w:r>
          </w:p>
        </w:tc>
      </w:tr>
      <w:tr w:rsidR="00A01DA6" w14:paraId="21AB72F9" w14:textId="77777777">
        <w:tblPrEx>
          <w:tblCellMar>
            <w:top w:w="0" w:type="dxa"/>
            <w:bottom w:w="0" w:type="dxa"/>
          </w:tblCellMar>
        </w:tblPrEx>
        <w:tc>
          <w:tcPr>
            <w:tcW w:w="1150" w:type="pct"/>
            <w:tcMar>
              <w:top w:w="100" w:type="dxa"/>
              <w:left w:w="130" w:type="dxa"/>
              <w:bottom w:w="100" w:type="dxa"/>
              <w:right w:w="130" w:type="dxa"/>
            </w:tcMar>
          </w:tcPr>
          <w:p w14:paraId="1E7FA2DE" w14:textId="77777777" w:rsidR="00A01DA6" w:rsidRDefault="00190A71">
            <w:pPr>
              <w:spacing w:after="0" w:line="258" w:lineRule="auto"/>
            </w:pPr>
            <w:r>
              <w:rPr>
                <w:rFonts w:ascii="Segoe UI" w:eastAsia="Segoe UI" w:hAnsi="Segoe UI" w:cs="Segoe UI"/>
                <w:b/>
                <w:bCs/>
                <w:sz w:val="18"/>
                <w:szCs w:val="18"/>
              </w:rPr>
              <w:t>Equipo</w:t>
            </w:r>
          </w:p>
        </w:tc>
        <w:tc>
          <w:tcPr>
            <w:tcW w:w="2850" w:type="pct"/>
            <w:tcMar>
              <w:top w:w="100" w:type="dxa"/>
              <w:left w:w="130" w:type="dxa"/>
              <w:bottom w:w="100" w:type="dxa"/>
              <w:right w:w="130" w:type="dxa"/>
            </w:tcMar>
          </w:tcPr>
          <w:p w14:paraId="2197EAD1" w14:textId="77777777" w:rsidR="00A01DA6" w:rsidRDefault="00190A71">
            <w:pPr>
              <w:spacing w:after="0" w:line="258" w:lineRule="auto"/>
            </w:pPr>
            <w:r>
              <w:rPr>
                <w:rFonts w:ascii="Segoe UI" w:eastAsia="Segoe UI" w:hAnsi="Segoe UI" w:cs="Segoe UI"/>
                <w:color w:val="45544F"/>
                <w:sz w:val="18"/>
                <w:szCs w:val="18"/>
              </w:rPr>
              <w:t>Un solo desarrollador asistido por IA. Condiciona el plan más que ninguna decisión técnica (§8)</w:t>
            </w:r>
          </w:p>
        </w:tc>
        <w:tc>
          <w:tcPr>
            <w:tcW w:w="1000" w:type="pct"/>
            <w:tcMar>
              <w:top w:w="100" w:type="dxa"/>
              <w:left w:w="130" w:type="dxa"/>
              <w:bottom w:w="100" w:type="dxa"/>
              <w:right w:w="130" w:type="dxa"/>
            </w:tcMar>
          </w:tcPr>
          <w:p w14:paraId="5C180CAF" w14:textId="77777777" w:rsidR="00A01DA6" w:rsidRDefault="00190A71">
            <w:pPr>
              <w:spacing w:after="0" w:line="258" w:lineRule="auto"/>
            </w:pPr>
            <w:r>
              <w:rPr>
                <w:rFonts w:ascii="Segoe UI" w:eastAsia="Segoe UI" w:hAnsi="Segoe UI" w:cs="Segoe UI"/>
                <w:color w:val="45544F"/>
                <w:sz w:val="18"/>
                <w:szCs w:val="18"/>
              </w:rPr>
              <w:t>Estructural</w:t>
            </w:r>
          </w:p>
        </w:tc>
      </w:tr>
      <w:tr w:rsidR="00A01DA6" w14:paraId="25DC0884" w14:textId="77777777">
        <w:tblPrEx>
          <w:tblCellMar>
            <w:top w:w="0" w:type="dxa"/>
            <w:bottom w:w="0" w:type="dxa"/>
          </w:tblCellMar>
        </w:tblPrEx>
        <w:tc>
          <w:tcPr>
            <w:tcW w:w="1150" w:type="pct"/>
            <w:tcMar>
              <w:top w:w="100" w:type="dxa"/>
              <w:left w:w="130" w:type="dxa"/>
              <w:bottom w:w="100" w:type="dxa"/>
              <w:right w:w="130" w:type="dxa"/>
            </w:tcMar>
          </w:tcPr>
          <w:p w14:paraId="49669113" w14:textId="77777777" w:rsidR="00A01DA6" w:rsidRDefault="00190A71">
            <w:pPr>
              <w:spacing w:after="0" w:line="258" w:lineRule="auto"/>
            </w:pPr>
            <w:r>
              <w:rPr>
                <w:rFonts w:ascii="Segoe UI" w:eastAsia="Segoe UI" w:hAnsi="Segoe UI" w:cs="Segoe UI"/>
                <w:b/>
                <w:bCs/>
                <w:sz w:val="18"/>
                <w:szCs w:val="18"/>
              </w:rPr>
              <w:t>Acceso del administrador a notas ajenas</w:t>
            </w:r>
          </w:p>
        </w:tc>
        <w:tc>
          <w:tcPr>
            <w:tcW w:w="2850" w:type="pct"/>
            <w:tcMar>
              <w:top w:w="100" w:type="dxa"/>
              <w:left w:w="130" w:type="dxa"/>
              <w:bottom w:w="100" w:type="dxa"/>
              <w:right w:w="130" w:type="dxa"/>
            </w:tcMar>
          </w:tcPr>
          <w:p w14:paraId="7ED85ED7" w14:textId="77777777" w:rsidR="00A01DA6" w:rsidRDefault="00190A71">
            <w:pPr>
              <w:spacing w:after="0" w:line="258" w:lineRule="auto"/>
            </w:pPr>
            <w:r>
              <w:rPr>
                <w:rFonts w:ascii="Segoe UI" w:eastAsia="Segoe UI" w:hAnsi="Segoe UI" w:cs="Segoe UI"/>
                <w:color w:val="45544F"/>
                <w:sz w:val="18"/>
                <w:szCs w:val="18"/>
              </w:rPr>
              <w:t>Denegado por defecto, con acceso de emergencia justificado, temporal y auditado</w:t>
            </w:r>
          </w:p>
        </w:tc>
        <w:tc>
          <w:tcPr>
            <w:tcW w:w="1000" w:type="pct"/>
            <w:tcMar>
              <w:top w:w="100" w:type="dxa"/>
              <w:left w:w="130" w:type="dxa"/>
              <w:bottom w:w="100" w:type="dxa"/>
              <w:right w:w="130" w:type="dxa"/>
            </w:tcMar>
          </w:tcPr>
          <w:p w14:paraId="4DBB4F3F" w14:textId="77777777" w:rsidR="00A01DA6" w:rsidRDefault="00190A71">
            <w:pPr>
              <w:spacing w:after="0" w:line="258" w:lineRule="auto"/>
            </w:pPr>
            <w:r>
              <w:rPr>
                <w:rFonts w:ascii="Segoe UI" w:eastAsia="Segoe UI" w:hAnsi="Segoe UI" w:cs="Segoe UI"/>
                <w:color w:val="45544F"/>
                <w:sz w:val="18"/>
                <w:szCs w:val="18"/>
              </w:rPr>
              <w:t>Cerrado (§10)</w:t>
            </w:r>
          </w:p>
        </w:tc>
      </w:tr>
      <w:tr w:rsidR="00A01DA6" w14:paraId="4ABD6EAF" w14:textId="77777777">
        <w:tblPrEx>
          <w:tblCellMar>
            <w:top w:w="0" w:type="dxa"/>
            <w:bottom w:w="0" w:type="dxa"/>
          </w:tblCellMar>
        </w:tblPrEx>
        <w:tc>
          <w:tcPr>
            <w:tcW w:w="1150" w:type="pct"/>
            <w:tcMar>
              <w:top w:w="100" w:type="dxa"/>
              <w:left w:w="130" w:type="dxa"/>
              <w:bottom w:w="100" w:type="dxa"/>
              <w:right w:w="130" w:type="dxa"/>
            </w:tcMar>
          </w:tcPr>
          <w:p w14:paraId="053F87A0" w14:textId="77777777" w:rsidR="00A01DA6" w:rsidRDefault="00190A71">
            <w:pPr>
              <w:spacing w:after="0" w:line="258" w:lineRule="auto"/>
            </w:pPr>
            <w:r>
              <w:rPr>
                <w:rFonts w:ascii="Segoe UI" w:eastAsia="Segoe UI" w:hAnsi="Segoe UI" w:cs="Segoe UI"/>
                <w:b/>
                <w:bCs/>
                <w:sz w:val="18"/>
                <w:szCs w:val="18"/>
              </w:rPr>
              <w:t>Modo Verifactu</w:t>
            </w:r>
          </w:p>
        </w:tc>
        <w:tc>
          <w:tcPr>
            <w:tcW w:w="2850" w:type="pct"/>
            <w:tcMar>
              <w:top w:w="100" w:type="dxa"/>
              <w:left w:w="130" w:type="dxa"/>
              <w:bottom w:w="100" w:type="dxa"/>
              <w:right w:w="130" w:type="dxa"/>
            </w:tcMar>
          </w:tcPr>
          <w:p w14:paraId="7142A62A" w14:textId="77777777" w:rsidR="00A01DA6" w:rsidRDefault="00190A71">
            <w:pPr>
              <w:spacing w:after="0" w:line="258" w:lineRule="auto"/>
            </w:pPr>
            <w:r>
              <w:rPr>
                <w:rFonts w:ascii="Segoe UI" w:eastAsia="Segoe UI" w:hAnsi="Segoe UI" w:cs="Segoe UI"/>
                <w:color w:val="45544F"/>
                <w:sz w:val="18"/>
                <w:szCs w:val="18"/>
              </w:rPr>
              <w:t>Modo VERI*FACTU con remisión inmediata a la AEAT (evita exigir firma cualificada de los registros de facturación)</w:t>
            </w:r>
          </w:p>
        </w:tc>
        <w:tc>
          <w:tcPr>
            <w:tcW w:w="1000" w:type="pct"/>
            <w:tcMar>
              <w:top w:w="100" w:type="dxa"/>
              <w:left w:w="130" w:type="dxa"/>
              <w:bottom w:w="100" w:type="dxa"/>
              <w:right w:w="130" w:type="dxa"/>
            </w:tcMar>
          </w:tcPr>
          <w:p w14:paraId="24ED9D6F" w14:textId="77777777" w:rsidR="00A01DA6" w:rsidRDefault="00190A71">
            <w:pPr>
              <w:spacing w:after="0" w:line="258" w:lineRule="auto"/>
            </w:pPr>
            <w:r>
              <w:rPr>
                <w:rFonts w:ascii="Segoe UI" w:eastAsia="Segoe UI" w:hAnsi="Segoe UI" w:cs="Segoe UI"/>
                <w:color w:val="45544F"/>
                <w:sz w:val="18"/>
                <w:szCs w:val="18"/>
              </w:rPr>
              <w:t>Configurable</w:t>
            </w:r>
          </w:p>
        </w:tc>
      </w:tr>
      <w:tr w:rsidR="00A01DA6" w14:paraId="4B65894A" w14:textId="77777777">
        <w:tblPrEx>
          <w:tblCellMar>
            <w:top w:w="0" w:type="dxa"/>
            <w:bottom w:w="0" w:type="dxa"/>
          </w:tblCellMar>
        </w:tblPrEx>
        <w:tc>
          <w:tcPr>
            <w:tcW w:w="1150" w:type="pct"/>
            <w:tcMar>
              <w:top w:w="100" w:type="dxa"/>
              <w:left w:w="130" w:type="dxa"/>
              <w:bottom w:w="100" w:type="dxa"/>
              <w:right w:w="130" w:type="dxa"/>
            </w:tcMar>
          </w:tcPr>
          <w:p w14:paraId="604C14BA" w14:textId="77777777" w:rsidR="00A01DA6" w:rsidRDefault="00190A71">
            <w:pPr>
              <w:spacing w:after="0" w:line="258" w:lineRule="auto"/>
            </w:pPr>
            <w:r>
              <w:rPr>
                <w:rFonts w:ascii="Segoe UI" w:eastAsia="Segoe UI" w:hAnsi="Segoe UI" w:cs="Segoe UI"/>
                <w:b/>
                <w:bCs/>
                <w:sz w:val="18"/>
                <w:szCs w:val="18"/>
              </w:rPr>
              <w:t>Videoconsulta</w:t>
            </w:r>
          </w:p>
        </w:tc>
        <w:tc>
          <w:tcPr>
            <w:tcW w:w="2850" w:type="pct"/>
            <w:tcMar>
              <w:top w:w="100" w:type="dxa"/>
              <w:left w:w="130" w:type="dxa"/>
              <w:bottom w:w="100" w:type="dxa"/>
              <w:right w:w="130" w:type="dxa"/>
            </w:tcMar>
          </w:tcPr>
          <w:p w14:paraId="61C405A6" w14:textId="77777777" w:rsidR="00A01DA6" w:rsidRDefault="00190A71">
            <w:pPr>
              <w:spacing w:after="0" w:line="258" w:lineRule="auto"/>
            </w:pPr>
            <w:r>
              <w:rPr>
                <w:rFonts w:ascii="Segoe UI" w:eastAsia="Segoe UI" w:hAnsi="Segoe UI" w:cs="Segoe UI"/>
                <w:color w:val="45544F"/>
                <w:sz w:val="18"/>
                <w:szCs w:val="18"/>
              </w:rPr>
              <w:t>Fuera de v1. Se modela el tipo de cita «online» pero no se integra proveedor</w:t>
            </w:r>
          </w:p>
        </w:tc>
        <w:tc>
          <w:tcPr>
            <w:tcW w:w="1000" w:type="pct"/>
            <w:tcMar>
              <w:top w:w="100" w:type="dxa"/>
              <w:left w:w="130" w:type="dxa"/>
              <w:bottom w:w="100" w:type="dxa"/>
              <w:right w:w="130" w:type="dxa"/>
            </w:tcMar>
          </w:tcPr>
          <w:p w14:paraId="3819A897" w14:textId="77777777" w:rsidR="00A01DA6" w:rsidRDefault="00190A71">
            <w:pPr>
              <w:spacing w:after="0" w:line="258" w:lineRule="auto"/>
            </w:pPr>
            <w:r>
              <w:rPr>
                <w:rFonts w:ascii="Segoe UI" w:eastAsia="Segoe UI" w:hAnsi="Segoe UI" w:cs="Segoe UI"/>
                <w:color w:val="45544F"/>
                <w:sz w:val="18"/>
                <w:szCs w:val="18"/>
              </w:rPr>
              <w:t>Sí</w:t>
            </w:r>
          </w:p>
        </w:tc>
      </w:tr>
      <w:tr w:rsidR="00A01DA6" w14:paraId="2C53A87E" w14:textId="77777777">
        <w:tblPrEx>
          <w:tblCellMar>
            <w:top w:w="0" w:type="dxa"/>
            <w:bottom w:w="0" w:type="dxa"/>
          </w:tblCellMar>
        </w:tblPrEx>
        <w:tc>
          <w:tcPr>
            <w:tcW w:w="1150" w:type="pct"/>
            <w:tcMar>
              <w:top w:w="100" w:type="dxa"/>
              <w:left w:w="130" w:type="dxa"/>
              <w:bottom w:w="100" w:type="dxa"/>
              <w:right w:w="130" w:type="dxa"/>
            </w:tcMar>
          </w:tcPr>
          <w:p w14:paraId="1150ACF5" w14:textId="77777777" w:rsidR="00A01DA6" w:rsidRDefault="00190A71">
            <w:pPr>
              <w:spacing w:after="0" w:line="258" w:lineRule="auto"/>
            </w:pPr>
            <w:r>
              <w:rPr>
                <w:rFonts w:ascii="Segoe UI" w:eastAsia="Segoe UI" w:hAnsi="Segoe UI" w:cs="Segoe UI"/>
                <w:b/>
                <w:bCs/>
                <w:sz w:val="18"/>
                <w:szCs w:val="18"/>
              </w:rPr>
              <w:t>Portal del paciente</w:t>
            </w:r>
          </w:p>
        </w:tc>
        <w:tc>
          <w:tcPr>
            <w:tcW w:w="2850" w:type="pct"/>
            <w:tcMar>
              <w:top w:w="100" w:type="dxa"/>
              <w:left w:w="130" w:type="dxa"/>
              <w:bottom w:w="100" w:type="dxa"/>
              <w:right w:w="130" w:type="dxa"/>
            </w:tcMar>
          </w:tcPr>
          <w:p w14:paraId="5F07FB02" w14:textId="77777777" w:rsidR="00A01DA6" w:rsidRDefault="00190A71">
            <w:pPr>
              <w:spacing w:after="0" w:line="258" w:lineRule="auto"/>
            </w:pPr>
            <w:r>
              <w:rPr>
                <w:rFonts w:ascii="Segoe UI" w:eastAsia="Segoe UI" w:hAnsi="Segoe UI" w:cs="Segoe UI"/>
                <w:color w:val="45544F"/>
                <w:sz w:val="18"/>
                <w:szCs w:val="18"/>
              </w:rPr>
              <w:t>Fuera de v1. El registro de accesos ya lo hace posible en v2 sin rehacer el modelo de datos</w:t>
            </w:r>
          </w:p>
        </w:tc>
        <w:tc>
          <w:tcPr>
            <w:tcW w:w="1000" w:type="pct"/>
            <w:tcMar>
              <w:top w:w="100" w:type="dxa"/>
              <w:left w:w="130" w:type="dxa"/>
              <w:bottom w:w="100" w:type="dxa"/>
              <w:right w:w="130" w:type="dxa"/>
            </w:tcMar>
          </w:tcPr>
          <w:p w14:paraId="50356AEB" w14:textId="77777777" w:rsidR="00A01DA6" w:rsidRDefault="00190A71">
            <w:pPr>
              <w:spacing w:after="0" w:line="258" w:lineRule="auto"/>
            </w:pPr>
            <w:r>
              <w:rPr>
                <w:rFonts w:ascii="Segoe UI" w:eastAsia="Segoe UI" w:hAnsi="Segoe UI" w:cs="Segoe UI"/>
                <w:color w:val="45544F"/>
                <w:sz w:val="18"/>
                <w:szCs w:val="18"/>
              </w:rPr>
              <w:t>Sí</w:t>
            </w:r>
          </w:p>
        </w:tc>
      </w:tr>
    </w:tbl>
    <w:p w14:paraId="2073AB90" w14:textId="77777777" w:rsidR="00A01DA6" w:rsidRDefault="00A01DA6">
      <w:pPr>
        <w:spacing w:after="220" w:line="200" w:lineRule="auto"/>
      </w:pPr>
    </w:p>
    <w:p w14:paraId="10897939" w14:textId="77777777" w:rsidR="00A01DA6" w:rsidRDefault="00190A71">
      <w:pPr>
        <w:pStyle w:val="Ttulo1"/>
        <w:pageBreakBefore/>
        <w:pBdr>
          <w:bottom w:val="single" w:sz="8" w:space="6" w:color="0F1A18"/>
        </w:pBdr>
        <w:spacing w:after="60"/>
      </w:pPr>
      <w:bookmarkStart w:id="5" w:name="_Toc237719217"/>
      <w:r>
        <w:rPr>
          <w:rFonts w:ascii="Consolas" w:eastAsia="Consolas" w:hAnsi="Consolas" w:cs="Consolas"/>
          <w:b w:val="0"/>
          <w:bCs w:val="0"/>
          <w:color w:val="0E5A4E"/>
          <w:sz w:val="22"/>
          <w:szCs w:val="22"/>
        </w:rPr>
        <w:lastRenderedPageBreak/>
        <w:t xml:space="preserve">02   </w:t>
      </w:r>
      <w:r>
        <w:t>Marco normativo</w:t>
      </w:r>
      <w:bookmarkEnd w:id="5"/>
    </w:p>
    <w:p w14:paraId="04FC453F" w14:textId="77777777" w:rsidR="00A01DA6" w:rsidRDefault="00190A71">
      <w:pPr>
        <w:spacing w:before="100" w:after="280" w:line="260" w:lineRule="auto"/>
      </w:pPr>
      <w:r>
        <w:rPr>
          <w:rFonts w:ascii="Segoe UI" w:eastAsia="Segoe UI" w:hAnsi="Segoe UI" w:cs="Segoe UI"/>
          <w:i/>
          <w:iCs/>
          <w:color w:val="6D7C76"/>
          <w:sz w:val="18"/>
          <w:szCs w:val="18"/>
        </w:rPr>
        <w:t>Cada requisito legal que condiciona una decisión técnica, con la norma concreta que lo impone.</w:t>
      </w:r>
    </w:p>
    <w:p w14:paraId="5CF92494" w14:textId="77777777" w:rsidR="00A01DA6" w:rsidRDefault="00190A71">
      <w:pPr>
        <w:spacing w:after="200" w:line="300" w:lineRule="auto"/>
      </w:pPr>
      <w:r>
        <w:rPr>
          <w:color w:val="45544F"/>
          <w:sz w:val="24"/>
          <w:szCs w:val="24"/>
        </w:rPr>
        <w:t>Una aplicación que trata datos de salud en España se mueve en la intersección de cuatro cuerpos normativos que no se hablan entre sí: protección de datos, historia clínica, facturación electrónica y fiscalidad. Esta sección los reconcilia.</w:t>
      </w:r>
    </w:p>
    <w:p w14:paraId="5CFD1F6D" w14:textId="77777777" w:rsidR="00A01DA6" w:rsidRDefault="00190A71">
      <w:pPr>
        <w:pStyle w:val="Ttulo2"/>
        <w:spacing w:before="380" w:after="120"/>
      </w:pPr>
      <w:bookmarkStart w:id="6" w:name="_Toc237719218"/>
      <w:r>
        <w:rPr>
          <w:rFonts w:ascii="Consolas" w:eastAsia="Consolas" w:hAnsi="Consolas" w:cs="Consolas"/>
          <w:color w:val="6D7C76"/>
          <w:sz w:val="18"/>
          <w:szCs w:val="18"/>
        </w:rPr>
        <w:t xml:space="preserve">2.1   </w:t>
      </w:r>
      <w:r>
        <w:t>Protección de datos</w:t>
      </w:r>
      <w:bookmarkEnd w:id="6"/>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7BFE1D0E"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75AB7462" w14:textId="77777777" w:rsidR="00A01DA6" w:rsidRDefault="00190A71">
            <w:pPr>
              <w:spacing w:after="100" w:line="240" w:lineRule="auto"/>
            </w:pPr>
            <w:r>
              <w:rPr>
                <w:rFonts w:ascii="Consolas" w:eastAsia="Consolas" w:hAnsi="Consolas" w:cs="Consolas"/>
                <w:b/>
                <w:bCs/>
                <w:color w:val="0E5A4E"/>
                <w:spacing w:val="26"/>
                <w:sz w:val="15"/>
                <w:szCs w:val="15"/>
              </w:rPr>
              <w:t>RGPD ART. 9</w:t>
            </w:r>
          </w:p>
          <w:p w14:paraId="4D9CC0FF" w14:textId="77777777" w:rsidR="00A01DA6" w:rsidRDefault="00190A71">
            <w:pPr>
              <w:spacing w:after="110" w:line="268" w:lineRule="auto"/>
            </w:pPr>
            <w:r>
              <w:rPr>
                <w:rFonts w:ascii="Segoe UI" w:eastAsia="Segoe UI" w:hAnsi="Segoe UI" w:cs="Segoe UI"/>
                <w:sz w:val="18"/>
                <w:szCs w:val="18"/>
              </w:rPr>
              <w:t xml:space="preserve">Los datos de salud son </w:t>
            </w:r>
            <w:r>
              <w:rPr>
                <w:rFonts w:ascii="Segoe UI" w:eastAsia="Segoe UI" w:hAnsi="Segoe UI" w:cs="Segoe UI"/>
                <w:b/>
                <w:bCs/>
                <w:sz w:val="18"/>
                <w:szCs w:val="18"/>
              </w:rPr>
              <w:t>categoría especial</w:t>
            </w:r>
            <w:r>
              <w:rPr>
                <w:rFonts w:ascii="Segoe UI" w:eastAsia="Segoe UI" w:hAnsi="Segoe UI" w:cs="Segoe UI"/>
                <w:sz w:val="18"/>
                <w:szCs w:val="18"/>
              </w:rPr>
              <w:t xml:space="preserve"> (art. 9.1) y su tratamiento está prohibido salvo excepción. La aplicable aquí es el </w:t>
            </w:r>
            <w:r>
              <w:rPr>
                <w:rFonts w:ascii="Segoe UI" w:eastAsia="Segoe UI" w:hAnsi="Segoe UI" w:cs="Segoe UI"/>
                <w:b/>
                <w:bCs/>
                <w:sz w:val="18"/>
                <w:szCs w:val="18"/>
              </w:rPr>
              <w:t>art. 9.2.h</w:t>
            </w:r>
            <w:r>
              <w:rPr>
                <w:rFonts w:ascii="Segoe UI" w:eastAsia="Segoe UI" w:hAnsi="Segoe UI" w:cs="Segoe UI"/>
                <w:sz w:val="18"/>
                <w:szCs w:val="18"/>
              </w:rPr>
              <w:t xml:space="preserve">: fines de diagnóstico médico y prestación de asistencia sanitaria, condicionado por el </w:t>
            </w:r>
            <w:r>
              <w:rPr>
                <w:rFonts w:ascii="Segoe UI" w:eastAsia="Segoe UI" w:hAnsi="Segoe UI" w:cs="Segoe UI"/>
                <w:b/>
                <w:bCs/>
                <w:sz w:val="18"/>
                <w:szCs w:val="18"/>
              </w:rPr>
              <w:t>art. 9.3</w:t>
            </w:r>
            <w:r>
              <w:rPr>
                <w:rFonts w:ascii="Segoe UI" w:eastAsia="Segoe UI" w:hAnsi="Segoe UI" w:cs="Segoe UI"/>
                <w:sz w:val="18"/>
                <w:szCs w:val="18"/>
              </w:rPr>
              <w:t xml:space="preserve"> a que el tratamiento lo realice un profesional sujeto a secreto profesional.</w:t>
            </w:r>
          </w:p>
          <w:p w14:paraId="11A4D7F9" w14:textId="77777777" w:rsidR="00A01DA6" w:rsidRDefault="00190A71">
            <w:pPr>
              <w:spacing w:after="0" w:line="268" w:lineRule="auto"/>
            </w:pPr>
            <w:r>
              <w:rPr>
                <w:rFonts w:ascii="Segoe UI" w:eastAsia="Segoe UI" w:hAnsi="Segoe UI" w:cs="Segoe UI"/>
                <w:b/>
                <w:bCs/>
                <w:sz w:val="18"/>
                <w:szCs w:val="18"/>
              </w:rPr>
              <w:t>Consecuencia técnica:</w:t>
            </w:r>
            <w:r>
              <w:rPr>
                <w:rFonts w:ascii="Segoe UI" w:eastAsia="Segoe UI" w:hAnsi="Segoe UI" w:cs="Segoe UI"/>
                <w:sz w:val="18"/>
                <w:szCs w:val="18"/>
              </w:rPr>
              <w:t xml:space="preserve"> el acceso a datos clínicos se ancla al rol profesional, no a la jerarquía de la organización. Un técnico administrativo no queda amparado por el art. 9.2.h para leer una nota clínica, por mucho que trabaje en el mismo centro. Esto es lo que fuerza la separación de tablas de §4.4.</w:t>
            </w:r>
          </w:p>
        </w:tc>
      </w:tr>
    </w:tbl>
    <w:p w14:paraId="5EADABBA" w14:textId="77777777" w:rsidR="00A01DA6" w:rsidRDefault="00A01DA6">
      <w:pPr>
        <w:spacing w:after="200" w:line="200" w:lineRule="auto"/>
      </w:pP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996"/>
        <w:gridCol w:w="3084"/>
        <w:gridCol w:w="3991"/>
      </w:tblGrid>
      <w:tr w:rsidR="00A01DA6" w14:paraId="6D17E3CE" w14:textId="77777777">
        <w:tblPrEx>
          <w:tblCellMar>
            <w:top w:w="0" w:type="dxa"/>
            <w:bottom w:w="0" w:type="dxa"/>
          </w:tblCellMar>
        </w:tblPrEx>
        <w:trPr>
          <w:tblHeader/>
        </w:trPr>
        <w:tc>
          <w:tcPr>
            <w:tcW w:w="1100" w:type="pct"/>
            <w:shd w:val="clear" w:color="auto" w:fill="EDF1EF"/>
            <w:tcMar>
              <w:top w:w="110" w:type="dxa"/>
              <w:left w:w="130" w:type="dxa"/>
              <w:bottom w:w="110" w:type="dxa"/>
              <w:right w:w="130" w:type="dxa"/>
            </w:tcMar>
            <w:vAlign w:val="bottom"/>
          </w:tcPr>
          <w:p w14:paraId="47A1F256" w14:textId="77777777" w:rsidR="00A01DA6" w:rsidRDefault="00190A71">
            <w:pPr>
              <w:spacing w:after="0" w:line="240" w:lineRule="auto"/>
            </w:pPr>
            <w:r>
              <w:rPr>
                <w:rFonts w:ascii="Consolas" w:eastAsia="Consolas" w:hAnsi="Consolas" w:cs="Consolas"/>
                <w:color w:val="6D7C76"/>
                <w:spacing w:val="22"/>
                <w:sz w:val="14"/>
                <w:szCs w:val="14"/>
              </w:rPr>
              <w:t>NORMA</w:t>
            </w:r>
          </w:p>
        </w:tc>
        <w:tc>
          <w:tcPr>
            <w:tcW w:w="1700" w:type="pct"/>
            <w:shd w:val="clear" w:color="auto" w:fill="EDF1EF"/>
            <w:tcMar>
              <w:top w:w="110" w:type="dxa"/>
              <w:left w:w="130" w:type="dxa"/>
              <w:bottom w:w="110" w:type="dxa"/>
              <w:right w:w="130" w:type="dxa"/>
            </w:tcMar>
            <w:vAlign w:val="bottom"/>
          </w:tcPr>
          <w:p w14:paraId="2ADA9912" w14:textId="77777777" w:rsidR="00A01DA6" w:rsidRDefault="00190A71">
            <w:pPr>
              <w:spacing w:after="0" w:line="240" w:lineRule="auto"/>
            </w:pPr>
            <w:r>
              <w:rPr>
                <w:rFonts w:ascii="Consolas" w:eastAsia="Consolas" w:hAnsi="Consolas" w:cs="Consolas"/>
                <w:color w:val="6D7C76"/>
                <w:spacing w:val="22"/>
                <w:sz w:val="14"/>
                <w:szCs w:val="14"/>
              </w:rPr>
              <w:t>OBLIGACIÓN</w:t>
            </w:r>
          </w:p>
        </w:tc>
        <w:tc>
          <w:tcPr>
            <w:tcW w:w="2200" w:type="pct"/>
            <w:shd w:val="clear" w:color="auto" w:fill="EDF1EF"/>
            <w:tcMar>
              <w:top w:w="110" w:type="dxa"/>
              <w:left w:w="130" w:type="dxa"/>
              <w:bottom w:w="110" w:type="dxa"/>
              <w:right w:w="130" w:type="dxa"/>
            </w:tcMar>
            <w:vAlign w:val="bottom"/>
          </w:tcPr>
          <w:p w14:paraId="1F2F1A7D" w14:textId="77777777" w:rsidR="00A01DA6" w:rsidRDefault="00190A71">
            <w:pPr>
              <w:spacing w:after="0" w:line="240" w:lineRule="auto"/>
            </w:pPr>
            <w:r>
              <w:rPr>
                <w:rFonts w:ascii="Consolas" w:eastAsia="Consolas" w:hAnsi="Consolas" w:cs="Consolas"/>
                <w:color w:val="6D7C76"/>
                <w:spacing w:val="22"/>
                <w:sz w:val="14"/>
                <w:szCs w:val="14"/>
              </w:rPr>
              <w:t>IMPLEMENTACIÓN</w:t>
            </w:r>
          </w:p>
        </w:tc>
      </w:tr>
      <w:tr w:rsidR="00A01DA6" w14:paraId="12F5764E" w14:textId="77777777">
        <w:tblPrEx>
          <w:tblCellMar>
            <w:top w:w="0" w:type="dxa"/>
            <w:bottom w:w="0" w:type="dxa"/>
          </w:tblCellMar>
        </w:tblPrEx>
        <w:tc>
          <w:tcPr>
            <w:tcW w:w="1100" w:type="pct"/>
            <w:tcMar>
              <w:top w:w="100" w:type="dxa"/>
              <w:left w:w="130" w:type="dxa"/>
              <w:bottom w:w="100" w:type="dxa"/>
              <w:right w:w="130" w:type="dxa"/>
            </w:tcMar>
          </w:tcPr>
          <w:p w14:paraId="488B5118" w14:textId="77777777" w:rsidR="00A01DA6" w:rsidRDefault="00190A71">
            <w:pPr>
              <w:spacing w:after="0" w:line="258" w:lineRule="auto"/>
            </w:pPr>
            <w:r>
              <w:rPr>
                <w:rFonts w:ascii="Segoe UI" w:eastAsia="Segoe UI" w:hAnsi="Segoe UI" w:cs="Segoe UI"/>
                <w:b/>
                <w:bCs/>
                <w:sz w:val="18"/>
                <w:szCs w:val="18"/>
              </w:rPr>
              <w:t>RGPD art. 5.1.e</w:t>
            </w:r>
          </w:p>
        </w:tc>
        <w:tc>
          <w:tcPr>
            <w:tcW w:w="1700" w:type="pct"/>
            <w:tcMar>
              <w:top w:w="100" w:type="dxa"/>
              <w:left w:w="130" w:type="dxa"/>
              <w:bottom w:w="100" w:type="dxa"/>
              <w:right w:w="130" w:type="dxa"/>
            </w:tcMar>
          </w:tcPr>
          <w:p w14:paraId="23B2D7EB" w14:textId="77777777" w:rsidR="00A01DA6" w:rsidRDefault="00190A71">
            <w:pPr>
              <w:spacing w:after="0" w:line="258" w:lineRule="auto"/>
            </w:pPr>
            <w:r>
              <w:rPr>
                <w:rFonts w:ascii="Segoe UI" w:eastAsia="Segoe UI" w:hAnsi="Segoe UI" w:cs="Segoe UI"/>
                <w:color w:val="45544F"/>
                <w:sz w:val="18"/>
                <w:szCs w:val="18"/>
              </w:rPr>
              <w:t>Limitación del plazo de conservación</w:t>
            </w:r>
          </w:p>
        </w:tc>
        <w:tc>
          <w:tcPr>
            <w:tcW w:w="2200" w:type="pct"/>
            <w:tcMar>
              <w:top w:w="100" w:type="dxa"/>
              <w:left w:w="130" w:type="dxa"/>
              <w:bottom w:w="100" w:type="dxa"/>
              <w:right w:w="130" w:type="dxa"/>
            </w:tcMar>
          </w:tcPr>
          <w:p w14:paraId="1F120FD1" w14:textId="77777777" w:rsidR="00A01DA6" w:rsidRDefault="00190A71">
            <w:pPr>
              <w:spacing w:after="0" w:line="258" w:lineRule="auto"/>
            </w:pPr>
            <w:r>
              <w:rPr>
                <w:rFonts w:ascii="Segoe UI" w:eastAsia="Segoe UI" w:hAnsi="Segoe UI" w:cs="Segoe UI"/>
                <w:color w:val="45544F"/>
                <w:sz w:val="18"/>
                <w:szCs w:val="18"/>
              </w:rPr>
              <w:t>Política de retención con reloj vinculado al fin del proceso asistencial (§5.7)</w:t>
            </w:r>
          </w:p>
        </w:tc>
      </w:tr>
      <w:tr w:rsidR="00A01DA6" w14:paraId="0CF85D54" w14:textId="77777777">
        <w:tblPrEx>
          <w:tblCellMar>
            <w:top w:w="0" w:type="dxa"/>
            <w:bottom w:w="0" w:type="dxa"/>
          </w:tblCellMar>
        </w:tblPrEx>
        <w:tc>
          <w:tcPr>
            <w:tcW w:w="1100" w:type="pct"/>
            <w:tcMar>
              <w:top w:w="100" w:type="dxa"/>
              <w:left w:w="130" w:type="dxa"/>
              <w:bottom w:w="100" w:type="dxa"/>
              <w:right w:w="130" w:type="dxa"/>
            </w:tcMar>
          </w:tcPr>
          <w:p w14:paraId="6DC85CB5" w14:textId="77777777" w:rsidR="00A01DA6" w:rsidRDefault="00190A71">
            <w:pPr>
              <w:spacing w:after="0" w:line="258" w:lineRule="auto"/>
            </w:pPr>
            <w:r>
              <w:rPr>
                <w:rFonts w:ascii="Segoe UI" w:eastAsia="Segoe UI" w:hAnsi="Segoe UI" w:cs="Segoe UI"/>
                <w:b/>
                <w:bCs/>
                <w:sz w:val="18"/>
                <w:szCs w:val="18"/>
              </w:rPr>
              <w:t>RGPD art. 30</w:t>
            </w:r>
          </w:p>
        </w:tc>
        <w:tc>
          <w:tcPr>
            <w:tcW w:w="1700" w:type="pct"/>
            <w:tcMar>
              <w:top w:w="100" w:type="dxa"/>
              <w:left w:w="130" w:type="dxa"/>
              <w:bottom w:w="100" w:type="dxa"/>
              <w:right w:w="130" w:type="dxa"/>
            </w:tcMar>
          </w:tcPr>
          <w:p w14:paraId="3A998BCF" w14:textId="77777777" w:rsidR="00A01DA6" w:rsidRDefault="00190A71">
            <w:pPr>
              <w:spacing w:after="0" w:line="258" w:lineRule="auto"/>
            </w:pPr>
            <w:r>
              <w:rPr>
                <w:rFonts w:ascii="Segoe UI" w:eastAsia="Segoe UI" w:hAnsi="Segoe UI" w:cs="Segoe UI"/>
                <w:color w:val="45544F"/>
                <w:sz w:val="18"/>
                <w:szCs w:val="18"/>
              </w:rPr>
              <w:t>Registro de actividades de tratamiento (RAT)</w:t>
            </w:r>
          </w:p>
        </w:tc>
        <w:tc>
          <w:tcPr>
            <w:tcW w:w="2200" w:type="pct"/>
            <w:tcMar>
              <w:top w:w="100" w:type="dxa"/>
              <w:left w:w="130" w:type="dxa"/>
              <w:bottom w:w="100" w:type="dxa"/>
              <w:right w:w="130" w:type="dxa"/>
            </w:tcMar>
          </w:tcPr>
          <w:p w14:paraId="2F954803" w14:textId="77777777" w:rsidR="00A01DA6" w:rsidRDefault="00190A71">
            <w:pPr>
              <w:spacing w:after="0" w:line="258" w:lineRule="auto"/>
            </w:pPr>
            <w:r>
              <w:rPr>
                <w:rFonts w:ascii="Segoe UI" w:eastAsia="Segoe UI" w:hAnsi="Segoe UI" w:cs="Segoe UI"/>
                <w:color w:val="45544F"/>
                <w:sz w:val="18"/>
                <w:szCs w:val="18"/>
              </w:rPr>
              <w:t>Plantilla de RAT precumplimentada por instancia, exportable</w:t>
            </w:r>
          </w:p>
        </w:tc>
      </w:tr>
      <w:tr w:rsidR="00A01DA6" w14:paraId="6B0E85C4" w14:textId="77777777">
        <w:tblPrEx>
          <w:tblCellMar>
            <w:top w:w="0" w:type="dxa"/>
            <w:bottom w:w="0" w:type="dxa"/>
          </w:tblCellMar>
        </w:tblPrEx>
        <w:tc>
          <w:tcPr>
            <w:tcW w:w="1100" w:type="pct"/>
            <w:tcMar>
              <w:top w:w="100" w:type="dxa"/>
              <w:left w:w="130" w:type="dxa"/>
              <w:bottom w:w="100" w:type="dxa"/>
              <w:right w:w="130" w:type="dxa"/>
            </w:tcMar>
          </w:tcPr>
          <w:p w14:paraId="2F2128DF" w14:textId="77777777" w:rsidR="00A01DA6" w:rsidRDefault="00190A71">
            <w:pPr>
              <w:spacing w:after="0" w:line="258" w:lineRule="auto"/>
            </w:pPr>
            <w:r>
              <w:rPr>
                <w:rFonts w:ascii="Segoe UI" w:eastAsia="Segoe UI" w:hAnsi="Segoe UI" w:cs="Segoe UI"/>
                <w:b/>
                <w:bCs/>
                <w:sz w:val="18"/>
                <w:szCs w:val="18"/>
              </w:rPr>
              <w:t>RGPD art. 32</w:t>
            </w:r>
          </w:p>
        </w:tc>
        <w:tc>
          <w:tcPr>
            <w:tcW w:w="1700" w:type="pct"/>
            <w:tcMar>
              <w:top w:w="100" w:type="dxa"/>
              <w:left w:w="130" w:type="dxa"/>
              <w:bottom w:w="100" w:type="dxa"/>
              <w:right w:w="130" w:type="dxa"/>
            </w:tcMar>
          </w:tcPr>
          <w:p w14:paraId="2629C62F" w14:textId="77777777" w:rsidR="00A01DA6" w:rsidRDefault="00190A71">
            <w:pPr>
              <w:spacing w:after="0" w:line="258" w:lineRule="auto"/>
            </w:pPr>
            <w:r>
              <w:rPr>
                <w:rFonts w:ascii="Segoe UI" w:eastAsia="Segoe UI" w:hAnsi="Segoe UI" w:cs="Segoe UI"/>
                <w:color w:val="45544F"/>
                <w:sz w:val="18"/>
                <w:szCs w:val="18"/>
              </w:rPr>
              <w:t>Seguridad del tratamiento</w:t>
            </w:r>
          </w:p>
        </w:tc>
        <w:tc>
          <w:tcPr>
            <w:tcW w:w="2200" w:type="pct"/>
            <w:tcMar>
              <w:top w:w="100" w:type="dxa"/>
              <w:left w:w="130" w:type="dxa"/>
              <w:bottom w:w="100" w:type="dxa"/>
              <w:right w:w="130" w:type="dxa"/>
            </w:tcMar>
          </w:tcPr>
          <w:p w14:paraId="2BA4C461" w14:textId="77777777" w:rsidR="00A01DA6" w:rsidRDefault="00190A71">
            <w:pPr>
              <w:spacing w:after="0" w:line="258" w:lineRule="auto"/>
            </w:pPr>
            <w:r>
              <w:rPr>
                <w:rFonts w:ascii="Segoe UI" w:eastAsia="Segoe UI" w:hAnsi="Segoe UI" w:cs="Segoe UI"/>
                <w:color w:val="45544F"/>
                <w:sz w:val="18"/>
                <w:szCs w:val="18"/>
              </w:rPr>
              <w:t>Cifrado en tránsito y reposo, MFA, RLS, auditoría, pruebas de restauración</w:t>
            </w:r>
          </w:p>
        </w:tc>
      </w:tr>
      <w:tr w:rsidR="00A01DA6" w14:paraId="25AAC5AE" w14:textId="77777777">
        <w:tblPrEx>
          <w:tblCellMar>
            <w:top w:w="0" w:type="dxa"/>
            <w:bottom w:w="0" w:type="dxa"/>
          </w:tblCellMar>
        </w:tblPrEx>
        <w:tc>
          <w:tcPr>
            <w:tcW w:w="1100" w:type="pct"/>
            <w:tcMar>
              <w:top w:w="100" w:type="dxa"/>
              <w:left w:w="130" w:type="dxa"/>
              <w:bottom w:w="100" w:type="dxa"/>
              <w:right w:w="130" w:type="dxa"/>
            </w:tcMar>
          </w:tcPr>
          <w:p w14:paraId="272EA9D0" w14:textId="77777777" w:rsidR="00A01DA6" w:rsidRDefault="00190A71">
            <w:pPr>
              <w:spacing w:after="0" w:line="258" w:lineRule="auto"/>
            </w:pPr>
            <w:r>
              <w:rPr>
                <w:rFonts w:ascii="Segoe UI" w:eastAsia="Segoe UI" w:hAnsi="Segoe UI" w:cs="Segoe UI"/>
                <w:b/>
                <w:bCs/>
                <w:sz w:val="18"/>
                <w:szCs w:val="18"/>
              </w:rPr>
              <w:t>RGPD art. 33–34</w:t>
            </w:r>
          </w:p>
        </w:tc>
        <w:tc>
          <w:tcPr>
            <w:tcW w:w="1700" w:type="pct"/>
            <w:tcMar>
              <w:top w:w="100" w:type="dxa"/>
              <w:left w:w="130" w:type="dxa"/>
              <w:bottom w:w="100" w:type="dxa"/>
              <w:right w:w="130" w:type="dxa"/>
            </w:tcMar>
          </w:tcPr>
          <w:p w14:paraId="443562E9" w14:textId="77777777" w:rsidR="00A01DA6" w:rsidRDefault="00190A71">
            <w:pPr>
              <w:spacing w:after="0" w:line="258" w:lineRule="auto"/>
            </w:pPr>
            <w:r>
              <w:rPr>
                <w:rFonts w:ascii="Segoe UI" w:eastAsia="Segoe UI" w:hAnsi="Segoe UI" w:cs="Segoe UI"/>
                <w:color w:val="45544F"/>
                <w:sz w:val="18"/>
                <w:szCs w:val="18"/>
              </w:rPr>
              <w:t>Notificación de brechas en 72 h</w:t>
            </w:r>
          </w:p>
        </w:tc>
        <w:tc>
          <w:tcPr>
            <w:tcW w:w="2200" w:type="pct"/>
            <w:tcMar>
              <w:top w:w="100" w:type="dxa"/>
              <w:left w:w="130" w:type="dxa"/>
              <w:bottom w:w="100" w:type="dxa"/>
              <w:right w:w="130" w:type="dxa"/>
            </w:tcMar>
          </w:tcPr>
          <w:p w14:paraId="4F205006" w14:textId="77777777" w:rsidR="00A01DA6" w:rsidRDefault="00190A71">
            <w:pPr>
              <w:spacing w:after="0" w:line="258" w:lineRule="auto"/>
            </w:pPr>
            <w:r>
              <w:rPr>
                <w:rFonts w:ascii="Segoe UI" w:eastAsia="Segoe UI" w:hAnsi="Segoe UI" w:cs="Segoe UI"/>
                <w:color w:val="45544F"/>
                <w:sz w:val="18"/>
                <w:szCs w:val="18"/>
              </w:rPr>
              <w:t>Detección por alertas de acceso anómalo, guion de respuesta y plantilla de notificación</w:t>
            </w:r>
          </w:p>
        </w:tc>
      </w:tr>
      <w:tr w:rsidR="00A01DA6" w14:paraId="02E60CDD" w14:textId="77777777">
        <w:tblPrEx>
          <w:tblCellMar>
            <w:top w:w="0" w:type="dxa"/>
            <w:bottom w:w="0" w:type="dxa"/>
          </w:tblCellMar>
        </w:tblPrEx>
        <w:tc>
          <w:tcPr>
            <w:tcW w:w="1100" w:type="pct"/>
            <w:tcMar>
              <w:top w:w="100" w:type="dxa"/>
              <w:left w:w="130" w:type="dxa"/>
              <w:bottom w:w="100" w:type="dxa"/>
              <w:right w:w="130" w:type="dxa"/>
            </w:tcMar>
          </w:tcPr>
          <w:p w14:paraId="236E7356" w14:textId="77777777" w:rsidR="00A01DA6" w:rsidRDefault="00190A71">
            <w:pPr>
              <w:spacing w:after="0" w:line="258" w:lineRule="auto"/>
            </w:pPr>
            <w:r>
              <w:rPr>
                <w:rFonts w:ascii="Segoe UI" w:eastAsia="Segoe UI" w:hAnsi="Segoe UI" w:cs="Segoe UI"/>
                <w:b/>
                <w:bCs/>
                <w:sz w:val="18"/>
                <w:szCs w:val="18"/>
              </w:rPr>
              <w:t>RGPD art. 35</w:t>
            </w:r>
          </w:p>
        </w:tc>
        <w:tc>
          <w:tcPr>
            <w:tcW w:w="1700" w:type="pct"/>
            <w:tcMar>
              <w:top w:w="100" w:type="dxa"/>
              <w:left w:w="130" w:type="dxa"/>
              <w:bottom w:w="100" w:type="dxa"/>
              <w:right w:w="130" w:type="dxa"/>
            </w:tcMar>
          </w:tcPr>
          <w:p w14:paraId="5F4B7CE3" w14:textId="77777777" w:rsidR="00A01DA6" w:rsidRDefault="00190A71">
            <w:pPr>
              <w:spacing w:after="0" w:line="258" w:lineRule="auto"/>
            </w:pPr>
            <w:r>
              <w:rPr>
                <w:rFonts w:ascii="Segoe UI" w:eastAsia="Segoe UI" w:hAnsi="Segoe UI" w:cs="Segoe UI"/>
                <w:color w:val="45544F"/>
                <w:sz w:val="18"/>
                <w:szCs w:val="18"/>
              </w:rPr>
              <w:t>EIPD obligatoria (tratamiento a gran escala de categoría especial)</w:t>
            </w:r>
          </w:p>
        </w:tc>
        <w:tc>
          <w:tcPr>
            <w:tcW w:w="2200" w:type="pct"/>
            <w:tcMar>
              <w:top w:w="100" w:type="dxa"/>
              <w:left w:w="130" w:type="dxa"/>
              <w:bottom w:w="100" w:type="dxa"/>
              <w:right w:w="130" w:type="dxa"/>
            </w:tcMar>
          </w:tcPr>
          <w:p w14:paraId="6E02F7B7" w14:textId="77777777" w:rsidR="00A01DA6" w:rsidRDefault="00190A71">
            <w:pPr>
              <w:spacing w:after="0" w:line="258" w:lineRule="auto"/>
            </w:pPr>
            <w:r>
              <w:rPr>
                <w:rFonts w:ascii="Segoe UI" w:eastAsia="Segoe UI" w:hAnsi="Segoe UI" w:cs="Segoe UI"/>
                <w:color w:val="45544F"/>
                <w:sz w:val="18"/>
                <w:szCs w:val="18"/>
              </w:rPr>
              <w:t>Documento de EIPD como entregable de la fase 5, previo a producción</w:t>
            </w:r>
          </w:p>
        </w:tc>
      </w:tr>
      <w:tr w:rsidR="00A01DA6" w14:paraId="0F63B7F9" w14:textId="77777777">
        <w:tblPrEx>
          <w:tblCellMar>
            <w:top w:w="0" w:type="dxa"/>
            <w:bottom w:w="0" w:type="dxa"/>
          </w:tblCellMar>
        </w:tblPrEx>
        <w:tc>
          <w:tcPr>
            <w:tcW w:w="1100" w:type="pct"/>
            <w:tcMar>
              <w:top w:w="100" w:type="dxa"/>
              <w:left w:w="130" w:type="dxa"/>
              <w:bottom w:w="100" w:type="dxa"/>
              <w:right w:w="130" w:type="dxa"/>
            </w:tcMar>
          </w:tcPr>
          <w:p w14:paraId="4E88249E" w14:textId="77777777" w:rsidR="00A01DA6" w:rsidRDefault="00190A71">
            <w:pPr>
              <w:spacing w:after="0" w:line="258" w:lineRule="auto"/>
            </w:pPr>
            <w:r>
              <w:rPr>
                <w:rFonts w:ascii="Segoe UI" w:eastAsia="Segoe UI" w:hAnsi="Segoe UI" w:cs="Segoe UI"/>
                <w:b/>
                <w:bCs/>
                <w:sz w:val="18"/>
                <w:szCs w:val="18"/>
              </w:rPr>
              <w:t>RGPD art. 28 — tus proveedores</w:t>
            </w:r>
          </w:p>
        </w:tc>
        <w:tc>
          <w:tcPr>
            <w:tcW w:w="1700" w:type="pct"/>
            <w:tcMar>
              <w:top w:w="100" w:type="dxa"/>
              <w:left w:w="130" w:type="dxa"/>
              <w:bottom w:w="100" w:type="dxa"/>
              <w:right w:w="130" w:type="dxa"/>
            </w:tcMar>
          </w:tcPr>
          <w:p w14:paraId="57F1B34A" w14:textId="77777777" w:rsidR="00A01DA6" w:rsidRDefault="00190A71">
            <w:pPr>
              <w:spacing w:after="0" w:line="258" w:lineRule="auto"/>
            </w:pPr>
            <w:r>
              <w:rPr>
                <w:rFonts w:ascii="Segoe UI" w:eastAsia="Segoe UI" w:hAnsi="Segoe UI" w:cs="Segoe UI"/>
                <w:color w:val="45544F"/>
                <w:sz w:val="18"/>
                <w:szCs w:val="18"/>
              </w:rPr>
              <w:t>Contrato de encargado del tratamiento</w:t>
            </w:r>
          </w:p>
        </w:tc>
        <w:tc>
          <w:tcPr>
            <w:tcW w:w="2200" w:type="pct"/>
            <w:tcMar>
              <w:top w:w="100" w:type="dxa"/>
              <w:left w:w="130" w:type="dxa"/>
              <w:bottom w:w="100" w:type="dxa"/>
              <w:right w:w="130" w:type="dxa"/>
            </w:tcMar>
          </w:tcPr>
          <w:p w14:paraId="6E781252" w14:textId="77777777" w:rsidR="00A01DA6" w:rsidRDefault="00190A71">
            <w:pPr>
              <w:spacing w:after="0" w:line="258" w:lineRule="auto"/>
            </w:pPr>
            <w:r>
              <w:rPr>
                <w:rFonts w:ascii="Segoe UI" w:eastAsia="Segoe UI" w:hAnsi="Segoe UI" w:cs="Segoe UI"/>
                <w:color w:val="45544F"/>
                <w:sz w:val="18"/>
                <w:szCs w:val="18"/>
              </w:rPr>
              <w:t>DPA firmado con Supabase y con Vercel; registro de subencargados</w:t>
            </w:r>
          </w:p>
        </w:tc>
      </w:tr>
      <w:tr w:rsidR="00A01DA6" w14:paraId="7E313F43" w14:textId="77777777">
        <w:tblPrEx>
          <w:tblCellMar>
            <w:top w:w="0" w:type="dxa"/>
            <w:bottom w:w="0" w:type="dxa"/>
          </w:tblCellMar>
        </w:tblPrEx>
        <w:tc>
          <w:tcPr>
            <w:tcW w:w="1100" w:type="pct"/>
            <w:tcMar>
              <w:top w:w="100" w:type="dxa"/>
              <w:left w:w="130" w:type="dxa"/>
              <w:bottom w:w="100" w:type="dxa"/>
              <w:right w:w="130" w:type="dxa"/>
            </w:tcMar>
          </w:tcPr>
          <w:p w14:paraId="7F957962" w14:textId="77777777" w:rsidR="00A01DA6" w:rsidRDefault="00190A71">
            <w:pPr>
              <w:spacing w:after="0" w:line="258" w:lineRule="auto"/>
            </w:pPr>
            <w:r>
              <w:rPr>
                <w:rFonts w:ascii="Segoe UI" w:eastAsia="Segoe UI" w:hAnsi="Segoe UI" w:cs="Segoe UI"/>
                <w:b/>
                <w:bCs/>
                <w:sz w:val="18"/>
                <w:szCs w:val="18"/>
              </w:rPr>
              <w:t>RGPD art. 28 — tú mismo</w:t>
            </w:r>
          </w:p>
        </w:tc>
        <w:tc>
          <w:tcPr>
            <w:tcW w:w="1700" w:type="pct"/>
            <w:tcMar>
              <w:top w:w="100" w:type="dxa"/>
              <w:left w:w="130" w:type="dxa"/>
              <w:bottom w:w="100" w:type="dxa"/>
              <w:right w:w="130" w:type="dxa"/>
            </w:tcMar>
          </w:tcPr>
          <w:p w14:paraId="245EB211" w14:textId="77777777" w:rsidR="00A01DA6" w:rsidRDefault="00190A71">
            <w:pPr>
              <w:spacing w:after="0" w:line="258" w:lineRule="auto"/>
            </w:pPr>
            <w:r>
              <w:rPr>
                <w:rFonts w:ascii="Segoe UI" w:eastAsia="Segoe UI" w:hAnsi="Segoe UI" w:cs="Segoe UI"/>
                <w:b/>
                <w:bCs/>
                <w:color w:val="45544F"/>
                <w:sz w:val="18"/>
                <w:szCs w:val="18"/>
              </w:rPr>
              <w:t>Tú eres encargado de tus clientes.</w:t>
            </w:r>
            <w:r>
              <w:rPr>
                <w:rFonts w:ascii="Segoe UI" w:eastAsia="Segoe UI" w:hAnsi="Segoe UI" w:cs="Segoe UI"/>
                <w:color w:val="45544F"/>
                <w:sz w:val="18"/>
                <w:szCs w:val="18"/>
              </w:rPr>
              <w:t xml:space="preserve"> Cada clínica es responsable del tratamiento y tú tratas datos de salud por cuenta de ella</w:t>
            </w:r>
          </w:p>
        </w:tc>
        <w:tc>
          <w:tcPr>
            <w:tcW w:w="2200" w:type="pct"/>
            <w:tcMar>
              <w:top w:w="100" w:type="dxa"/>
              <w:left w:w="130" w:type="dxa"/>
              <w:bottom w:w="100" w:type="dxa"/>
              <w:right w:w="130" w:type="dxa"/>
            </w:tcMar>
          </w:tcPr>
          <w:p w14:paraId="5FE20D9E" w14:textId="77777777" w:rsidR="00A01DA6" w:rsidRDefault="00190A71">
            <w:pPr>
              <w:spacing w:after="0" w:line="258" w:lineRule="auto"/>
            </w:pPr>
            <w:r>
              <w:rPr>
                <w:rFonts w:ascii="Segoe UI" w:eastAsia="Segoe UI" w:hAnsi="Segoe UI" w:cs="Segoe UI"/>
                <w:color w:val="45544F"/>
                <w:sz w:val="18"/>
                <w:szCs w:val="18"/>
              </w:rPr>
              <w:t xml:space="preserve">Contrato de encargado propio, como anexo del contrato de servicio, más registro de subencargados comunicado al cliente. </w:t>
            </w:r>
            <w:r>
              <w:rPr>
                <w:rFonts w:ascii="Segoe UI" w:eastAsia="Segoe UI" w:hAnsi="Segoe UI" w:cs="Segoe UI"/>
                <w:i/>
                <w:iCs/>
                <w:color w:val="45544F"/>
                <w:sz w:val="18"/>
                <w:szCs w:val="18"/>
              </w:rPr>
              <w:t>Sin esto no puedes vender legalmente</w:t>
            </w:r>
          </w:p>
        </w:tc>
      </w:tr>
      <w:tr w:rsidR="00A01DA6" w14:paraId="6D9DC597" w14:textId="77777777">
        <w:tblPrEx>
          <w:tblCellMar>
            <w:top w:w="0" w:type="dxa"/>
            <w:bottom w:w="0" w:type="dxa"/>
          </w:tblCellMar>
        </w:tblPrEx>
        <w:tc>
          <w:tcPr>
            <w:tcW w:w="1100" w:type="pct"/>
            <w:tcMar>
              <w:top w:w="100" w:type="dxa"/>
              <w:left w:w="130" w:type="dxa"/>
              <w:bottom w:w="100" w:type="dxa"/>
              <w:right w:w="130" w:type="dxa"/>
            </w:tcMar>
          </w:tcPr>
          <w:p w14:paraId="4254D783" w14:textId="77777777" w:rsidR="00A01DA6" w:rsidRDefault="00190A71">
            <w:pPr>
              <w:spacing w:after="0" w:line="258" w:lineRule="auto"/>
            </w:pPr>
            <w:r>
              <w:rPr>
                <w:rFonts w:ascii="Segoe UI" w:eastAsia="Segoe UI" w:hAnsi="Segoe UI" w:cs="Segoe UI"/>
                <w:b/>
                <w:bCs/>
                <w:sz w:val="18"/>
                <w:szCs w:val="18"/>
              </w:rPr>
              <w:t>LOPDGDD art. 34.1.k</w:t>
            </w:r>
          </w:p>
        </w:tc>
        <w:tc>
          <w:tcPr>
            <w:tcW w:w="1700" w:type="pct"/>
            <w:tcMar>
              <w:top w:w="100" w:type="dxa"/>
              <w:left w:w="130" w:type="dxa"/>
              <w:bottom w:w="100" w:type="dxa"/>
              <w:right w:w="130" w:type="dxa"/>
            </w:tcMar>
          </w:tcPr>
          <w:p w14:paraId="4BDCA544" w14:textId="77777777" w:rsidR="00A01DA6" w:rsidRDefault="00190A71">
            <w:pPr>
              <w:spacing w:after="0" w:line="258" w:lineRule="auto"/>
            </w:pPr>
            <w:r>
              <w:rPr>
                <w:rFonts w:ascii="Segoe UI" w:eastAsia="Segoe UI" w:hAnsi="Segoe UI" w:cs="Segoe UI"/>
                <w:color w:val="45544F"/>
                <w:sz w:val="18"/>
                <w:szCs w:val="18"/>
              </w:rPr>
              <w:t>Delegado de Protección de Datos obligatorio para centros obligados a mantener historias clínicas</w:t>
            </w:r>
          </w:p>
        </w:tc>
        <w:tc>
          <w:tcPr>
            <w:tcW w:w="2200" w:type="pct"/>
            <w:tcMar>
              <w:top w:w="100" w:type="dxa"/>
              <w:left w:w="130" w:type="dxa"/>
              <w:bottom w:w="100" w:type="dxa"/>
              <w:right w:w="130" w:type="dxa"/>
            </w:tcMar>
          </w:tcPr>
          <w:p w14:paraId="6ABCF206" w14:textId="77777777" w:rsidR="00A01DA6" w:rsidRDefault="00190A71">
            <w:pPr>
              <w:spacing w:after="0" w:line="258" w:lineRule="auto"/>
            </w:pPr>
            <w:r>
              <w:rPr>
                <w:rFonts w:ascii="Segoe UI" w:eastAsia="Segoe UI" w:hAnsi="Segoe UI" w:cs="Segoe UI"/>
                <w:color w:val="45544F"/>
                <w:sz w:val="18"/>
                <w:szCs w:val="18"/>
              </w:rPr>
              <w:t xml:space="preserve">Campo de DPD en ajustes de empresa. </w:t>
            </w:r>
            <w:r>
              <w:rPr>
                <w:rFonts w:ascii="Segoe UI" w:eastAsia="Segoe UI" w:hAnsi="Segoe UI" w:cs="Segoe UI"/>
                <w:i/>
                <w:iCs/>
                <w:color w:val="45544F"/>
                <w:sz w:val="18"/>
                <w:szCs w:val="18"/>
              </w:rPr>
              <w:t>No aplica al profesional que ejerce a título individual</w:t>
            </w:r>
          </w:p>
        </w:tc>
      </w:tr>
      <w:tr w:rsidR="00A01DA6" w14:paraId="2C568B5A" w14:textId="77777777">
        <w:tblPrEx>
          <w:tblCellMar>
            <w:top w:w="0" w:type="dxa"/>
            <w:bottom w:w="0" w:type="dxa"/>
          </w:tblCellMar>
        </w:tblPrEx>
        <w:tc>
          <w:tcPr>
            <w:tcW w:w="1100" w:type="pct"/>
            <w:tcMar>
              <w:top w:w="100" w:type="dxa"/>
              <w:left w:w="130" w:type="dxa"/>
              <w:bottom w:w="100" w:type="dxa"/>
              <w:right w:w="130" w:type="dxa"/>
            </w:tcMar>
          </w:tcPr>
          <w:p w14:paraId="58B223E5" w14:textId="77777777" w:rsidR="00A01DA6" w:rsidRDefault="00190A71">
            <w:pPr>
              <w:spacing w:after="0" w:line="258" w:lineRule="auto"/>
            </w:pPr>
            <w:r>
              <w:rPr>
                <w:rFonts w:ascii="Segoe UI" w:eastAsia="Segoe UI" w:hAnsi="Segoe UI" w:cs="Segoe UI"/>
                <w:b/>
                <w:bCs/>
                <w:sz w:val="18"/>
                <w:szCs w:val="18"/>
              </w:rPr>
              <w:t>Art. 199 CP · Cód. Deontológico COP</w:t>
            </w:r>
          </w:p>
        </w:tc>
        <w:tc>
          <w:tcPr>
            <w:tcW w:w="1700" w:type="pct"/>
            <w:tcMar>
              <w:top w:w="100" w:type="dxa"/>
              <w:left w:w="130" w:type="dxa"/>
              <w:bottom w:w="100" w:type="dxa"/>
              <w:right w:w="130" w:type="dxa"/>
            </w:tcMar>
          </w:tcPr>
          <w:p w14:paraId="4517F3B7" w14:textId="77777777" w:rsidR="00A01DA6" w:rsidRDefault="00190A71">
            <w:pPr>
              <w:spacing w:after="0" w:line="258" w:lineRule="auto"/>
            </w:pPr>
            <w:r>
              <w:rPr>
                <w:rFonts w:ascii="Segoe UI" w:eastAsia="Segoe UI" w:hAnsi="Segoe UI" w:cs="Segoe UI"/>
                <w:color w:val="45544F"/>
                <w:sz w:val="18"/>
                <w:szCs w:val="18"/>
              </w:rPr>
              <w:t>Secreto profesional</w:t>
            </w:r>
          </w:p>
        </w:tc>
        <w:tc>
          <w:tcPr>
            <w:tcW w:w="2200" w:type="pct"/>
            <w:tcMar>
              <w:top w:w="100" w:type="dxa"/>
              <w:left w:w="130" w:type="dxa"/>
              <w:bottom w:w="100" w:type="dxa"/>
              <w:right w:w="130" w:type="dxa"/>
            </w:tcMar>
          </w:tcPr>
          <w:p w14:paraId="42ED800F" w14:textId="77777777" w:rsidR="00A01DA6" w:rsidRDefault="00190A71">
            <w:pPr>
              <w:spacing w:after="0" w:line="258" w:lineRule="auto"/>
            </w:pPr>
            <w:r>
              <w:rPr>
                <w:rFonts w:ascii="Segoe UI" w:eastAsia="Segoe UI" w:hAnsi="Segoe UI" w:cs="Segoe UI"/>
                <w:color w:val="45544F"/>
                <w:sz w:val="18"/>
                <w:szCs w:val="18"/>
              </w:rPr>
              <w:t>El administrador no accede a notas ajenas por defecto (§5.1)</w:t>
            </w:r>
          </w:p>
        </w:tc>
      </w:tr>
    </w:tbl>
    <w:p w14:paraId="0F2CD59D" w14:textId="77777777" w:rsidR="00A01DA6" w:rsidRDefault="00A01DA6">
      <w:pPr>
        <w:spacing w:after="220" w:line="200" w:lineRule="auto"/>
      </w:pPr>
    </w:p>
    <w:p w14:paraId="460B9A50" w14:textId="77777777" w:rsidR="00A01DA6" w:rsidRDefault="00190A71">
      <w:pPr>
        <w:pStyle w:val="Ttulo2"/>
        <w:spacing w:before="380" w:after="120"/>
      </w:pPr>
      <w:bookmarkStart w:id="7" w:name="_Toc237719219"/>
      <w:r>
        <w:rPr>
          <w:rFonts w:ascii="Consolas" w:eastAsia="Consolas" w:hAnsi="Consolas" w:cs="Consolas"/>
          <w:color w:val="6D7C76"/>
          <w:sz w:val="18"/>
          <w:szCs w:val="18"/>
        </w:rPr>
        <w:t xml:space="preserve">2.2   </w:t>
      </w:r>
      <w:r>
        <w:t>Historia clínica y conservación</w:t>
      </w:r>
      <w:bookmarkEnd w:id="7"/>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0B3283BF"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462BC455" w14:textId="77777777" w:rsidR="00A01DA6" w:rsidRDefault="00190A71">
            <w:pPr>
              <w:spacing w:after="100" w:line="240" w:lineRule="auto"/>
            </w:pPr>
            <w:r>
              <w:rPr>
                <w:rFonts w:ascii="Consolas" w:eastAsia="Consolas" w:hAnsi="Consolas" w:cs="Consolas"/>
                <w:b/>
                <w:bCs/>
                <w:color w:val="0E5A4E"/>
                <w:spacing w:val="26"/>
                <w:sz w:val="15"/>
                <w:szCs w:val="15"/>
              </w:rPr>
              <w:t>LEY 41/2002</w:t>
            </w:r>
          </w:p>
          <w:p w14:paraId="1817BF7B" w14:textId="77777777" w:rsidR="00A01DA6" w:rsidRDefault="00190A71">
            <w:pPr>
              <w:spacing w:after="110" w:line="268" w:lineRule="auto"/>
            </w:pPr>
            <w:r>
              <w:rPr>
                <w:rFonts w:ascii="Segoe UI" w:eastAsia="Segoe UI" w:hAnsi="Segoe UI" w:cs="Segoe UI"/>
                <w:b/>
                <w:bCs/>
                <w:sz w:val="18"/>
                <w:szCs w:val="18"/>
              </w:rPr>
              <w:t>Art. 17.1:</w:t>
            </w:r>
            <w:r>
              <w:rPr>
                <w:rFonts w:ascii="Segoe UI" w:eastAsia="Segoe UI" w:hAnsi="Segoe UI" w:cs="Segoe UI"/>
                <w:sz w:val="18"/>
                <w:szCs w:val="18"/>
              </w:rPr>
              <w:t xml:space="preserve"> la historia clínica se conserva </w:t>
            </w:r>
            <w:r>
              <w:rPr>
                <w:rFonts w:ascii="Segoe UI" w:eastAsia="Segoe UI" w:hAnsi="Segoe UI" w:cs="Segoe UI"/>
                <w:i/>
                <w:iCs/>
                <w:sz w:val="18"/>
                <w:szCs w:val="18"/>
              </w:rPr>
              <w:t>como mínimo</w:t>
            </w:r>
            <w:r>
              <w:rPr>
                <w:rFonts w:ascii="Segoe UI" w:eastAsia="Segoe UI" w:hAnsi="Segoe UI" w:cs="Segoe UI"/>
                <w:sz w:val="18"/>
                <w:szCs w:val="18"/>
              </w:rPr>
              <w:t xml:space="preserve"> cinco años desde la fecha del alta de cada proceso asistencial. </w:t>
            </w:r>
            <w:r>
              <w:rPr>
                <w:rFonts w:ascii="Segoe UI" w:eastAsia="Segoe UI" w:hAnsi="Segoe UI" w:cs="Segoe UI"/>
                <w:b/>
                <w:bCs/>
                <w:sz w:val="18"/>
                <w:szCs w:val="18"/>
              </w:rPr>
              <w:t>Art. 15</w:t>
            </w:r>
            <w:r>
              <w:rPr>
                <w:rFonts w:ascii="Segoe UI" w:eastAsia="Segoe UI" w:hAnsi="Segoe UI" w:cs="Segoe UI"/>
                <w:sz w:val="18"/>
                <w:szCs w:val="18"/>
              </w:rPr>
              <w:t xml:space="preserve"> fija el contenido mínimo. </w:t>
            </w:r>
            <w:r>
              <w:rPr>
                <w:rFonts w:ascii="Segoe UI" w:eastAsia="Segoe UI" w:hAnsi="Segoe UI" w:cs="Segoe UI"/>
                <w:b/>
                <w:bCs/>
                <w:sz w:val="18"/>
                <w:szCs w:val="18"/>
              </w:rPr>
              <w:t>Art. 18</w:t>
            </w:r>
            <w:r>
              <w:rPr>
                <w:rFonts w:ascii="Segoe UI" w:eastAsia="Segoe UI" w:hAnsi="Segoe UI" w:cs="Segoe UI"/>
                <w:sz w:val="18"/>
                <w:szCs w:val="18"/>
              </w:rPr>
              <w:t xml:space="preserve"> reconoce el derecho de acceso del paciente.</w:t>
            </w:r>
          </w:p>
          <w:p w14:paraId="621999EA" w14:textId="77777777" w:rsidR="00A01DA6" w:rsidRDefault="00190A71">
            <w:pPr>
              <w:spacing w:after="0" w:line="268" w:lineRule="auto"/>
            </w:pPr>
            <w:r>
              <w:rPr>
                <w:rFonts w:ascii="Segoe UI" w:eastAsia="Segoe UI" w:hAnsi="Segoe UI" w:cs="Segoe UI"/>
                <w:b/>
                <w:bCs/>
                <w:sz w:val="18"/>
                <w:szCs w:val="18"/>
              </w:rPr>
              <w:t>Atención:</w:t>
            </w:r>
            <w:r>
              <w:rPr>
                <w:rFonts w:ascii="Segoe UI" w:eastAsia="Segoe UI" w:hAnsi="Segoe UI" w:cs="Segoe UI"/>
                <w:sz w:val="18"/>
                <w:szCs w:val="18"/>
              </w:rPr>
              <w:t xml:space="preserve"> ese mínimo estatal está ampliado por normativa autonómica y varía de forma significativa. Cataluña (Ley 21/2000) llega a quince años; otras comunidades fijan plazos y criterios distintos. Y varias de ellas obligan a conservar </w:t>
            </w:r>
            <w:r>
              <w:rPr>
                <w:rFonts w:ascii="Segoe UI" w:eastAsia="Segoe UI" w:hAnsi="Segoe UI" w:cs="Segoe UI"/>
                <w:b/>
                <w:bCs/>
                <w:sz w:val="18"/>
                <w:szCs w:val="18"/>
              </w:rPr>
              <w:t>indefinidamente</w:t>
            </w:r>
            <w:r>
              <w:rPr>
                <w:rFonts w:ascii="Segoe UI" w:eastAsia="Segoe UI" w:hAnsi="Segoe UI" w:cs="Segoe UI"/>
                <w:sz w:val="18"/>
                <w:szCs w:val="18"/>
              </w:rPr>
              <w:t xml:space="preserve"> un núcleo documental —consentimientos informados, informes de alta, hojas de anamnesis y evolución, informes de exploraciones— aunque el resto se purgue.</w:t>
            </w:r>
          </w:p>
        </w:tc>
      </w:tr>
    </w:tbl>
    <w:p w14:paraId="2BF4F2C8" w14:textId="77777777" w:rsidR="00A01DA6" w:rsidRDefault="00A01DA6">
      <w:pPr>
        <w:spacing w:after="200" w:line="200" w:lineRule="auto"/>
      </w:pPr>
    </w:p>
    <w:p w14:paraId="6F12A591" w14:textId="77777777" w:rsidR="00A01DA6" w:rsidRDefault="00190A71">
      <w:r>
        <w:t>De aquí salen tres exigencias de diseño que casi ningún software de gestión implementa:</w:t>
      </w:r>
    </w:p>
    <w:p w14:paraId="39668D62" w14:textId="77777777" w:rsidR="00A01DA6" w:rsidRDefault="00190A71">
      <w:pPr>
        <w:pStyle w:val="Prrafodelista"/>
        <w:numPr>
          <w:ilvl w:val="0"/>
          <w:numId w:val="1"/>
        </w:numPr>
        <w:spacing w:after="90" w:line="280" w:lineRule="auto"/>
        <w:ind w:left="400" w:hanging="220"/>
      </w:pPr>
      <w:r>
        <w:t xml:space="preserve">El reloj de retención arranca en el </w:t>
      </w:r>
      <w:r>
        <w:rPr>
          <w:b/>
          <w:bCs/>
        </w:rPr>
        <w:t>fin del proceso asistencial</w:t>
      </w:r>
      <w:r>
        <w:t>, no en la fecha de creación del registro. Un paciente con diez años de terapia continuada no tiene notas «caducadas».</w:t>
      </w:r>
    </w:p>
    <w:p w14:paraId="2E4ABD0C" w14:textId="77777777" w:rsidR="00A01DA6" w:rsidRDefault="00190A71">
      <w:pPr>
        <w:pStyle w:val="Prrafodelista"/>
        <w:numPr>
          <w:ilvl w:val="0"/>
          <w:numId w:val="1"/>
        </w:numPr>
        <w:spacing w:after="90" w:line="280" w:lineRule="auto"/>
        <w:ind w:left="400" w:hanging="220"/>
      </w:pPr>
      <w:r>
        <w:t xml:space="preserve">La retención es una </w:t>
      </w:r>
      <w:r>
        <w:rPr>
          <w:b/>
          <w:bCs/>
        </w:rPr>
        <w:t>propiedad por tipo de documento</w:t>
      </w:r>
      <w:r>
        <w:t>, no una constante global. El núcleo de la historia se marca como conservación indefinida.</w:t>
      </w:r>
    </w:p>
    <w:p w14:paraId="0443440A" w14:textId="77777777" w:rsidR="00A01DA6" w:rsidRDefault="00190A71">
      <w:pPr>
        <w:pStyle w:val="Prrafodelista"/>
        <w:numPr>
          <w:ilvl w:val="0"/>
          <w:numId w:val="1"/>
        </w:numPr>
        <w:spacing w:after="90" w:line="280" w:lineRule="auto"/>
        <w:ind w:left="400" w:hanging="220"/>
      </w:pPr>
      <w:r>
        <w:t xml:space="preserve">Los </w:t>
      </w:r>
      <w:r>
        <w:rPr>
          <w:b/>
          <w:bCs/>
        </w:rPr>
        <w:t>25 años</w:t>
      </w:r>
      <w:r>
        <w:t xml:space="preserve"> solicitados superan el mínimo legal. Es una política de empresa perfectamente válida, pero el art. 5.1.e del RGPD exige justificarla: debe constar en el RAT como decisión motivada, no como valor por defecto sin explicación.</w:t>
      </w:r>
    </w:p>
    <w:p w14:paraId="2395DC79" w14:textId="77777777" w:rsidR="00A01DA6" w:rsidRDefault="00190A71">
      <w:pPr>
        <w:pStyle w:val="Ttulo2"/>
        <w:spacing w:before="380" w:after="120"/>
      </w:pPr>
      <w:bookmarkStart w:id="8" w:name="_Toc237719220"/>
      <w:r>
        <w:rPr>
          <w:rFonts w:ascii="Consolas" w:eastAsia="Consolas" w:hAnsi="Consolas" w:cs="Consolas"/>
          <w:color w:val="6D7C76"/>
          <w:sz w:val="18"/>
          <w:szCs w:val="18"/>
        </w:rPr>
        <w:t xml:space="preserve">2.3   </w:t>
      </w:r>
      <w:r>
        <w:t>Facturación: Verifactu</w:t>
      </w:r>
      <w:bookmarkEnd w:id="8"/>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1FACA28"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4737C135" w14:textId="77777777" w:rsidR="00A01DA6" w:rsidRDefault="00190A71">
            <w:pPr>
              <w:spacing w:after="100" w:line="240" w:lineRule="auto"/>
            </w:pPr>
            <w:r>
              <w:rPr>
                <w:rFonts w:ascii="Consolas" w:eastAsia="Consolas" w:hAnsi="Consolas" w:cs="Consolas"/>
                <w:b/>
                <w:bCs/>
                <w:color w:val="0E5A4E"/>
                <w:spacing w:val="26"/>
                <w:sz w:val="15"/>
                <w:szCs w:val="15"/>
              </w:rPr>
              <w:t>RD 1007/2023</w:t>
            </w:r>
          </w:p>
          <w:p w14:paraId="40FBF162" w14:textId="77777777" w:rsidR="00A01DA6" w:rsidRDefault="00190A71">
            <w:pPr>
              <w:spacing w:after="110" w:line="268" w:lineRule="auto"/>
            </w:pPr>
            <w:r>
              <w:rPr>
                <w:rFonts w:ascii="Segoe UI" w:eastAsia="Segoe UI" w:hAnsi="Segoe UI" w:cs="Segoe UI"/>
                <w:sz w:val="18"/>
                <w:szCs w:val="18"/>
              </w:rPr>
              <w:t xml:space="preserve">El Reglamento de los Sistemas Informáticos de Facturación —RD 1007/2023, modificado por RD 254/2025 y desarrollado por la Orden HAC/1177/2024— exige que el software garantice </w:t>
            </w:r>
            <w:r>
              <w:rPr>
                <w:rFonts w:ascii="Segoe UI" w:eastAsia="Segoe UI" w:hAnsi="Segoe UI" w:cs="Segoe UI"/>
                <w:b/>
                <w:bCs/>
                <w:sz w:val="18"/>
                <w:szCs w:val="18"/>
              </w:rPr>
              <w:t>integridad, conservación, accesibilidad, legibilidad, trazabilidad e inalterabilidad</w:t>
            </w:r>
            <w:r>
              <w:rPr>
                <w:rFonts w:ascii="Segoe UI" w:eastAsia="Segoe UI" w:hAnsi="Segoe UI" w:cs="Segoe UI"/>
                <w:sz w:val="18"/>
                <w:szCs w:val="18"/>
              </w:rPr>
              <w:t xml:space="preserve"> de los registros de facturación.</w:t>
            </w:r>
          </w:p>
          <w:p w14:paraId="1C68225B" w14:textId="77777777" w:rsidR="00A01DA6" w:rsidRDefault="00190A71">
            <w:pPr>
              <w:spacing w:after="0" w:line="268" w:lineRule="auto"/>
            </w:pPr>
            <w:r>
              <w:rPr>
                <w:rFonts w:ascii="Segoe UI" w:eastAsia="Segoe UI" w:hAnsi="Segoe UI" w:cs="Segoe UI"/>
                <w:sz w:val="18"/>
                <w:szCs w:val="18"/>
              </w:rPr>
              <w:t xml:space="preserve">Calendario: obligatorio para contribuyentes del Impuesto sobre Sociedades desde el </w:t>
            </w:r>
            <w:r>
              <w:rPr>
                <w:rFonts w:ascii="Segoe UI" w:eastAsia="Segoe UI" w:hAnsi="Segoe UI" w:cs="Segoe UI"/>
                <w:b/>
                <w:bCs/>
                <w:sz w:val="18"/>
                <w:szCs w:val="18"/>
              </w:rPr>
              <w:t>1 de enero de 2026</w:t>
            </w:r>
            <w:r>
              <w:rPr>
                <w:rFonts w:ascii="Segoe UI" w:eastAsia="Segoe UI" w:hAnsi="Segoe UI" w:cs="Segoe UI"/>
                <w:sz w:val="18"/>
                <w:szCs w:val="18"/>
              </w:rPr>
              <w:t xml:space="preserve"> y para el resto —autónomos en IRPF— desde el </w:t>
            </w:r>
            <w:r>
              <w:rPr>
                <w:rFonts w:ascii="Segoe UI" w:eastAsia="Segoe UI" w:hAnsi="Segoe UI" w:cs="Segoe UI"/>
                <w:b/>
                <w:bCs/>
                <w:sz w:val="18"/>
                <w:szCs w:val="18"/>
              </w:rPr>
              <w:t>1 de julio de 2026</w:t>
            </w:r>
            <w:r>
              <w:rPr>
                <w:rFonts w:ascii="Segoe UI" w:eastAsia="Segoe UI" w:hAnsi="Segoe UI" w:cs="Segoe UI"/>
                <w:sz w:val="18"/>
                <w:szCs w:val="18"/>
              </w:rPr>
              <w:t>. Ambas fechas ya han vencido.</w:t>
            </w:r>
          </w:p>
        </w:tc>
      </w:tr>
    </w:tbl>
    <w:p w14:paraId="6D2A5D36" w14:textId="77777777" w:rsidR="00A01DA6" w:rsidRDefault="00A01DA6">
      <w:pPr>
        <w:spacing w:after="200" w:line="200" w:lineRule="auto"/>
      </w:pPr>
    </w:p>
    <w:p w14:paraId="0D46C40D" w14:textId="77777777" w:rsidR="00A01DA6" w:rsidRDefault="00190A71">
      <w:r>
        <w:t>Requisitos que se traducen directamente en el modelo de datos:</w:t>
      </w:r>
    </w:p>
    <w:p w14:paraId="6EDBDBB2" w14:textId="77777777" w:rsidR="00A01DA6" w:rsidRDefault="00190A71">
      <w:pPr>
        <w:pStyle w:val="Prrafodelista"/>
        <w:numPr>
          <w:ilvl w:val="0"/>
          <w:numId w:val="1"/>
        </w:numPr>
        <w:spacing w:after="90" w:line="280" w:lineRule="auto"/>
        <w:ind w:left="400" w:hanging="220"/>
      </w:pPr>
      <w:r>
        <w:rPr>
          <w:b/>
          <w:bCs/>
        </w:rPr>
        <w:t>Registro de alta</w:t>
      </w:r>
      <w:r>
        <w:t xml:space="preserve"> por cada factura, con NIF del emisor, serie y número, fecha, tipo de factura, importe total, cuota, y </w:t>
      </w:r>
      <w:r>
        <w:rPr>
          <w:b/>
          <w:bCs/>
        </w:rPr>
        <w:t>huella SHA-256 encadenada</w:t>
      </w:r>
      <w:r>
        <w:t xml:space="preserve"> con la del registro inmediatamente anterior.</w:t>
      </w:r>
    </w:p>
    <w:p w14:paraId="0388259E" w14:textId="77777777" w:rsidR="00A01DA6" w:rsidRDefault="00190A71">
      <w:pPr>
        <w:pStyle w:val="Prrafodelista"/>
        <w:numPr>
          <w:ilvl w:val="0"/>
          <w:numId w:val="1"/>
        </w:numPr>
        <w:spacing w:after="90" w:line="280" w:lineRule="auto"/>
        <w:ind w:left="400" w:hanging="220"/>
      </w:pPr>
      <w:r>
        <w:rPr>
          <w:b/>
          <w:bCs/>
        </w:rPr>
        <w:t>Registro de anulación</w:t>
      </w:r>
      <w:r>
        <w:t xml:space="preserve"> para cada factura anulada. No existe borrado, y no existe edición.</w:t>
      </w:r>
    </w:p>
    <w:p w14:paraId="1917CBE2" w14:textId="77777777" w:rsidR="00A01DA6" w:rsidRDefault="00190A71">
      <w:pPr>
        <w:pStyle w:val="Prrafodelista"/>
        <w:numPr>
          <w:ilvl w:val="0"/>
          <w:numId w:val="1"/>
        </w:numPr>
        <w:spacing w:after="90" w:line="280" w:lineRule="auto"/>
        <w:ind w:left="400" w:hanging="220"/>
      </w:pPr>
      <w:r>
        <w:rPr>
          <w:b/>
          <w:bCs/>
        </w:rPr>
        <w:t>Código QR obligatorio</w:t>
      </w:r>
      <w:r>
        <w:t xml:space="preserve"> en la factura, con la leyenda «Factura verificable en la sede electrónica de la AEAT» o «VERI*FACTU».</w:t>
      </w:r>
    </w:p>
    <w:p w14:paraId="40F55A65" w14:textId="77777777" w:rsidR="00A01DA6" w:rsidRDefault="00190A71">
      <w:pPr>
        <w:pStyle w:val="Prrafodelista"/>
        <w:numPr>
          <w:ilvl w:val="0"/>
          <w:numId w:val="1"/>
        </w:numPr>
        <w:spacing w:after="90" w:line="280" w:lineRule="auto"/>
        <w:ind w:left="400" w:hanging="220"/>
      </w:pPr>
      <w:r>
        <w:rPr>
          <w:b/>
          <w:bCs/>
        </w:rPr>
        <w:t>Numeración correlativa e inalterable</w:t>
      </w:r>
      <w:r>
        <w:t xml:space="preserve"> por serie y ejercicio, generada por el sistema y jamás editable a mano.</w:t>
      </w:r>
    </w:p>
    <w:p w14:paraId="1F999E80" w14:textId="77777777" w:rsidR="00A01DA6" w:rsidRDefault="00190A71">
      <w:pPr>
        <w:pStyle w:val="Prrafodelista"/>
        <w:numPr>
          <w:ilvl w:val="0"/>
          <w:numId w:val="1"/>
        </w:numPr>
        <w:spacing w:after="90" w:line="280" w:lineRule="auto"/>
        <w:ind w:left="400" w:hanging="220"/>
      </w:pPr>
      <w:r>
        <w:rPr>
          <w:b/>
          <w:bCs/>
        </w:rPr>
        <w:t>Declaración responsable</w:t>
      </w:r>
      <w:r>
        <w:t xml:space="preserve"> del productor del software, incorporada al propio programa.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0C907AC4"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636244C1" w14:textId="77777777" w:rsidR="00A01DA6" w:rsidRDefault="00190A71">
            <w:pPr>
              <w:spacing w:after="100" w:line="240" w:lineRule="auto"/>
            </w:pPr>
            <w:r>
              <w:rPr>
                <w:rFonts w:ascii="Consolas" w:eastAsia="Consolas" w:hAnsi="Consolas" w:cs="Consolas"/>
                <w:b/>
                <w:bCs/>
                <w:color w:val="7F5310"/>
                <w:spacing w:val="26"/>
                <w:sz w:val="15"/>
                <w:szCs w:val="15"/>
              </w:rPr>
              <w:lastRenderedPageBreak/>
              <w:t>ELECCIÓN DE MODO</w:t>
            </w:r>
          </w:p>
          <w:p w14:paraId="4BF4790E" w14:textId="77777777" w:rsidR="00A01DA6" w:rsidRDefault="00190A71">
            <w:pPr>
              <w:spacing w:after="110" w:line="268" w:lineRule="auto"/>
            </w:pPr>
            <w:r>
              <w:rPr>
                <w:rFonts w:ascii="Segoe UI" w:eastAsia="Segoe UI" w:hAnsi="Segoe UI" w:cs="Segoe UI"/>
                <w:sz w:val="18"/>
                <w:szCs w:val="18"/>
              </w:rPr>
              <w:t xml:space="preserve">El reglamento admite dos modos. En </w:t>
            </w:r>
            <w:r>
              <w:rPr>
                <w:rFonts w:ascii="Segoe UI" w:eastAsia="Segoe UI" w:hAnsi="Segoe UI" w:cs="Segoe UI"/>
                <w:b/>
                <w:bCs/>
                <w:sz w:val="18"/>
                <w:szCs w:val="18"/>
              </w:rPr>
              <w:t>modo VERI*FACTU</w:t>
            </w:r>
            <w:r>
              <w:rPr>
                <w:rFonts w:ascii="Segoe UI" w:eastAsia="Segoe UI" w:hAnsi="Segoe UI" w:cs="Segoe UI"/>
                <w:sz w:val="18"/>
                <w:szCs w:val="18"/>
              </w:rPr>
              <w:t xml:space="preserve"> los registros se remiten a la AEAT en el momento de su generación, y a cambio se relajan los requisitos de conservación local y no se exige firma electrónica de los registros. En </w:t>
            </w:r>
            <w:r>
              <w:rPr>
                <w:rFonts w:ascii="Segoe UI" w:eastAsia="Segoe UI" w:hAnsi="Segoe UI" w:cs="Segoe UI"/>
                <w:b/>
                <w:bCs/>
                <w:sz w:val="18"/>
                <w:szCs w:val="18"/>
              </w:rPr>
              <w:t>modo no verificable</w:t>
            </w:r>
            <w:r>
              <w:rPr>
                <w:rFonts w:ascii="Segoe UI" w:eastAsia="Segoe UI" w:hAnsi="Segoe UI" w:cs="Segoe UI"/>
                <w:sz w:val="18"/>
                <w:szCs w:val="18"/>
              </w:rPr>
              <w:t xml:space="preserve"> los registros se conservan localmente, pero exigen firma electrónica y un registro de eventos mucho más estricto.</w:t>
            </w:r>
          </w:p>
          <w:p w14:paraId="7CD4D8DC" w14:textId="77777777" w:rsidR="00A01DA6" w:rsidRDefault="00190A71">
            <w:pPr>
              <w:spacing w:after="0" w:line="268" w:lineRule="auto"/>
            </w:pPr>
            <w:r>
              <w:rPr>
                <w:rFonts w:ascii="Segoe UI" w:eastAsia="Segoe UI" w:hAnsi="Segoe UI" w:cs="Segoe UI"/>
                <w:sz w:val="18"/>
                <w:szCs w:val="18"/>
              </w:rPr>
              <w:t xml:space="preserve">Se adopta el </w:t>
            </w:r>
            <w:r>
              <w:rPr>
                <w:rFonts w:ascii="Segoe UI" w:eastAsia="Segoe UI" w:hAnsi="Segoe UI" w:cs="Segoe UI"/>
                <w:b/>
                <w:bCs/>
                <w:sz w:val="18"/>
                <w:szCs w:val="18"/>
              </w:rPr>
              <w:t>modo VERI*FACTU</w:t>
            </w:r>
            <w:r>
              <w:rPr>
                <w:rFonts w:ascii="Segoe UI" w:eastAsia="Segoe UI" w:hAnsi="Segoe UI" w:cs="Segoe UI"/>
                <w:sz w:val="18"/>
                <w:szCs w:val="18"/>
              </w:rPr>
              <w:t>: menos superficie criptográfica que mantener, menos que auditar, y elimina la necesidad de gestionar certificados de firma por cliente. Se mantiene una cola durable para reintentar la remisión si la AEAT no responde, porque la factura debe poder emitirse aunque el servicio esté caído.</w:t>
            </w:r>
          </w:p>
        </w:tc>
      </w:tr>
    </w:tbl>
    <w:p w14:paraId="1DC27B03" w14:textId="77777777" w:rsidR="00A01DA6" w:rsidRDefault="00A01DA6">
      <w:pPr>
        <w:spacing w:after="200" w:line="200" w:lineRule="auto"/>
      </w:pPr>
    </w:p>
    <w:p w14:paraId="48F5D258" w14:textId="77777777" w:rsidR="00A01DA6" w:rsidRDefault="00190A71">
      <w:pPr>
        <w:pStyle w:val="Ttulo2"/>
        <w:spacing w:before="380" w:after="120"/>
      </w:pPr>
      <w:bookmarkStart w:id="9" w:name="_Toc237719221"/>
      <w:r>
        <w:rPr>
          <w:rFonts w:ascii="Consolas" w:eastAsia="Consolas" w:hAnsi="Consolas" w:cs="Consolas"/>
          <w:color w:val="6D7C76"/>
          <w:sz w:val="18"/>
          <w:szCs w:val="18"/>
        </w:rPr>
        <w:t xml:space="preserve">2.4   </w:t>
      </w:r>
      <w:r>
        <w:t>Fiscalidad de la consulta sanitaria</w:t>
      </w:r>
      <w:bookmarkEnd w:id="9"/>
    </w:p>
    <w:p w14:paraId="199352E9" w14:textId="77777777" w:rsidR="00A01DA6" w:rsidRDefault="00190A71">
      <w:r>
        <w:t xml:space="preserve">Aquí es donde el software genérico falla, y donde este producto puede diferenciarse con muy poco esfuerzo. La casilla «con IVA / sin IVA» es correcta, pero </w:t>
      </w:r>
      <w:r>
        <w:rPr>
          <w:b/>
          <w:bCs/>
        </w:rPr>
        <w:t>el tipo de IVA no debe ser una elección libre: debe derivarse del tipo de servicio</w:t>
      </w:r>
      <w:r>
        <w:t>, porque la propia ley lo determina.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998"/>
        <w:gridCol w:w="3447"/>
        <w:gridCol w:w="2086"/>
      </w:tblGrid>
      <w:tr w:rsidR="00A01DA6" w14:paraId="5D336CC3"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43E07F6C" w14:textId="77777777" w:rsidR="00A01DA6" w:rsidRDefault="00190A71">
            <w:pPr>
              <w:spacing w:after="0" w:line="240" w:lineRule="auto"/>
            </w:pPr>
            <w:r>
              <w:rPr>
                <w:rFonts w:ascii="Consolas" w:eastAsia="Consolas" w:hAnsi="Consolas" w:cs="Consolas"/>
                <w:color w:val="6D7C76"/>
                <w:spacing w:val="22"/>
                <w:sz w:val="14"/>
                <w:szCs w:val="14"/>
              </w:rPr>
              <w:t>SERVICIO</w:t>
            </w:r>
          </w:p>
        </w:tc>
        <w:tc>
          <w:tcPr>
            <w:tcW w:w="550" w:type="pct"/>
            <w:shd w:val="clear" w:color="auto" w:fill="EDF1EF"/>
            <w:tcMar>
              <w:top w:w="110" w:type="dxa"/>
              <w:left w:w="130" w:type="dxa"/>
              <w:bottom w:w="110" w:type="dxa"/>
              <w:right w:w="130" w:type="dxa"/>
            </w:tcMar>
            <w:vAlign w:val="bottom"/>
          </w:tcPr>
          <w:p w14:paraId="168536B7" w14:textId="77777777" w:rsidR="00A01DA6" w:rsidRDefault="00190A71">
            <w:pPr>
              <w:spacing w:after="0" w:line="240" w:lineRule="auto"/>
            </w:pPr>
            <w:r>
              <w:rPr>
                <w:rFonts w:ascii="Consolas" w:eastAsia="Consolas" w:hAnsi="Consolas" w:cs="Consolas"/>
                <w:color w:val="6D7C76"/>
                <w:spacing w:val="22"/>
                <w:sz w:val="14"/>
                <w:szCs w:val="14"/>
              </w:rPr>
              <w:t>IVA</w:t>
            </w:r>
          </w:p>
        </w:tc>
        <w:tc>
          <w:tcPr>
            <w:tcW w:w="1900" w:type="pct"/>
            <w:shd w:val="clear" w:color="auto" w:fill="EDF1EF"/>
            <w:tcMar>
              <w:top w:w="110" w:type="dxa"/>
              <w:left w:w="130" w:type="dxa"/>
              <w:bottom w:w="110" w:type="dxa"/>
              <w:right w:w="130" w:type="dxa"/>
            </w:tcMar>
            <w:vAlign w:val="bottom"/>
          </w:tcPr>
          <w:p w14:paraId="0F90D437" w14:textId="77777777" w:rsidR="00A01DA6" w:rsidRDefault="00190A71">
            <w:pPr>
              <w:spacing w:after="0" w:line="240" w:lineRule="auto"/>
            </w:pPr>
            <w:r>
              <w:rPr>
                <w:rFonts w:ascii="Consolas" w:eastAsia="Consolas" w:hAnsi="Consolas" w:cs="Consolas"/>
                <w:color w:val="6D7C76"/>
                <w:spacing w:val="22"/>
                <w:sz w:val="14"/>
                <w:szCs w:val="14"/>
              </w:rPr>
              <w:t>FUNDAMENTO</w:t>
            </w:r>
          </w:p>
        </w:tc>
        <w:tc>
          <w:tcPr>
            <w:tcW w:w="1150" w:type="pct"/>
            <w:shd w:val="clear" w:color="auto" w:fill="EDF1EF"/>
            <w:tcMar>
              <w:top w:w="110" w:type="dxa"/>
              <w:left w:w="130" w:type="dxa"/>
              <w:bottom w:w="110" w:type="dxa"/>
              <w:right w:w="130" w:type="dxa"/>
            </w:tcMar>
            <w:vAlign w:val="bottom"/>
          </w:tcPr>
          <w:p w14:paraId="4229EB44" w14:textId="77777777" w:rsidR="00A01DA6" w:rsidRDefault="00190A71">
            <w:pPr>
              <w:spacing w:after="0" w:line="240" w:lineRule="auto"/>
            </w:pPr>
            <w:r>
              <w:rPr>
                <w:rFonts w:ascii="Consolas" w:eastAsia="Consolas" w:hAnsi="Consolas" w:cs="Consolas"/>
                <w:color w:val="6D7C76"/>
                <w:spacing w:val="22"/>
                <w:sz w:val="14"/>
                <w:szCs w:val="14"/>
              </w:rPr>
              <w:t>RETENCIÓN IRPF</w:t>
            </w:r>
          </w:p>
        </w:tc>
      </w:tr>
      <w:tr w:rsidR="00A01DA6" w14:paraId="1820DB8A" w14:textId="77777777">
        <w:tblPrEx>
          <w:tblCellMar>
            <w:top w:w="0" w:type="dxa"/>
            <w:bottom w:w="0" w:type="dxa"/>
          </w:tblCellMar>
        </w:tblPrEx>
        <w:tc>
          <w:tcPr>
            <w:tcW w:w="1400" w:type="pct"/>
            <w:tcMar>
              <w:top w:w="100" w:type="dxa"/>
              <w:left w:w="130" w:type="dxa"/>
              <w:bottom w:w="100" w:type="dxa"/>
              <w:right w:w="130" w:type="dxa"/>
            </w:tcMar>
          </w:tcPr>
          <w:p w14:paraId="18E0659C" w14:textId="77777777" w:rsidR="00A01DA6" w:rsidRDefault="00190A71">
            <w:pPr>
              <w:spacing w:after="0" w:line="258" w:lineRule="auto"/>
            </w:pPr>
            <w:r>
              <w:rPr>
                <w:rFonts w:ascii="Segoe UI" w:eastAsia="Segoe UI" w:hAnsi="Segoe UI" w:cs="Segoe UI"/>
                <w:b/>
                <w:bCs/>
                <w:sz w:val="18"/>
                <w:szCs w:val="18"/>
              </w:rPr>
              <w:t>Sesión de terapia / asistencia sanitaria</w:t>
            </w:r>
          </w:p>
        </w:tc>
        <w:tc>
          <w:tcPr>
            <w:tcW w:w="550" w:type="pct"/>
            <w:tcMar>
              <w:top w:w="100" w:type="dxa"/>
              <w:left w:w="130" w:type="dxa"/>
              <w:bottom w:w="100" w:type="dxa"/>
              <w:right w:w="130" w:type="dxa"/>
            </w:tcMar>
          </w:tcPr>
          <w:p w14:paraId="73A6D34E" w14:textId="77777777" w:rsidR="00A01DA6" w:rsidRDefault="00190A71">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62055C08" w14:textId="77777777" w:rsidR="00A01DA6" w:rsidRDefault="00190A71">
            <w:pPr>
              <w:spacing w:after="0" w:line="258" w:lineRule="auto"/>
            </w:pPr>
            <w:r>
              <w:rPr>
                <w:rFonts w:ascii="Segoe UI" w:eastAsia="Segoe UI" w:hAnsi="Segoe UI" w:cs="Segoe UI"/>
                <w:color w:val="45544F"/>
                <w:sz w:val="18"/>
                <w:szCs w:val="18"/>
              </w:rPr>
              <w:t>Art. 20.Uno.3.º LIVA — asistencia a personas físicas por profesional sanitario</w:t>
            </w:r>
          </w:p>
        </w:tc>
        <w:tc>
          <w:tcPr>
            <w:tcW w:w="1150" w:type="pct"/>
            <w:tcMar>
              <w:top w:w="100" w:type="dxa"/>
              <w:left w:w="130" w:type="dxa"/>
              <w:bottom w:w="100" w:type="dxa"/>
              <w:right w:w="130" w:type="dxa"/>
            </w:tcMar>
          </w:tcPr>
          <w:p w14:paraId="02A89320" w14:textId="77777777" w:rsidR="00A01DA6" w:rsidRDefault="00190A71">
            <w:pPr>
              <w:spacing w:after="0" w:line="258" w:lineRule="auto"/>
            </w:pPr>
            <w:r>
              <w:rPr>
                <w:rFonts w:ascii="Segoe UI" w:eastAsia="Segoe UI" w:hAnsi="Segoe UI" w:cs="Segoe UI"/>
                <w:color w:val="45544F"/>
                <w:sz w:val="18"/>
                <w:szCs w:val="18"/>
              </w:rPr>
              <w:t>15 % si el destinatario es empresario o profesional</w:t>
            </w:r>
          </w:p>
        </w:tc>
      </w:tr>
      <w:tr w:rsidR="00A01DA6" w14:paraId="70A96783" w14:textId="77777777">
        <w:tblPrEx>
          <w:tblCellMar>
            <w:top w:w="0" w:type="dxa"/>
            <w:bottom w:w="0" w:type="dxa"/>
          </w:tblCellMar>
        </w:tblPrEx>
        <w:tc>
          <w:tcPr>
            <w:tcW w:w="1400" w:type="pct"/>
            <w:tcMar>
              <w:top w:w="100" w:type="dxa"/>
              <w:left w:w="130" w:type="dxa"/>
              <w:bottom w:w="100" w:type="dxa"/>
              <w:right w:w="130" w:type="dxa"/>
            </w:tcMar>
          </w:tcPr>
          <w:p w14:paraId="3F92F75B" w14:textId="77777777" w:rsidR="00A01DA6" w:rsidRDefault="00190A71">
            <w:pPr>
              <w:spacing w:after="0" w:line="258" w:lineRule="auto"/>
            </w:pPr>
            <w:r>
              <w:rPr>
                <w:rFonts w:ascii="Segoe UI" w:eastAsia="Segoe UI" w:hAnsi="Segoe UI" w:cs="Segoe UI"/>
                <w:b/>
                <w:bCs/>
                <w:sz w:val="18"/>
                <w:szCs w:val="18"/>
              </w:rPr>
              <w:t>Evaluación psicológica con fin diagnóstico</w:t>
            </w:r>
          </w:p>
        </w:tc>
        <w:tc>
          <w:tcPr>
            <w:tcW w:w="550" w:type="pct"/>
            <w:tcMar>
              <w:top w:w="100" w:type="dxa"/>
              <w:left w:w="130" w:type="dxa"/>
              <w:bottom w:w="100" w:type="dxa"/>
              <w:right w:w="130" w:type="dxa"/>
            </w:tcMar>
          </w:tcPr>
          <w:p w14:paraId="04282DB6" w14:textId="77777777" w:rsidR="00A01DA6" w:rsidRDefault="00190A71">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146E55D1" w14:textId="77777777" w:rsidR="00A01DA6" w:rsidRDefault="00190A71">
            <w:pPr>
              <w:spacing w:after="0" w:line="258" w:lineRule="auto"/>
            </w:pPr>
            <w:r>
              <w:rPr>
                <w:rFonts w:ascii="Segoe UI" w:eastAsia="Segoe UI" w:hAnsi="Segoe UI" w:cs="Segoe UI"/>
                <w:color w:val="45544F"/>
                <w:sz w:val="18"/>
                <w:szCs w:val="18"/>
              </w:rPr>
              <w:t>Art. 20.Uno.3.º LIVA</w:t>
            </w:r>
          </w:p>
        </w:tc>
        <w:tc>
          <w:tcPr>
            <w:tcW w:w="1150" w:type="pct"/>
            <w:tcMar>
              <w:top w:w="100" w:type="dxa"/>
              <w:left w:w="130" w:type="dxa"/>
              <w:bottom w:w="100" w:type="dxa"/>
              <w:right w:w="130" w:type="dxa"/>
            </w:tcMar>
          </w:tcPr>
          <w:p w14:paraId="67DEFD54" w14:textId="77777777" w:rsidR="00A01DA6" w:rsidRDefault="00190A71">
            <w:pPr>
              <w:spacing w:after="0" w:line="258" w:lineRule="auto"/>
            </w:pPr>
            <w:r>
              <w:rPr>
                <w:rFonts w:ascii="Segoe UI" w:eastAsia="Segoe UI" w:hAnsi="Segoe UI" w:cs="Segoe UI"/>
                <w:color w:val="45544F"/>
                <w:sz w:val="18"/>
                <w:szCs w:val="18"/>
              </w:rPr>
              <w:t>15 %</w:t>
            </w:r>
          </w:p>
        </w:tc>
      </w:tr>
      <w:tr w:rsidR="00A01DA6" w14:paraId="556837C5" w14:textId="77777777">
        <w:tblPrEx>
          <w:tblCellMar>
            <w:top w:w="0" w:type="dxa"/>
            <w:bottom w:w="0" w:type="dxa"/>
          </w:tblCellMar>
        </w:tblPrEx>
        <w:tc>
          <w:tcPr>
            <w:tcW w:w="1400" w:type="pct"/>
            <w:tcMar>
              <w:top w:w="100" w:type="dxa"/>
              <w:left w:w="130" w:type="dxa"/>
              <w:bottom w:w="100" w:type="dxa"/>
              <w:right w:w="130" w:type="dxa"/>
            </w:tcMar>
          </w:tcPr>
          <w:p w14:paraId="2DF5114A" w14:textId="77777777" w:rsidR="00A01DA6" w:rsidRDefault="00190A71">
            <w:pPr>
              <w:spacing w:after="0" w:line="258" w:lineRule="auto"/>
            </w:pPr>
            <w:r>
              <w:rPr>
                <w:rFonts w:ascii="Segoe UI" w:eastAsia="Segoe UI" w:hAnsi="Segoe UI" w:cs="Segoe UI"/>
                <w:b/>
                <w:bCs/>
                <w:sz w:val="18"/>
                <w:szCs w:val="18"/>
              </w:rPr>
              <w:t>Informe pericial para procedimiento judicial</w:t>
            </w:r>
          </w:p>
        </w:tc>
        <w:tc>
          <w:tcPr>
            <w:tcW w:w="550" w:type="pct"/>
            <w:tcMar>
              <w:top w:w="100" w:type="dxa"/>
              <w:left w:w="130" w:type="dxa"/>
              <w:bottom w:w="100" w:type="dxa"/>
              <w:right w:w="130" w:type="dxa"/>
            </w:tcMar>
          </w:tcPr>
          <w:p w14:paraId="2DA511BC" w14:textId="77777777" w:rsidR="00A01DA6" w:rsidRDefault="00190A71">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30A62893" w14:textId="77777777" w:rsidR="00A01DA6" w:rsidRDefault="00190A71">
            <w:pPr>
              <w:spacing w:after="0" w:line="258" w:lineRule="auto"/>
            </w:pPr>
            <w:r>
              <w:rPr>
                <w:rFonts w:ascii="Segoe UI" w:eastAsia="Segoe UI" w:hAnsi="Segoe UI" w:cs="Segoe UI"/>
                <w:color w:val="45544F"/>
                <w:sz w:val="18"/>
                <w:szCs w:val="18"/>
              </w:rPr>
              <w:t>Finalidad no asistencial — no ampara la exención</w:t>
            </w:r>
          </w:p>
        </w:tc>
        <w:tc>
          <w:tcPr>
            <w:tcW w:w="1150" w:type="pct"/>
            <w:tcMar>
              <w:top w:w="100" w:type="dxa"/>
              <w:left w:w="130" w:type="dxa"/>
              <w:bottom w:w="100" w:type="dxa"/>
              <w:right w:w="130" w:type="dxa"/>
            </w:tcMar>
          </w:tcPr>
          <w:p w14:paraId="716F499E" w14:textId="77777777" w:rsidR="00A01DA6" w:rsidRDefault="00190A71">
            <w:pPr>
              <w:spacing w:after="0" w:line="258" w:lineRule="auto"/>
            </w:pPr>
            <w:r>
              <w:rPr>
                <w:rFonts w:ascii="Segoe UI" w:eastAsia="Segoe UI" w:hAnsi="Segoe UI" w:cs="Segoe UI"/>
                <w:color w:val="45544F"/>
                <w:sz w:val="18"/>
                <w:szCs w:val="18"/>
              </w:rPr>
              <w:t>15 %</w:t>
            </w:r>
          </w:p>
        </w:tc>
      </w:tr>
      <w:tr w:rsidR="00A01DA6" w14:paraId="7637EE1E" w14:textId="77777777">
        <w:tblPrEx>
          <w:tblCellMar>
            <w:top w:w="0" w:type="dxa"/>
            <w:bottom w:w="0" w:type="dxa"/>
          </w:tblCellMar>
        </w:tblPrEx>
        <w:tc>
          <w:tcPr>
            <w:tcW w:w="1400" w:type="pct"/>
            <w:tcMar>
              <w:top w:w="100" w:type="dxa"/>
              <w:left w:w="130" w:type="dxa"/>
              <w:bottom w:w="100" w:type="dxa"/>
              <w:right w:w="130" w:type="dxa"/>
            </w:tcMar>
          </w:tcPr>
          <w:p w14:paraId="1A3066B2" w14:textId="77777777" w:rsidR="00A01DA6" w:rsidRDefault="00190A71">
            <w:pPr>
              <w:spacing w:after="0" w:line="258" w:lineRule="auto"/>
            </w:pPr>
            <w:r>
              <w:rPr>
                <w:rFonts w:ascii="Segoe UI" w:eastAsia="Segoe UI" w:hAnsi="Segoe UI" w:cs="Segoe UI"/>
                <w:b/>
                <w:bCs/>
                <w:sz w:val="18"/>
                <w:szCs w:val="18"/>
              </w:rPr>
              <w:t>Informe para compañía aseguradora</w:t>
            </w:r>
          </w:p>
        </w:tc>
        <w:tc>
          <w:tcPr>
            <w:tcW w:w="550" w:type="pct"/>
            <w:tcMar>
              <w:top w:w="100" w:type="dxa"/>
              <w:left w:w="130" w:type="dxa"/>
              <w:bottom w:w="100" w:type="dxa"/>
              <w:right w:w="130" w:type="dxa"/>
            </w:tcMar>
          </w:tcPr>
          <w:p w14:paraId="4DE0843E" w14:textId="77777777" w:rsidR="00A01DA6" w:rsidRDefault="00190A71">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393E2699" w14:textId="77777777" w:rsidR="00A01DA6" w:rsidRDefault="00190A71">
            <w:pPr>
              <w:spacing w:after="0" w:line="258" w:lineRule="auto"/>
            </w:pPr>
            <w:r>
              <w:rPr>
                <w:rFonts w:ascii="Segoe UI" w:eastAsia="Segoe UI" w:hAnsi="Segoe UI" w:cs="Segoe UI"/>
                <w:color w:val="45544F"/>
                <w:sz w:val="18"/>
                <w:szCs w:val="18"/>
              </w:rPr>
              <w:t>Finalidad no asistencial</w:t>
            </w:r>
          </w:p>
        </w:tc>
        <w:tc>
          <w:tcPr>
            <w:tcW w:w="1150" w:type="pct"/>
            <w:tcMar>
              <w:top w:w="100" w:type="dxa"/>
              <w:left w:w="130" w:type="dxa"/>
              <w:bottom w:w="100" w:type="dxa"/>
              <w:right w:w="130" w:type="dxa"/>
            </w:tcMar>
          </w:tcPr>
          <w:p w14:paraId="205BA0E3" w14:textId="77777777" w:rsidR="00A01DA6" w:rsidRDefault="00190A71">
            <w:pPr>
              <w:spacing w:after="0" w:line="258" w:lineRule="auto"/>
            </w:pPr>
            <w:r>
              <w:rPr>
                <w:rFonts w:ascii="Segoe UI" w:eastAsia="Segoe UI" w:hAnsi="Segoe UI" w:cs="Segoe UI"/>
                <w:color w:val="45544F"/>
                <w:sz w:val="18"/>
                <w:szCs w:val="18"/>
              </w:rPr>
              <w:t>15 %</w:t>
            </w:r>
          </w:p>
        </w:tc>
      </w:tr>
      <w:tr w:rsidR="00A01DA6" w14:paraId="0547D7D5" w14:textId="77777777">
        <w:tblPrEx>
          <w:tblCellMar>
            <w:top w:w="0" w:type="dxa"/>
            <w:bottom w:w="0" w:type="dxa"/>
          </w:tblCellMar>
        </w:tblPrEx>
        <w:tc>
          <w:tcPr>
            <w:tcW w:w="1400" w:type="pct"/>
            <w:tcMar>
              <w:top w:w="100" w:type="dxa"/>
              <w:left w:w="130" w:type="dxa"/>
              <w:bottom w:w="100" w:type="dxa"/>
              <w:right w:w="130" w:type="dxa"/>
            </w:tcMar>
          </w:tcPr>
          <w:p w14:paraId="5AB6E3F1" w14:textId="77777777" w:rsidR="00A01DA6" w:rsidRDefault="00190A71">
            <w:pPr>
              <w:spacing w:after="0" w:line="258" w:lineRule="auto"/>
            </w:pPr>
            <w:r>
              <w:rPr>
                <w:rFonts w:ascii="Segoe UI" w:eastAsia="Segoe UI" w:hAnsi="Segoe UI" w:cs="Segoe UI"/>
                <w:b/>
                <w:bCs/>
                <w:sz w:val="18"/>
                <w:szCs w:val="18"/>
              </w:rPr>
              <w:t>Formación, docencia o conferencias</w:t>
            </w:r>
          </w:p>
        </w:tc>
        <w:tc>
          <w:tcPr>
            <w:tcW w:w="550" w:type="pct"/>
            <w:tcMar>
              <w:top w:w="100" w:type="dxa"/>
              <w:left w:w="130" w:type="dxa"/>
              <w:bottom w:w="100" w:type="dxa"/>
              <w:right w:w="130" w:type="dxa"/>
            </w:tcMar>
          </w:tcPr>
          <w:p w14:paraId="355375E2" w14:textId="77777777" w:rsidR="00A01DA6" w:rsidRDefault="00190A71">
            <w:pPr>
              <w:spacing w:after="0" w:line="258" w:lineRule="auto"/>
            </w:pPr>
            <w:r>
              <w:rPr>
                <w:rFonts w:ascii="Segoe UI" w:eastAsia="Segoe UI" w:hAnsi="Segoe UI" w:cs="Segoe UI"/>
                <w:color w:val="45544F"/>
                <w:sz w:val="18"/>
                <w:szCs w:val="18"/>
              </w:rPr>
              <w:t>Variable</w:t>
            </w:r>
          </w:p>
        </w:tc>
        <w:tc>
          <w:tcPr>
            <w:tcW w:w="1900" w:type="pct"/>
            <w:tcMar>
              <w:top w:w="100" w:type="dxa"/>
              <w:left w:w="130" w:type="dxa"/>
              <w:bottom w:w="100" w:type="dxa"/>
              <w:right w:w="130" w:type="dxa"/>
            </w:tcMar>
          </w:tcPr>
          <w:p w14:paraId="5DDE3711" w14:textId="77777777" w:rsidR="00A01DA6" w:rsidRDefault="00190A71">
            <w:pPr>
              <w:spacing w:after="0" w:line="258" w:lineRule="auto"/>
            </w:pPr>
            <w:r>
              <w:rPr>
                <w:rFonts w:ascii="Segoe UI" w:eastAsia="Segoe UI" w:hAnsi="Segoe UI" w:cs="Segoe UI"/>
                <w:color w:val="45544F"/>
                <w:sz w:val="18"/>
                <w:szCs w:val="18"/>
              </w:rPr>
              <w:t>Exención condicionada del art. 20.Uno.9.º</w:t>
            </w:r>
          </w:p>
        </w:tc>
        <w:tc>
          <w:tcPr>
            <w:tcW w:w="1150" w:type="pct"/>
            <w:tcMar>
              <w:top w:w="100" w:type="dxa"/>
              <w:left w:w="130" w:type="dxa"/>
              <w:bottom w:w="100" w:type="dxa"/>
              <w:right w:w="130" w:type="dxa"/>
            </w:tcMar>
          </w:tcPr>
          <w:p w14:paraId="30F36A75" w14:textId="77777777" w:rsidR="00A01DA6" w:rsidRDefault="00190A71">
            <w:pPr>
              <w:spacing w:after="0" w:line="258" w:lineRule="auto"/>
            </w:pPr>
            <w:r>
              <w:rPr>
                <w:rFonts w:ascii="Segoe UI" w:eastAsia="Segoe UI" w:hAnsi="Segoe UI" w:cs="Segoe UI"/>
                <w:color w:val="45544F"/>
                <w:sz w:val="18"/>
                <w:szCs w:val="18"/>
              </w:rPr>
              <w:t>15 %</w:t>
            </w:r>
          </w:p>
        </w:tc>
      </w:tr>
    </w:tbl>
    <w:p w14:paraId="302FCB3D" w14:textId="77777777" w:rsidR="00A01DA6" w:rsidRDefault="00A01DA6">
      <w:pPr>
        <w:spacing w:after="220" w:line="200" w:lineRule="auto"/>
      </w:pPr>
    </w:p>
    <w:p w14:paraId="3494BA3A" w14:textId="77777777" w:rsidR="00A01DA6" w:rsidRDefault="00190A71">
      <w:pPr>
        <w:pStyle w:val="Prrafodelista"/>
        <w:numPr>
          <w:ilvl w:val="0"/>
          <w:numId w:val="1"/>
        </w:numPr>
        <w:spacing w:after="90" w:line="280" w:lineRule="auto"/>
        <w:ind w:left="400" w:hanging="220"/>
      </w:pPr>
      <w:r>
        <w:t xml:space="preserve">La retención de IRPF baja al </w:t>
      </w:r>
      <w:r>
        <w:rPr>
          <w:b/>
          <w:bCs/>
        </w:rPr>
        <w:t>7 %</w:t>
      </w:r>
      <w:r>
        <w:t xml:space="preserve"> durante el año de inicio de actividad y los dos siguientes (art. 95 RD 439/2007). El sistema debe conocer la fecha de alta del profesional y proponer el tipo correcto.</w:t>
      </w:r>
    </w:p>
    <w:p w14:paraId="48B91F75" w14:textId="77777777" w:rsidR="00A01DA6" w:rsidRDefault="00190A71">
      <w:pPr>
        <w:pStyle w:val="Prrafodelista"/>
        <w:numPr>
          <w:ilvl w:val="0"/>
          <w:numId w:val="1"/>
        </w:numPr>
        <w:spacing w:after="90" w:line="280" w:lineRule="auto"/>
        <w:ind w:left="400" w:hanging="220"/>
      </w:pPr>
      <w:r>
        <w:t xml:space="preserve">Una factura exenta debe </w:t>
      </w:r>
      <w:r>
        <w:rPr>
          <w:b/>
          <w:bCs/>
        </w:rPr>
        <w:t>indicar el motivo de la exención</w:t>
      </w:r>
      <w:r>
        <w:t xml:space="preserve"> con mención expresa al precepto. Es un campo obligatorio, no un texto libre opcional.</w:t>
      </w:r>
    </w:p>
    <w:p w14:paraId="00F8A3EC" w14:textId="77777777" w:rsidR="00A01DA6" w:rsidRDefault="00190A71">
      <w:pPr>
        <w:pStyle w:val="Prrafodelista"/>
        <w:numPr>
          <w:ilvl w:val="0"/>
          <w:numId w:val="1"/>
        </w:numPr>
        <w:spacing w:after="90" w:line="280" w:lineRule="auto"/>
        <w:ind w:left="400" w:hanging="220"/>
      </w:pPr>
      <w:r>
        <w:t xml:space="preserve">El libro de gastos y el cuadro de resultados se diseñan para alimentar directamente los </w:t>
      </w:r>
      <w:r>
        <w:rPr>
          <w:b/>
          <w:bCs/>
        </w:rPr>
        <w:t>modelos 130</w:t>
      </w:r>
      <w:r>
        <w:t xml:space="preserve"> (pago fraccionado IRPF) y </w:t>
      </w:r>
      <w:r>
        <w:rPr>
          <w:b/>
          <w:bCs/>
        </w:rPr>
        <w:t>303</w:t>
      </w:r>
      <w:r>
        <w:t xml:space="preserve"> (IVA), que es lo que el usuario realmente necesita cada trimestre.</w:t>
      </w:r>
    </w:p>
    <w:p w14:paraId="5DB55519" w14:textId="77777777" w:rsidR="00A01DA6" w:rsidRDefault="00190A71">
      <w:pPr>
        <w:pStyle w:val="Ttulo2"/>
        <w:spacing w:before="380" w:after="120"/>
      </w:pPr>
      <w:bookmarkStart w:id="10" w:name="_Toc237719222"/>
      <w:r>
        <w:rPr>
          <w:rFonts w:ascii="Consolas" w:eastAsia="Consolas" w:hAnsi="Consolas" w:cs="Consolas"/>
          <w:color w:val="6D7C76"/>
          <w:sz w:val="18"/>
          <w:szCs w:val="18"/>
        </w:rPr>
        <w:t xml:space="preserve">2.5   </w:t>
      </w:r>
      <w:r>
        <w:t>Sector público: preparado, no certificado</w:t>
      </w:r>
      <w:bookmarkEnd w:id="10"/>
    </w:p>
    <w:p w14:paraId="108E7B0D" w14:textId="77777777" w:rsidR="00A01DA6" w:rsidRDefault="00190A71">
      <w:r>
        <w:t xml:space="preserve">El sector público queda </w:t>
      </w:r>
      <w:r>
        <w:rPr>
          <w:b/>
          <w:bCs/>
        </w:rPr>
        <w:t>fuera de la versión 1</w:t>
      </w:r>
      <w:r>
        <w:t>. La decisión no se toma por desconocimiento sino al revés: se toma sabiendo exactamente qué haría falta, y qué lo hace caro ahora.</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273C59EE"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45134DEE" w14:textId="77777777" w:rsidR="00A01DA6" w:rsidRDefault="00190A71">
            <w:pPr>
              <w:spacing w:after="100" w:line="240" w:lineRule="auto"/>
            </w:pPr>
            <w:r>
              <w:rPr>
                <w:rFonts w:ascii="Consolas" w:eastAsia="Consolas" w:hAnsi="Consolas" w:cs="Consolas"/>
                <w:b/>
                <w:bCs/>
                <w:color w:val="8A2E38"/>
                <w:spacing w:val="26"/>
                <w:sz w:val="15"/>
                <w:szCs w:val="15"/>
              </w:rPr>
              <w:lastRenderedPageBreak/>
              <w:t>EL HALLAZGO</w:t>
            </w:r>
          </w:p>
          <w:p w14:paraId="10A183BF" w14:textId="77777777" w:rsidR="00A01DA6" w:rsidRDefault="00190A71">
            <w:pPr>
              <w:spacing w:after="110" w:line="268" w:lineRule="auto"/>
            </w:pPr>
            <w:r>
              <w:rPr>
                <w:rFonts w:ascii="Segoe UI" w:eastAsia="Segoe UI" w:hAnsi="Segoe UI" w:cs="Segoe UI"/>
                <w:sz w:val="18"/>
                <w:szCs w:val="18"/>
              </w:rPr>
              <w:t xml:space="preserve">El </w:t>
            </w:r>
            <w:r>
              <w:rPr>
                <w:rFonts w:ascii="Segoe UI" w:eastAsia="Segoe UI" w:hAnsi="Segoe UI" w:cs="Segoe UI"/>
                <w:b/>
                <w:bCs/>
                <w:sz w:val="18"/>
                <w:szCs w:val="18"/>
              </w:rPr>
              <w:t>Esquema Nacional de Seguridad</w:t>
            </w:r>
            <w:r>
              <w:rPr>
                <w:rFonts w:ascii="Segoe UI" w:eastAsia="Segoe UI" w:hAnsi="Segoe UI" w:cs="Segoe UI"/>
                <w:sz w:val="18"/>
                <w:szCs w:val="18"/>
              </w:rPr>
              <w:t xml:space="preserve"> (RD 311/2022) no se detiene en tu sistema: alcanza a </w:t>
            </w:r>
            <w:r>
              <w:rPr>
                <w:rFonts w:ascii="Segoe UI" w:eastAsia="Segoe UI" w:hAnsi="Segoe UI" w:cs="Segoe UI"/>
                <w:b/>
                <w:bCs/>
                <w:sz w:val="18"/>
                <w:szCs w:val="18"/>
              </w:rPr>
              <w:t>los proveedores de los que depende el servicio público</w:t>
            </w:r>
            <w:r>
              <w:rPr>
                <w:rFonts w:ascii="Segoe UI" w:eastAsia="Segoe UI" w:hAnsi="Segoe UI" w:cs="Segoe UI"/>
                <w:sz w:val="18"/>
                <w:szCs w:val="18"/>
              </w:rPr>
              <w:t xml:space="preserve">, y la guía CCN-STIC-823 regula ese alcance en la nube. AWS, Azure y Google Cloud tienen certificación ENS. </w:t>
            </w:r>
            <w:r>
              <w:rPr>
                <w:rFonts w:ascii="Segoe UI" w:eastAsia="Segoe UI" w:hAnsi="Segoe UI" w:cs="Segoe UI"/>
                <w:b/>
                <w:bCs/>
                <w:sz w:val="18"/>
                <w:szCs w:val="18"/>
              </w:rPr>
              <w:t>De Supabase y Vercel no consta</w:t>
            </w:r>
            <w:r>
              <w:rPr>
                <w:rFonts w:ascii="Segoe UI" w:eastAsia="Segoe UI" w:hAnsi="Segoe UI" w:cs="Segoe UI"/>
                <w:sz w:val="18"/>
                <w:szCs w:val="18"/>
              </w:rPr>
              <w:t xml:space="preserve"> en el registro del CCN.</w:t>
            </w:r>
          </w:p>
          <w:p w14:paraId="1F47F986" w14:textId="77777777" w:rsidR="00A01DA6" w:rsidRDefault="00190A71">
            <w:pPr>
              <w:spacing w:after="0" w:line="268" w:lineRule="auto"/>
            </w:pPr>
            <w:r>
              <w:rPr>
                <w:rFonts w:ascii="Segoe UI" w:eastAsia="Segoe UI" w:hAnsi="Segoe UI" w:cs="Segoe UI"/>
                <w:sz w:val="18"/>
                <w:szCs w:val="18"/>
              </w:rPr>
              <w:t>Eso significa que certificar el producto no bastaría: habría que resolver antes la cadena de proveedores, y eso no se arregla escribiendo documentación. Es una tensión real entre la Decisión 3 y la ambición de vender al sector público, y por eso la segunda se aparca.</w:t>
            </w:r>
          </w:p>
        </w:tc>
      </w:tr>
    </w:tbl>
    <w:p w14:paraId="5152C78B" w14:textId="77777777" w:rsidR="00A01DA6" w:rsidRDefault="00A01DA6">
      <w:pPr>
        <w:spacing w:after="200" w:line="200" w:lineRule="auto"/>
      </w:pPr>
    </w:p>
    <w:p w14:paraId="6FBDEF4B" w14:textId="77777777" w:rsidR="00A01DA6" w:rsidRDefault="00190A71">
      <w:pPr>
        <w:pStyle w:val="Ttulo3"/>
        <w:spacing w:before="260" w:after="100"/>
      </w:pPr>
      <w:r>
        <w:rPr>
          <w:caps/>
          <w:spacing w:val="14"/>
        </w:rPr>
        <w:t>Lo que se hace igualmente</w:t>
      </w:r>
    </w:p>
    <w:p w14:paraId="6491FB3E" w14:textId="77777777" w:rsidR="00A01DA6" w:rsidRDefault="00190A71">
      <w:r>
        <w:t>Todo lo que es barato ahora y caro después se mantiene, aunque nadie lo exija:</w:t>
      </w:r>
    </w:p>
    <w:p w14:paraId="4F60620C" w14:textId="77777777" w:rsidR="00A01DA6" w:rsidRDefault="00190A71">
      <w:pPr>
        <w:pStyle w:val="Prrafodelista"/>
        <w:numPr>
          <w:ilvl w:val="0"/>
          <w:numId w:val="1"/>
        </w:numPr>
        <w:spacing w:after="90" w:line="280" w:lineRule="auto"/>
        <w:ind w:left="400" w:hanging="220"/>
      </w:pPr>
      <w:r>
        <w:t xml:space="preserve">Las medidas técnicas que el Anexo II del ENS pediría —trazabilidad, cifrado, control de acceso granular, copias verificadas— </w:t>
      </w:r>
      <w:r>
        <w:rPr>
          <w:b/>
          <w:bCs/>
        </w:rPr>
        <w:t>ya están en el diseño por otras razones</w:t>
      </w:r>
      <w:r>
        <w:t xml:space="preserve"> y se documentan como tales. El día que haga falta, existe el sustrato.</w:t>
      </w:r>
    </w:p>
    <w:p w14:paraId="3F9E4F1C" w14:textId="77777777" w:rsidR="00A01DA6" w:rsidRDefault="00190A71">
      <w:pPr>
        <w:pStyle w:val="Prrafodelista"/>
        <w:numPr>
          <w:ilvl w:val="0"/>
          <w:numId w:val="1"/>
        </w:numPr>
        <w:spacing w:after="90" w:line="280" w:lineRule="auto"/>
        <w:ind w:left="400" w:hanging="220"/>
      </w:pPr>
      <w:r>
        <w:rPr>
          <w:b/>
          <w:bCs/>
        </w:rPr>
        <w:t>WCAG 2.2 AA como objetivo de calidad</w:t>
      </w:r>
      <w:r>
        <w:t xml:space="preserve"> verificado en el pipeline. Sin declaración de accesibilidad ni auditoría formal, pero el producto no queda inaccesible por omisión.</w:t>
      </w:r>
    </w:p>
    <w:p w14:paraId="374DBC77" w14:textId="77777777" w:rsidR="00A01DA6" w:rsidRDefault="00190A71">
      <w:pPr>
        <w:pStyle w:val="Prrafodelista"/>
        <w:numPr>
          <w:ilvl w:val="0"/>
          <w:numId w:val="1"/>
        </w:numPr>
        <w:spacing w:after="90" w:line="280" w:lineRule="auto"/>
        <w:ind w:left="400" w:hanging="220"/>
      </w:pPr>
      <w:r>
        <w:rPr>
          <w:b/>
          <w:bCs/>
        </w:rPr>
        <w:t>i18n preparado desde la fase 0</w:t>
      </w:r>
      <w:r>
        <w:t xml:space="preserve"> aunque solo se publique castellano. Es casi gratis al principio y costosísimo después, y el día que aparezca un pliego en Catalunya o Euskadi, el idioma no será el bloqueo.</w:t>
      </w:r>
    </w:p>
    <w:p w14:paraId="3C43EC29" w14:textId="77777777" w:rsidR="00A01DA6" w:rsidRDefault="00190A71">
      <w:pPr>
        <w:pStyle w:val="Ttulo3"/>
        <w:spacing w:before="260" w:after="100"/>
      </w:pPr>
      <w:r>
        <w:rPr>
          <w:caps/>
          <w:spacing w:val="14"/>
        </w:rPr>
        <w:t>Lo que haría falta el día que aparezca un pliego</w:t>
      </w:r>
    </w:p>
    <w:p w14:paraId="14C7ACF3" w14:textId="77777777" w:rsidR="00A01DA6" w:rsidRDefault="00190A71">
      <w:pPr>
        <w:pStyle w:val="Prrafodelista"/>
        <w:numPr>
          <w:ilvl w:val="0"/>
          <w:numId w:val="1"/>
        </w:numPr>
        <w:spacing w:after="90" w:line="280" w:lineRule="auto"/>
        <w:ind w:left="400" w:hanging="220"/>
      </w:pPr>
      <w:r>
        <w:t>Categorización del sistema, política de seguridad formal, análisis de riesgos y auditoría de certificación por entidad acreditada. Entre cuatro y seis semanas más el coste del auditor.</w:t>
      </w:r>
    </w:p>
    <w:p w14:paraId="4B42A7C4" w14:textId="77777777" w:rsidR="00A01DA6" w:rsidRDefault="00190A71">
      <w:pPr>
        <w:pStyle w:val="Prrafodelista"/>
        <w:numPr>
          <w:ilvl w:val="0"/>
          <w:numId w:val="1"/>
        </w:numPr>
        <w:spacing w:after="90" w:line="280" w:lineRule="auto"/>
        <w:ind w:left="400" w:hanging="220"/>
      </w:pPr>
      <w:r>
        <w:t>Auditoría de accesibilidad, declaración publicada y mecanismo de comunicación de incidencias.</w:t>
      </w:r>
    </w:p>
    <w:p w14:paraId="572ADA9A" w14:textId="77777777" w:rsidR="00A01DA6" w:rsidRDefault="00190A71">
      <w:pPr>
        <w:pStyle w:val="Prrafodelista"/>
        <w:numPr>
          <w:ilvl w:val="0"/>
          <w:numId w:val="1"/>
        </w:numPr>
        <w:spacing w:after="90" w:line="280" w:lineRule="auto"/>
        <w:ind w:left="400" w:hanging="220"/>
      </w:pPr>
      <w:r>
        <w:t xml:space="preserve">Y lo importante: </w:t>
      </w:r>
      <w:r>
        <w:rPr>
          <w:b/>
          <w:bCs/>
        </w:rPr>
        <w:t>resolver la cadena de proveedores</w:t>
      </w:r>
      <w:r>
        <w:t xml:space="preserve">, desplegando la instancia de ese cliente sobre infraestructura certificada. </w:t>
      </w:r>
      <w:r>
        <w:rPr>
          <w:i/>
          <w:iCs/>
        </w:rPr>
        <w:t>Eso el modelo de instancia dedicada lo permite sin tocar a nadie más</w:t>
      </w:r>
      <w:r>
        <w:t>, y es justamente el tipo de problema para el que sirve el aislamiento físico de la Decisión 1.</w:t>
      </w:r>
    </w:p>
    <w:p w14:paraId="22111BF7" w14:textId="77777777" w:rsidR="00A01DA6" w:rsidRDefault="00190A71">
      <w:pPr>
        <w:pStyle w:val="Ttulo2"/>
        <w:spacing w:before="380" w:after="120"/>
      </w:pPr>
      <w:bookmarkStart w:id="11" w:name="_Toc237719223"/>
      <w:r>
        <w:rPr>
          <w:rFonts w:ascii="Consolas" w:eastAsia="Consolas" w:hAnsi="Consolas" w:cs="Consolas"/>
          <w:color w:val="6D7C76"/>
          <w:sz w:val="18"/>
          <w:szCs w:val="18"/>
        </w:rPr>
        <w:t xml:space="preserve">2.6   </w:t>
      </w:r>
      <w:r>
        <w:t>Firma electrónica</w:t>
      </w:r>
      <w:bookmarkEnd w:id="11"/>
    </w:p>
    <w:p w14:paraId="056A9A4A" w14:textId="77777777" w:rsidR="00A01DA6" w:rsidRDefault="00190A71">
      <w:r>
        <w:t xml:space="preserve">El sistema firma en </w:t>
      </w:r>
      <w:r>
        <w:rPr>
          <w:b/>
          <w:bCs/>
        </w:rPr>
        <w:t>dos capas que no compiten</w:t>
      </w:r>
      <w:r>
        <w:t>: una es lo que se ve, la otra es lo que vale.</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542"/>
        <w:gridCol w:w="2721"/>
        <w:gridCol w:w="2631"/>
        <w:gridCol w:w="2177"/>
      </w:tblGrid>
      <w:tr w:rsidR="00A01DA6" w14:paraId="139D2B00" w14:textId="77777777">
        <w:tblPrEx>
          <w:tblCellMar>
            <w:top w:w="0" w:type="dxa"/>
            <w:bottom w:w="0" w:type="dxa"/>
          </w:tblCellMar>
        </w:tblPrEx>
        <w:trPr>
          <w:tblHeader/>
        </w:trPr>
        <w:tc>
          <w:tcPr>
            <w:tcW w:w="850" w:type="pct"/>
            <w:shd w:val="clear" w:color="auto" w:fill="EDF1EF"/>
            <w:tcMar>
              <w:top w:w="110" w:type="dxa"/>
              <w:left w:w="130" w:type="dxa"/>
              <w:bottom w:w="110" w:type="dxa"/>
              <w:right w:w="130" w:type="dxa"/>
            </w:tcMar>
            <w:vAlign w:val="bottom"/>
          </w:tcPr>
          <w:p w14:paraId="65ADCE44" w14:textId="77777777" w:rsidR="00A01DA6" w:rsidRDefault="00190A71">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57CEE82F" w14:textId="77777777" w:rsidR="00A01DA6" w:rsidRDefault="00190A71">
            <w:pPr>
              <w:spacing w:after="0" w:line="240" w:lineRule="auto"/>
            </w:pPr>
            <w:r>
              <w:rPr>
                <w:rFonts w:ascii="Consolas" w:eastAsia="Consolas" w:hAnsi="Consolas" w:cs="Consolas"/>
                <w:color w:val="6D7C76"/>
                <w:spacing w:val="22"/>
                <w:sz w:val="14"/>
                <w:szCs w:val="14"/>
              </w:rPr>
              <w:t>QUÉ ES</w:t>
            </w:r>
          </w:p>
        </w:tc>
        <w:tc>
          <w:tcPr>
            <w:tcW w:w="1450" w:type="pct"/>
            <w:shd w:val="clear" w:color="auto" w:fill="EDF1EF"/>
            <w:tcMar>
              <w:top w:w="110" w:type="dxa"/>
              <w:left w:w="130" w:type="dxa"/>
              <w:bottom w:w="110" w:type="dxa"/>
              <w:right w:w="130" w:type="dxa"/>
            </w:tcMar>
            <w:vAlign w:val="bottom"/>
          </w:tcPr>
          <w:p w14:paraId="37AE38FA" w14:textId="77777777" w:rsidR="00A01DA6" w:rsidRDefault="00190A71">
            <w:pPr>
              <w:spacing w:after="0" w:line="240" w:lineRule="auto"/>
            </w:pPr>
            <w:r>
              <w:rPr>
                <w:rFonts w:ascii="Consolas" w:eastAsia="Consolas" w:hAnsi="Consolas" w:cs="Consolas"/>
                <w:color w:val="6D7C76"/>
                <w:spacing w:val="22"/>
                <w:sz w:val="14"/>
                <w:szCs w:val="14"/>
              </w:rPr>
              <w:t>QUÉ APORTA</w:t>
            </w:r>
          </w:p>
        </w:tc>
        <w:tc>
          <w:tcPr>
            <w:tcW w:w="1200" w:type="pct"/>
            <w:shd w:val="clear" w:color="auto" w:fill="EDF1EF"/>
            <w:tcMar>
              <w:top w:w="110" w:type="dxa"/>
              <w:left w:w="130" w:type="dxa"/>
              <w:bottom w:w="110" w:type="dxa"/>
              <w:right w:w="130" w:type="dxa"/>
            </w:tcMar>
            <w:vAlign w:val="bottom"/>
          </w:tcPr>
          <w:p w14:paraId="31CCA9DC" w14:textId="77777777" w:rsidR="00A01DA6" w:rsidRDefault="00190A71">
            <w:pPr>
              <w:spacing w:after="0" w:line="240" w:lineRule="auto"/>
            </w:pPr>
            <w:r>
              <w:rPr>
                <w:rFonts w:ascii="Consolas" w:eastAsia="Consolas" w:hAnsi="Consolas" w:cs="Consolas"/>
                <w:color w:val="6D7C76"/>
                <w:spacing w:val="22"/>
                <w:sz w:val="14"/>
                <w:szCs w:val="14"/>
              </w:rPr>
              <w:t>QUÉ NO APORTA</w:t>
            </w:r>
          </w:p>
        </w:tc>
      </w:tr>
      <w:tr w:rsidR="00A01DA6" w14:paraId="4EF1D338" w14:textId="77777777">
        <w:tblPrEx>
          <w:tblCellMar>
            <w:top w:w="0" w:type="dxa"/>
            <w:bottom w:w="0" w:type="dxa"/>
          </w:tblCellMar>
        </w:tblPrEx>
        <w:tc>
          <w:tcPr>
            <w:tcW w:w="850" w:type="pct"/>
            <w:tcMar>
              <w:top w:w="100" w:type="dxa"/>
              <w:left w:w="130" w:type="dxa"/>
              <w:bottom w:w="100" w:type="dxa"/>
              <w:right w:w="130" w:type="dxa"/>
            </w:tcMar>
          </w:tcPr>
          <w:p w14:paraId="0F875CD2" w14:textId="77777777" w:rsidR="00A01DA6" w:rsidRDefault="00190A71">
            <w:pPr>
              <w:spacing w:after="0" w:line="258" w:lineRule="auto"/>
            </w:pPr>
            <w:r>
              <w:rPr>
                <w:rFonts w:ascii="Segoe UI" w:eastAsia="Segoe UI" w:hAnsi="Segoe UI" w:cs="Segoe UI"/>
                <w:b/>
                <w:bCs/>
                <w:sz w:val="18"/>
                <w:szCs w:val="18"/>
              </w:rPr>
              <w:t>Rúbrica manuscrita</w:t>
            </w:r>
          </w:p>
        </w:tc>
        <w:tc>
          <w:tcPr>
            <w:tcW w:w="1500" w:type="pct"/>
            <w:tcMar>
              <w:top w:w="100" w:type="dxa"/>
              <w:left w:w="130" w:type="dxa"/>
              <w:bottom w:w="100" w:type="dxa"/>
              <w:right w:w="130" w:type="dxa"/>
            </w:tcMar>
          </w:tcPr>
          <w:p w14:paraId="57009225" w14:textId="77777777" w:rsidR="00A01DA6" w:rsidRDefault="00190A71">
            <w:pPr>
              <w:spacing w:after="0" w:line="258" w:lineRule="auto"/>
            </w:pPr>
            <w:r>
              <w:rPr>
                <w:rFonts w:ascii="Segoe UI" w:eastAsia="Segoe UI" w:hAnsi="Segoe UI" w:cs="Segoe UI"/>
                <w:color w:val="45544F"/>
                <w:sz w:val="18"/>
                <w:szCs w:val="18"/>
              </w:rPr>
              <w:t>Trazo capturado en pantalla con lápiz, dedo o ratón, guardado como imagen y estampado en el PDF</w:t>
            </w:r>
          </w:p>
        </w:tc>
        <w:tc>
          <w:tcPr>
            <w:tcW w:w="1450" w:type="pct"/>
            <w:tcMar>
              <w:top w:w="100" w:type="dxa"/>
              <w:left w:w="130" w:type="dxa"/>
              <w:bottom w:w="100" w:type="dxa"/>
              <w:right w:w="130" w:type="dxa"/>
            </w:tcMar>
          </w:tcPr>
          <w:p w14:paraId="4BF37593" w14:textId="77777777" w:rsidR="00A01DA6" w:rsidRDefault="00190A71">
            <w:pPr>
              <w:spacing w:after="0" w:line="258" w:lineRule="auto"/>
            </w:pPr>
            <w:r>
              <w:rPr>
                <w:rFonts w:ascii="Segoe UI" w:eastAsia="Segoe UI" w:hAnsi="Segoe UI" w:cs="Segoe UI"/>
                <w:color w:val="45544F"/>
                <w:sz w:val="18"/>
                <w:szCs w:val="18"/>
              </w:rPr>
              <w:t>Reconocimiento inmediato, continuidad con el documento en papel, aceptación del paciente</w:t>
            </w:r>
          </w:p>
        </w:tc>
        <w:tc>
          <w:tcPr>
            <w:tcW w:w="1200" w:type="pct"/>
            <w:tcMar>
              <w:top w:w="100" w:type="dxa"/>
              <w:left w:w="130" w:type="dxa"/>
              <w:bottom w:w="100" w:type="dxa"/>
              <w:right w:w="130" w:type="dxa"/>
            </w:tcMar>
          </w:tcPr>
          <w:p w14:paraId="55F263F7" w14:textId="77777777" w:rsidR="00A01DA6" w:rsidRDefault="00190A71">
            <w:pPr>
              <w:spacing w:after="0" w:line="258" w:lineRule="auto"/>
            </w:pPr>
            <w:r>
              <w:rPr>
                <w:rFonts w:ascii="Segoe UI" w:eastAsia="Segoe UI" w:hAnsi="Segoe UI" w:cs="Segoe UI"/>
                <w:color w:val="45544F"/>
                <w:sz w:val="18"/>
                <w:szCs w:val="18"/>
              </w:rPr>
              <w:t>Ningún valor probatorio por sí sola: una imagen se copia</w:t>
            </w:r>
          </w:p>
        </w:tc>
      </w:tr>
      <w:tr w:rsidR="00A01DA6" w14:paraId="016443DB" w14:textId="77777777">
        <w:tblPrEx>
          <w:tblCellMar>
            <w:top w:w="0" w:type="dxa"/>
            <w:bottom w:w="0" w:type="dxa"/>
          </w:tblCellMar>
        </w:tblPrEx>
        <w:tc>
          <w:tcPr>
            <w:tcW w:w="850" w:type="pct"/>
            <w:tcMar>
              <w:top w:w="100" w:type="dxa"/>
              <w:left w:w="130" w:type="dxa"/>
              <w:bottom w:w="100" w:type="dxa"/>
              <w:right w:w="130" w:type="dxa"/>
            </w:tcMar>
          </w:tcPr>
          <w:p w14:paraId="2E40F90A" w14:textId="77777777" w:rsidR="00A01DA6" w:rsidRDefault="00190A71">
            <w:pPr>
              <w:spacing w:after="0" w:line="258" w:lineRule="auto"/>
            </w:pPr>
            <w:r>
              <w:rPr>
                <w:rFonts w:ascii="Segoe UI" w:eastAsia="Segoe UI" w:hAnsi="Segoe UI" w:cs="Segoe UI"/>
                <w:b/>
                <w:bCs/>
                <w:sz w:val="18"/>
                <w:szCs w:val="18"/>
              </w:rPr>
              <w:t>Firma cualificada</w:t>
            </w:r>
          </w:p>
        </w:tc>
        <w:tc>
          <w:tcPr>
            <w:tcW w:w="1500" w:type="pct"/>
            <w:tcMar>
              <w:top w:w="100" w:type="dxa"/>
              <w:left w:w="130" w:type="dxa"/>
              <w:bottom w:w="100" w:type="dxa"/>
              <w:right w:w="130" w:type="dxa"/>
            </w:tcMar>
          </w:tcPr>
          <w:p w14:paraId="0D9ECB7A" w14:textId="77777777" w:rsidR="00A01DA6" w:rsidRDefault="00190A71">
            <w:pPr>
              <w:spacing w:after="0" w:line="258" w:lineRule="auto"/>
            </w:pPr>
            <w:r>
              <w:rPr>
                <w:rFonts w:ascii="Segoe UI" w:eastAsia="Segoe UI" w:hAnsi="Segoe UI" w:cs="Segoe UI"/>
                <w:color w:val="45544F"/>
                <w:sz w:val="18"/>
                <w:szCs w:val="18"/>
              </w:rPr>
              <w:t xml:space="preserve">Certificado cualificado de persona física bajo eIDAS (Reglamento UE 910/2014), </w:t>
            </w:r>
            <w:r>
              <w:rPr>
                <w:rFonts w:ascii="Segoe UI" w:eastAsia="Segoe UI" w:hAnsi="Segoe UI" w:cs="Segoe UI"/>
                <w:color w:val="45544F"/>
                <w:sz w:val="18"/>
                <w:szCs w:val="18"/>
              </w:rPr>
              <w:lastRenderedPageBreak/>
              <w:t>aplicado al PDF con sellado de tiempo</w:t>
            </w:r>
          </w:p>
        </w:tc>
        <w:tc>
          <w:tcPr>
            <w:tcW w:w="1450" w:type="pct"/>
            <w:tcMar>
              <w:top w:w="100" w:type="dxa"/>
              <w:left w:w="130" w:type="dxa"/>
              <w:bottom w:w="100" w:type="dxa"/>
              <w:right w:w="130" w:type="dxa"/>
            </w:tcMar>
          </w:tcPr>
          <w:p w14:paraId="1FF0CECE" w14:textId="77777777" w:rsidR="00A01DA6" w:rsidRDefault="00190A71">
            <w:pPr>
              <w:spacing w:after="0" w:line="258" w:lineRule="auto"/>
            </w:pPr>
            <w:r>
              <w:rPr>
                <w:rFonts w:ascii="Segoe UI" w:eastAsia="Segoe UI" w:hAnsi="Segoe UI" w:cs="Segoe UI"/>
                <w:color w:val="45544F"/>
                <w:sz w:val="18"/>
                <w:szCs w:val="18"/>
              </w:rPr>
              <w:lastRenderedPageBreak/>
              <w:t>Equivalencia jurídica con la firma manuscrita (art. 25.2 eIDAS) e integridad demostrable del documento</w:t>
            </w:r>
          </w:p>
        </w:tc>
        <w:tc>
          <w:tcPr>
            <w:tcW w:w="1200" w:type="pct"/>
            <w:tcMar>
              <w:top w:w="100" w:type="dxa"/>
              <w:left w:w="130" w:type="dxa"/>
              <w:bottom w:w="100" w:type="dxa"/>
              <w:right w:w="130" w:type="dxa"/>
            </w:tcMar>
          </w:tcPr>
          <w:p w14:paraId="743A7340" w14:textId="77777777" w:rsidR="00A01DA6" w:rsidRDefault="00190A71">
            <w:pPr>
              <w:spacing w:after="0" w:line="258" w:lineRule="auto"/>
            </w:pPr>
            <w:r>
              <w:rPr>
                <w:rFonts w:ascii="Segoe UI" w:eastAsia="Segoe UI" w:hAnsi="Segoe UI" w:cs="Segoe UI"/>
                <w:color w:val="45544F"/>
                <w:sz w:val="18"/>
                <w:szCs w:val="18"/>
              </w:rPr>
              <w:t>Nada visible: sin la rúbrica, el documento «no parece firmado»</w:t>
            </w:r>
          </w:p>
        </w:tc>
      </w:tr>
    </w:tbl>
    <w:p w14:paraId="7E8BE7B8" w14:textId="77777777" w:rsidR="00A01DA6" w:rsidRDefault="00A01DA6">
      <w:pPr>
        <w:spacing w:after="220" w:line="200" w:lineRule="auto"/>
      </w:pPr>
    </w:p>
    <w:p w14:paraId="584582C4" w14:textId="77777777" w:rsidR="00A01DA6" w:rsidRDefault="00190A71">
      <w:pPr>
        <w:pStyle w:val="Prrafodelista"/>
        <w:numPr>
          <w:ilvl w:val="0"/>
          <w:numId w:val="1"/>
        </w:numPr>
        <w:spacing w:after="90" w:line="280" w:lineRule="auto"/>
        <w:ind w:left="400" w:hanging="220"/>
      </w:pPr>
      <w:r>
        <w:t>El certificado lo aporta el profesional: FNMT-RCM, DNIe, o el prestador cualificado que ofrezca su colegio profesional. La aplicación no custodia claves privadas de personas físicas.</w:t>
      </w:r>
    </w:p>
    <w:p w14:paraId="7DB6876B" w14:textId="77777777" w:rsidR="00A01DA6" w:rsidRDefault="00190A71">
      <w:pPr>
        <w:pStyle w:val="Prrafodelista"/>
        <w:numPr>
          <w:ilvl w:val="0"/>
          <w:numId w:val="1"/>
        </w:numPr>
        <w:spacing w:after="90" w:line="280" w:lineRule="auto"/>
        <w:ind w:left="400" w:hanging="220"/>
      </w:pPr>
      <w:r>
        <w:rPr>
          <w:b/>
          <w:bCs/>
        </w:rPr>
        <w:t>Sellado de tiempo cualificado</w:t>
      </w:r>
      <w:r>
        <w:t xml:space="preserve"> en toda firma, para que la fecha sea oponible frente a terceros y no dependa del reloj del servidor.</w:t>
      </w:r>
    </w:p>
    <w:p w14:paraId="5E761B7D" w14:textId="77777777" w:rsidR="00A01DA6" w:rsidRDefault="00190A71">
      <w:pPr>
        <w:pStyle w:val="Prrafodelista"/>
        <w:numPr>
          <w:ilvl w:val="0"/>
          <w:numId w:val="1"/>
        </w:numPr>
        <w:spacing w:after="90" w:line="280" w:lineRule="auto"/>
        <w:ind w:left="400" w:hanging="220"/>
      </w:pPr>
      <w:r>
        <w:t>La Ley 39/2015 rige la relación electrónica con las administraciones: un informe que entra por registro electrónico necesita la capa cualificada, no la rúbrica.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2B8000E3"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740981EB" w14:textId="77777777" w:rsidR="00A01DA6" w:rsidRDefault="00190A71">
            <w:pPr>
              <w:spacing w:after="100" w:line="240" w:lineRule="auto"/>
            </w:pPr>
            <w:r>
              <w:rPr>
                <w:rFonts w:ascii="Consolas" w:eastAsia="Consolas" w:hAnsi="Consolas" w:cs="Consolas"/>
                <w:b/>
                <w:bCs/>
                <w:color w:val="22506B"/>
                <w:spacing w:val="26"/>
                <w:sz w:val="15"/>
                <w:szCs w:val="15"/>
              </w:rPr>
              <w:t>SIGUE EN PIE</w:t>
            </w:r>
          </w:p>
          <w:p w14:paraId="2BCA09B6" w14:textId="77777777" w:rsidR="00A01DA6" w:rsidRDefault="00190A71">
            <w:pPr>
              <w:spacing w:after="110" w:line="268" w:lineRule="auto"/>
            </w:pPr>
            <w:r>
              <w:rPr>
                <w:rFonts w:ascii="Segoe UI" w:eastAsia="Segoe UI" w:hAnsi="Segoe UI" w:cs="Segoe UI"/>
                <w:sz w:val="18"/>
                <w:szCs w:val="18"/>
              </w:rPr>
              <w:t xml:space="preserve">Esta decisión se tomó pensando en el sector público, que luego se aparcó — pero </w:t>
            </w:r>
            <w:r>
              <w:rPr>
                <w:rFonts w:ascii="Segoe UI" w:eastAsia="Segoe UI" w:hAnsi="Segoe UI" w:cs="Segoe UI"/>
                <w:b/>
                <w:bCs/>
                <w:sz w:val="18"/>
                <w:szCs w:val="18"/>
              </w:rPr>
              <w:t>sobrevive por un motivo mejor</w:t>
            </w:r>
            <w:r>
              <w:rPr>
                <w:rFonts w:ascii="Segoe UI" w:eastAsia="Segoe UI" w:hAnsi="Segoe UI" w:cs="Segoe UI"/>
                <w:sz w:val="18"/>
                <w:szCs w:val="18"/>
              </w:rPr>
              <w:t xml:space="preserve">: los </w:t>
            </w:r>
            <w:r>
              <w:rPr>
                <w:rFonts w:ascii="Segoe UI" w:eastAsia="Segoe UI" w:hAnsi="Segoe UI" w:cs="Segoe UI"/>
                <w:b/>
                <w:bCs/>
                <w:sz w:val="18"/>
                <w:szCs w:val="18"/>
              </w:rPr>
              <w:t>informes periciales van a juzgados</w:t>
            </w:r>
            <w:r>
              <w:rPr>
                <w:rFonts w:ascii="Segoe UI" w:eastAsia="Segoe UI" w:hAnsi="Segoe UI" w:cs="Segoe UI"/>
                <w:sz w:val="18"/>
                <w:szCs w:val="18"/>
              </w:rPr>
              <w:t>. Un informe pericial es, por definición, un documento destinado a ser discutido por la parte contraria, y una imagen de firma pegada en un PDF no resiste esa discusión.</w:t>
            </w:r>
          </w:p>
          <w:p w14:paraId="00E34FFB" w14:textId="77777777" w:rsidR="00A01DA6" w:rsidRDefault="00190A71">
            <w:pPr>
              <w:spacing w:after="0" w:line="268" w:lineRule="auto"/>
            </w:pPr>
            <w:r>
              <w:rPr>
                <w:rFonts w:ascii="Segoe UI" w:eastAsia="Segoe UI" w:hAnsi="Segoe UI" w:cs="Segoe UI"/>
                <w:sz w:val="18"/>
                <w:szCs w:val="18"/>
              </w:rPr>
              <w:t>Es además el único servicio de la tabla de §2.4 que lleva IVA, es decir, el mejor pagado. Renunciar a firmarlo bien para ahorrar semana y media de desarrollo sería ahorrar en el sitio equivocado.</w:t>
            </w:r>
          </w:p>
        </w:tc>
      </w:tr>
    </w:tbl>
    <w:p w14:paraId="68AEE0DA" w14:textId="77777777" w:rsidR="00A01DA6" w:rsidRDefault="00A01DA6">
      <w:pPr>
        <w:spacing w:after="200" w:line="200" w:lineRule="auto"/>
      </w:pPr>
    </w:p>
    <w:p w14:paraId="17F4EF1D" w14:textId="77777777" w:rsidR="00A01DA6" w:rsidRDefault="00190A71">
      <w:pPr>
        <w:pStyle w:val="Ttulo2"/>
        <w:spacing w:before="380" w:after="120"/>
      </w:pPr>
      <w:bookmarkStart w:id="12" w:name="_Toc237719224"/>
      <w:r>
        <w:rPr>
          <w:rFonts w:ascii="Consolas" w:eastAsia="Consolas" w:hAnsi="Consolas" w:cs="Consolas"/>
          <w:color w:val="6D7C76"/>
          <w:sz w:val="18"/>
          <w:szCs w:val="18"/>
        </w:rPr>
        <w:t xml:space="preserve">2.7   </w:t>
      </w:r>
      <w:r>
        <w:t>Canal de mensajería con el paciente</w:t>
      </w:r>
      <w:bookmarkEnd w:id="12"/>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17C4AB1B"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2A85FA83" w14:textId="77777777" w:rsidR="00A01DA6" w:rsidRDefault="00190A71">
            <w:pPr>
              <w:spacing w:after="100" w:line="240" w:lineRule="auto"/>
            </w:pPr>
            <w:r>
              <w:rPr>
                <w:rFonts w:ascii="Consolas" w:eastAsia="Consolas" w:hAnsi="Consolas" w:cs="Consolas"/>
                <w:b/>
                <w:bCs/>
                <w:color w:val="7F5310"/>
                <w:spacing w:val="26"/>
                <w:sz w:val="15"/>
                <w:szCs w:val="15"/>
              </w:rPr>
              <w:t>INFERENCIA</w:t>
            </w:r>
          </w:p>
          <w:p w14:paraId="70E8384C" w14:textId="77777777" w:rsidR="00A01DA6" w:rsidRDefault="00190A71">
            <w:pPr>
              <w:spacing w:after="0" w:line="268" w:lineRule="auto"/>
            </w:pPr>
            <w:r>
              <w:rPr>
                <w:rFonts w:ascii="Segoe UI" w:eastAsia="Segoe UI" w:hAnsi="Segoe UI" w:cs="Segoe UI"/>
                <w:sz w:val="18"/>
                <w:szCs w:val="18"/>
              </w:rPr>
              <w:t xml:space="preserve">Un recordatorio de cita de una consulta de psicología </w:t>
            </w:r>
            <w:r>
              <w:rPr>
                <w:rFonts w:ascii="Segoe UI" w:eastAsia="Segoe UI" w:hAnsi="Segoe UI" w:cs="Segoe UI"/>
                <w:b/>
                <w:bCs/>
                <w:sz w:val="18"/>
                <w:szCs w:val="18"/>
              </w:rPr>
              <w:t>es dato de salud aunque no diga nada clínico</w:t>
            </w:r>
            <w:r>
              <w:rPr>
                <w:rFonts w:ascii="Segoe UI" w:eastAsia="Segoe UI" w:hAnsi="Segoe UI" w:cs="Segoe UI"/>
                <w:sz w:val="18"/>
                <w:szCs w:val="18"/>
              </w:rPr>
              <w:t>: el mero hecho de recibirlo revela por inferencia que la persona está en tratamiento. Eso lo coloca en el art. 9 del RGPD y obliga a tratarlo como tal, no como una notificación comercial.</w:t>
            </w:r>
          </w:p>
        </w:tc>
      </w:tr>
    </w:tbl>
    <w:p w14:paraId="6EE4E912" w14:textId="77777777" w:rsidR="00A01DA6" w:rsidRDefault="00A01DA6">
      <w:pPr>
        <w:spacing w:after="200" w:line="200" w:lineRule="auto"/>
      </w:pPr>
    </w:p>
    <w:p w14:paraId="5ECE5591" w14:textId="77777777" w:rsidR="00A01DA6" w:rsidRDefault="00190A71">
      <w:r>
        <w:t xml:space="preserve">El canal elegido es </w:t>
      </w:r>
      <w:r>
        <w:rPr>
          <w:b/>
          <w:bCs/>
        </w:rPr>
        <w:t>wa.me</w:t>
      </w:r>
      <w:r>
        <w:t xml:space="preserve">, el enlace oficial de WhatsApp. La aplicación compone el mensaje completo y una persona lo envía con un clic desde el WhatsApp que la clínica ya usa. </w:t>
      </w:r>
      <w:r>
        <w:rPr>
          <w:b/>
          <w:bCs/>
        </w:rPr>
        <w:t>No es una API, y ahí está su virtud.</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79379D84"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2CB58999" w14:textId="77777777" w:rsidR="00A01DA6" w:rsidRDefault="00190A71">
            <w:pPr>
              <w:spacing w:after="100" w:line="240" w:lineRule="auto"/>
            </w:pPr>
            <w:r>
              <w:rPr>
                <w:rFonts w:ascii="Consolas" w:eastAsia="Consolas" w:hAnsi="Consolas" w:cs="Consolas"/>
                <w:b/>
                <w:bCs/>
                <w:color w:val="22506B"/>
                <w:spacing w:val="26"/>
                <w:sz w:val="15"/>
                <w:szCs w:val="15"/>
              </w:rPr>
              <w:t>WA.ME</w:t>
            </w:r>
          </w:p>
          <w:p w14:paraId="4B6C77F7" w14:textId="77777777" w:rsidR="00A01DA6" w:rsidRDefault="00190A71">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ningún encargado del tratamiento nuevo. La aplicación no habla con Meta: construye una URL que se abre localmente en WhatsApp. No hay transferencia internacional que documentar más allá del uso de WhatsApp que la clínica ya hace —y que ya debe constar en su RAT—. Es además una función </w:t>
            </w:r>
            <w:r>
              <w:rPr>
                <w:rFonts w:ascii="Segoe UI" w:eastAsia="Segoe UI" w:hAnsi="Segoe UI" w:cs="Segoe UI"/>
                <w:b/>
                <w:bCs/>
                <w:sz w:val="18"/>
                <w:szCs w:val="18"/>
              </w:rPr>
              <w:t>oficial y sancionada por Meta</w:t>
            </w:r>
            <w:r>
              <w:rPr>
                <w:rFonts w:ascii="Segoe UI" w:eastAsia="Segoe UI" w:hAnsi="Segoe UI" w:cs="Segoe UI"/>
                <w:sz w:val="18"/>
                <w:szCs w:val="18"/>
              </w:rPr>
              <w:t>: cero riesgo de suspensión del número, a diferencia de las pasarelas que conectan escaneando un QR. Cero coste por mensaje, cero verificación de empresa, cero aprobación de plantillas. Funciona el primer día.</w:t>
            </w:r>
          </w:p>
          <w:p w14:paraId="1B432037" w14:textId="77777777" w:rsidR="00A01DA6" w:rsidRDefault="00190A71">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alguien tiene que pulsar enviar, no hay envío desatendido. La aplicación </w:t>
            </w:r>
            <w:r>
              <w:rPr>
                <w:rFonts w:ascii="Segoe UI" w:eastAsia="Segoe UI" w:hAnsi="Segoe UI" w:cs="Segoe UI"/>
                <w:b/>
                <w:bCs/>
                <w:sz w:val="18"/>
                <w:szCs w:val="18"/>
              </w:rPr>
              <w:t>no sabe si el mensaje se entregó ni si se leyó</w:t>
            </w:r>
            <w:r>
              <w:rPr>
                <w:rFonts w:ascii="Segoe UI" w:eastAsia="Segoe UI" w:hAnsi="Segoe UI" w:cs="Segoe UI"/>
                <w:sz w:val="18"/>
                <w:szCs w:val="18"/>
              </w:rPr>
              <w:t>, solo que se preparó. Y no hay botones interactivos nativos: eso es exclusivo de la Cloud API.</w:t>
            </w:r>
          </w:p>
        </w:tc>
      </w:tr>
    </w:tbl>
    <w:p w14:paraId="65A2D25A" w14:textId="77777777" w:rsidR="00A01DA6" w:rsidRDefault="00A01DA6">
      <w:pPr>
        <w:spacing w:after="200" w:line="200" w:lineRule="auto"/>
      </w:pPr>
    </w:p>
    <w:p w14:paraId="326CBB36" w14:textId="77777777" w:rsidR="00A01DA6" w:rsidRDefault="00190A71">
      <w:pPr>
        <w:pStyle w:val="Ttulo3"/>
        <w:spacing w:before="260" w:after="100"/>
      </w:pPr>
      <w:r>
        <w:rPr>
          <w:caps/>
          <w:spacing w:val="14"/>
        </w:rPr>
        <w:t>Cómo se consiguen igualmente los dos botones</w:t>
      </w:r>
    </w:p>
    <w:p w14:paraId="1056CB68" w14:textId="77777777" w:rsidR="00A01DA6" w:rsidRDefault="00190A71">
      <w:r>
        <w:lastRenderedPageBreak/>
        <w:t xml:space="preserve">WhatsApp no dará botones nativos por esta vía, pero el efecto se obtiene con </w:t>
      </w:r>
      <w:r>
        <w:rPr>
          <w:b/>
          <w:bCs/>
        </w:rPr>
        <w:t>dos enlaces dentro del propio mensaje</w:t>
      </w:r>
      <w:r>
        <w:t>:</w:t>
      </w:r>
    </w:p>
    <w:p w14:paraId="6CC5FE84" w14:textId="77777777" w:rsidR="00A01DA6" w:rsidRDefault="00190A71">
      <w:pPr>
        <w:pStyle w:val="Prrafodelista"/>
        <w:numPr>
          <w:ilvl w:val="0"/>
          <w:numId w:val="1"/>
        </w:numPr>
        <w:spacing w:after="90" w:line="280" w:lineRule="auto"/>
        <w:ind w:left="400" w:hanging="220"/>
      </w:pPr>
      <w:r>
        <w:t xml:space="preserve">El mensaje incluye </w:t>
      </w:r>
      <w:r>
        <w:rPr>
          <w:i/>
          <w:iCs/>
        </w:rPr>
        <w:t>Confirmar</w:t>
      </w:r>
      <w:r>
        <w:t xml:space="preserve"> y </w:t>
      </w:r>
      <w:r>
        <w:rPr>
          <w:i/>
          <w:iCs/>
        </w:rPr>
        <w:t>Solicitar cambio</w:t>
      </w:r>
      <w:r>
        <w:t xml:space="preserve"> como dos URL cortas y firmadas.</w:t>
      </w:r>
    </w:p>
    <w:p w14:paraId="02C1EE77" w14:textId="77777777" w:rsidR="00A01DA6" w:rsidRDefault="00190A71">
      <w:pPr>
        <w:pStyle w:val="Prrafodelista"/>
        <w:numPr>
          <w:ilvl w:val="0"/>
          <w:numId w:val="1"/>
        </w:numPr>
        <w:spacing w:after="90" w:line="280" w:lineRule="auto"/>
        <w:ind w:left="400" w:hanging="220"/>
      </w:pPr>
      <w:r>
        <w:t xml:space="preserve">Cada URL lleva un </w:t>
      </w:r>
      <w:r>
        <w:rPr>
          <w:b/>
          <w:bCs/>
        </w:rPr>
        <w:t>token firmado, de un solo uso y caducado con la cita</w:t>
      </w:r>
      <w:r>
        <w:t>. No contiene nombre, ni identificador de paciente, ni nada legible.</w:t>
      </w:r>
    </w:p>
    <w:p w14:paraId="64E5FCE8" w14:textId="77777777" w:rsidR="00A01DA6" w:rsidRDefault="00190A71">
      <w:pPr>
        <w:pStyle w:val="Prrafodelista"/>
        <w:numPr>
          <w:ilvl w:val="0"/>
          <w:numId w:val="1"/>
        </w:numPr>
        <w:spacing w:after="90" w:line="280" w:lineRule="auto"/>
        <w:ind w:left="400" w:hanging="220"/>
      </w:pPr>
      <w:r>
        <w:t>Al pulsarlo se abre una página pública mínima que muestra solo fecha y hora, con dos botones grandes. Sin nombre del paciente, sin motivo, sin logotipo que identifique la especialidad.</w:t>
      </w:r>
    </w:p>
    <w:p w14:paraId="66243A88" w14:textId="77777777" w:rsidR="00A01DA6" w:rsidRDefault="00190A71">
      <w:pPr>
        <w:pStyle w:val="Prrafodelista"/>
        <w:numPr>
          <w:ilvl w:val="0"/>
          <w:numId w:val="1"/>
        </w:numPr>
        <w:spacing w:after="90" w:line="280" w:lineRule="auto"/>
        <w:ind w:left="400" w:hanging="220"/>
      </w:pPr>
      <w:r>
        <w:t>La respuesta entra en el sistema igual que entraría por la API: confirmación directa sobre la cita, o tarea en la bandeja para el cambio.</w:t>
      </w:r>
    </w:p>
    <w:p w14:paraId="16E6539E" w14:textId="77777777" w:rsidR="00A01DA6" w:rsidRDefault="00190A71">
      <w:r>
        <w:t>Los requisitos de privacidad se mantienen intactos, porque no dependen del canal técnico:</w:t>
      </w:r>
    </w:p>
    <w:p w14:paraId="1D229091" w14:textId="77777777" w:rsidR="00A01DA6" w:rsidRDefault="00190A71">
      <w:pPr>
        <w:pStyle w:val="Prrafodelista"/>
        <w:numPr>
          <w:ilvl w:val="0"/>
          <w:numId w:val="3"/>
        </w:numPr>
        <w:spacing w:after="90" w:line="280" w:lineRule="auto"/>
      </w:pPr>
      <w:r>
        <w:rPr>
          <w:b/>
          <w:bCs/>
        </w:rPr>
        <w:t>Nombre público neutro.</w:t>
      </w:r>
      <w:r>
        <w:t xml:space="preserve"> El nombre del perfil de WhatsApp de la clínica aparece en el teléfono del paciente. «Centro de Psicología …» revela el dato en la pantalla de bloqueo de un móvil compartido o mirado por encima del hombro.</w:t>
      </w:r>
    </w:p>
    <w:p w14:paraId="5210DF0B" w14:textId="77777777" w:rsidR="00A01DA6" w:rsidRDefault="00190A71">
      <w:pPr>
        <w:pStyle w:val="Prrafodelista"/>
        <w:numPr>
          <w:ilvl w:val="0"/>
          <w:numId w:val="3"/>
        </w:numPr>
        <w:spacing w:after="90" w:line="280" w:lineRule="auto"/>
      </w:pPr>
      <w:r>
        <w:rPr>
          <w:b/>
          <w:bCs/>
        </w:rPr>
        <w:t>Contenido mínimo.</w:t>
      </w:r>
      <w:r>
        <w:t xml:space="preserve"> Fecha, hora y profesional. Nunca motivo de consulta, tipo de terapia, diagnóstico ni el término «psicología» en el cuerpo del mensaje.</w:t>
      </w:r>
    </w:p>
    <w:p w14:paraId="6C499710" w14:textId="77777777" w:rsidR="00A01DA6" w:rsidRDefault="00190A71">
      <w:pPr>
        <w:pStyle w:val="Prrafodelista"/>
        <w:numPr>
          <w:ilvl w:val="0"/>
          <w:numId w:val="3"/>
        </w:numPr>
        <w:spacing w:after="90" w:line="280" w:lineRule="auto"/>
      </w:pPr>
      <w:r>
        <w:rPr>
          <w:b/>
          <w:bCs/>
        </w:rPr>
        <w:t>Consentimiento separado y revocable</w:t>
      </w:r>
      <w:r>
        <w:t xml:space="preserve"> para el canal, distinto del consentimiento asistencial, con alternativa real: correo, o ningún recordatorio. Marcar la casilla no puede ser condición para ser atendido.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F5F5F09"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5E353A7F" w14:textId="77777777" w:rsidR="00A01DA6" w:rsidRDefault="00190A71">
            <w:pPr>
              <w:spacing w:after="100" w:line="240" w:lineRule="auto"/>
            </w:pPr>
            <w:r>
              <w:rPr>
                <w:rFonts w:ascii="Consolas" w:eastAsia="Consolas" w:hAnsi="Consolas" w:cs="Consolas"/>
                <w:b/>
                <w:bCs/>
                <w:color w:val="7F5310"/>
                <w:spacing w:val="26"/>
                <w:sz w:val="15"/>
                <w:szCs w:val="15"/>
              </w:rPr>
              <w:t>CUÁNDO MIGRAR</w:t>
            </w:r>
          </w:p>
          <w:p w14:paraId="3B11F360" w14:textId="77777777" w:rsidR="00A01DA6" w:rsidRDefault="00190A71">
            <w:pPr>
              <w:spacing w:after="110" w:line="268" w:lineRule="auto"/>
            </w:pPr>
            <w:r>
              <w:rPr>
                <w:rFonts w:ascii="Consolas" w:eastAsia="Consolas" w:hAnsi="Consolas" w:cs="Consolas"/>
                <w:sz w:val="15"/>
                <w:szCs w:val="15"/>
              </w:rPr>
              <w:t>wa.me</w:t>
            </w:r>
            <w:r>
              <w:rPr>
                <w:rFonts w:ascii="Segoe UI" w:eastAsia="Segoe UI" w:hAnsi="Segoe UI" w:cs="Segoe UI"/>
                <w:sz w:val="18"/>
                <w:szCs w:val="18"/>
              </w:rPr>
              <w:t xml:space="preserve"> escala hasta donde escala una persona pulsando botones. El umbral práctico está en torno a los </w:t>
            </w:r>
            <w:r>
              <w:rPr>
                <w:rFonts w:ascii="Segoe UI" w:eastAsia="Segoe UI" w:hAnsi="Segoe UI" w:cs="Segoe UI"/>
                <w:b/>
                <w:bCs/>
                <w:sz w:val="18"/>
                <w:szCs w:val="18"/>
              </w:rPr>
              <w:t>40 envíos diarios</w:t>
            </w:r>
            <w:r>
              <w:rPr>
                <w:rFonts w:ascii="Segoe UI" w:eastAsia="Segoe UI" w:hAnsi="Segoe UI" w:cs="Segoe UI"/>
                <w:sz w:val="18"/>
                <w:szCs w:val="18"/>
              </w:rPr>
              <w:t>: por encima, la cola deja de despacharse y los recordatorios simplemente no salen.</w:t>
            </w:r>
          </w:p>
          <w:p w14:paraId="3AB29087" w14:textId="77777777" w:rsidR="00A01DA6" w:rsidRDefault="00190A71">
            <w:pPr>
              <w:spacing w:after="0" w:line="268" w:lineRule="auto"/>
            </w:pPr>
            <w:r>
              <w:rPr>
                <w:rFonts w:ascii="Segoe UI" w:eastAsia="Segoe UI" w:hAnsi="Segoe UI" w:cs="Segoe UI"/>
                <w:sz w:val="18"/>
                <w:szCs w:val="18"/>
              </w:rPr>
              <w:t xml:space="preserve">Llegado ese punto, el salto a la Cloud API vía BSP certificado </w:t>
            </w:r>
            <w:r>
              <w:rPr>
                <w:rFonts w:ascii="Segoe UI" w:eastAsia="Segoe UI" w:hAnsi="Segoe UI" w:cs="Segoe UI"/>
                <w:b/>
                <w:bCs/>
                <w:sz w:val="18"/>
                <w:szCs w:val="18"/>
              </w:rPr>
              <w:t>no obliga a rehacer nada</w:t>
            </w:r>
            <w:r>
              <w:rPr>
                <w:rFonts w:ascii="Segoe UI" w:eastAsia="Segoe UI" w:hAnsi="Segoe UI" w:cs="Segoe UI"/>
                <w:sz w:val="18"/>
                <w:szCs w:val="18"/>
              </w:rPr>
              <w:t xml:space="preserve">: mismas tablas, misma máquina de estados, mismos textos. Cambia el transporte y se ganan botones nativos y estados de entrega. Por eso el modelo de datos de §4.1 ya contempla estados que </w:t>
            </w:r>
            <w:r>
              <w:rPr>
                <w:rFonts w:ascii="Consolas" w:eastAsia="Consolas" w:hAnsi="Consolas" w:cs="Consolas"/>
                <w:sz w:val="15"/>
                <w:szCs w:val="15"/>
              </w:rPr>
              <w:t>wa.me</w:t>
            </w:r>
            <w:r>
              <w:rPr>
                <w:rFonts w:ascii="Segoe UI" w:eastAsia="Segoe UI" w:hAnsi="Segoe UI" w:cs="Segoe UI"/>
                <w:sz w:val="18"/>
                <w:szCs w:val="18"/>
              </w:rPr>
              <w:t xml:space="preserve"> nunca rellenará.</w:t>
            </w:r>
          </w:p>
        </w:tc>
      </w:tr>
    </w:tbl>
    <w:p w14:paraId="38CDCDDD" w14:textId="77777777" w:rsidR="00A01DA6" w:rsidRDefault="00A01DA6">
      <w:pPr>
        <w:spacing w:after="20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270AFA6D"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4A5F58D9" w14:textId="77777777" w:rsidR="00A01DA6" w:rsidRDefault="00190A71">
            <w:pPr>
              <w:spacing w:after="100" w:line="240" w:lineRule="auto"/>
            </w:pPr>
            <w:r>
              <w:rPr>
                <w:rFonts w:ascii="Consolas" w:eastAsia="Consolas" w:hAnsi="Consolas" w:cs="Consolas"/>
                <w:b/>
                <w:bCs/>
                <w:color w:val="8A2E38"/>
                <w:spacing w:val="26"/>
                <w:sz w:val="15"/>
                <w:szCs w:val="15"/>
              </w:rPr>
              <w:t>LÍMITE DE ESTE DOCUMENTO</w:t>
            </w:r>
          </w:p>
          <w:p w14:paraId="46E05433" w14:textId="77777777" w:rsidR="00A01DA6" w:rsidRDefault="00190A71">
            <w:pPr>
              <w:spacing w:after="0" w:line="268" w:lineRule="auto"/>
            </w:pPr>
            <w:r>
              <w:rPr>
                <w:rFonts w:ascii="Segoe UI" w:eastAsia="Segoe UI" w:hAnsi="Segoe UI" w:cs="Segoe UI"/>
                <w:sz w:val="18"/>
                <w:szCs w:val="18"/>
              </w:rPr>
              <w:t xml:space="preserve">Este documento es una especificación técnica. Las tablas anteriores reflejan el criterio general aplicable a una consulta de psicología sanitaria, pero el encaje fiscal concreto de un servicio depende de circunstancias que el software no conoce. El producto debe </w:t>
            </w:r>
            <w:r>
              <w:rPr>
                <w:rFonts w:ascii="Segoe UI" w:eastAsia="Segoe UI" w:hAnsi="Segoe UI" w:cs="Segoe UI"/>
                <w:b/>
                <w:bCs/>
                <w:sz w:val="18"/>
                <w:szCs w:val="18"/>
              </w:rPr>
              <w:t>proponer</w:t>
            </w:r>
            <w:r>
              <w:rPr>
                <w:rFonts w:ascii="Segoe UI" w:eastAsia="Segoe UI" w:hAnsi="Segoe UI" w:cs="Segoe UI"/>
                <w:sz w:val="18"/>
                <w:szCs w:val="18"/>
              </w:rPr>
              <w:t xml:space="preserve"> el tratamiento fiscal y permitir al usuario cambiarlo dejando constancia, nunca imponerlo en silencio. La EIPD, el RAT y el contrato de encargado que ofreces a cada clínica deben ser validados por un DPD o una asesoría antes de producción.</w:t>
            </w:r>
          </w:p>
        </w:tc>
      </w:tr>
    </w:tbl>
    <w:p w14:paraId="6B35EF87" w14:textId="77777777" w:rsidR="00A01DA6" w:rsidRDefault="00A01DA6">
      <w:pPr>
        <w:spacing w:after="200" w:line="200" w:lineRule="auto"/>
      </w:pPr>
    </w:p>
    <w:p w14:paraId="0F32F646" w14:textId="77777777" w:rsidR="00A01DA6" w:rsidRDefault="00190A71">
      <w:pPr>
        <w:pStyle w:val="Ttulo1"/>
        <w:pageBreakBefore/>
        <w:pBdr>
          <w:bottom w:val="single" w:sz="8" w:space="6" w:color="0F1A18"/>
        </w:pBdr>
        <w:spacing w:after="60"/>
      </w:pPr>
      <w:bookmarkStart w:id="13" w:name="_Toc237719225"/>
      <w:r>
        <w:rPr>
          <w:rFonts w:ascii="Consolas" w:eastAsia="Consolas" w:hAnsi="Consolas" w:cs="Consolas"/>
          <w:b w:val="0"/>
          <w:bCs w:val="0"/>
          <w:color w:val="0E5A4E"/>
          <w:sz w:val="22"/>
          <w:szCs w:val="22"/>
        </w:rPr>
        <w:lastRenderedPageBreak/>
        <w:t xml:space="preserve">03   </w:t>
      </w:r>
      <w:r>
        <w:t>Arquitectura</w:t>
      </w:r>
      <w:bookmarkEnd w:id="13"/>
    </w:p>
    <w:p w14:paraId="311E8205" w14:textId="77777777" w:rsidR="00A01DA6" w:rsidRDefault="00190A71">
      <w:pPr>
        <w:spacing w:before="100" w:after="280" w:line="260" w:lineRule="auto"/>
      </w:pPr>
      <w:r>
        <w:rPr>
          <w:rFonts w:ascii="Segoe UI" w:eastAsia="Segoe UI" w:hAnsi="Segoe UI" w:cs="Segoe UI"/>
          <w:i/>
          <w:iCs/>
          <w:color w:val="6D7C76"/>
          <w:sz w:val="18"/>
          <w:szCs w:val="18"/>
        </w:rPr>
        <w:t>Un repositorio, muchas instancias, y el plano de control que impide que eso se convierta en un problema.</w:t>
      </w:r>
    </w:p>
    <w:p w14:paraId="7A6EC232" w14:textId="77777777" w:rsidR="00A01DA6" w:rsidRDefault="00190A71">
      <w:pPr>
        <w:pStyle w:val="Ttulo2"/>
        <w:spacing w:before="380" w:after="120"/>
      </w:pPr>
      <w:bookmarkStart w:id="14" w:name="_Toc237719226"/>
      <w:r>
        <w:rPr>
          <w:rFonts w:ascii="Consolas" w:eastAsia="Consolas" w:hAnsi="Consolas" w:cs="Consolas"/>
          <w:color w:val="6D7C76"/>
          <w:sz w:val="18"/>
          <w:szCs w:val="18"/>
        </w:rPr>
        <w:t xml:space="preserve">3.1   </w:t>
      </w:r>
      <w:r>
        <w:t>Pila tecnológica</w:t>
      </w:r>
      <w:bookmarkEnd w:id="1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536"/>
        <w:gridCol w:w="2679"/>
        <w:gridCol w:w="4856"/>
      </w:tblGrid>
      <w:tr w:rsidR="00A01DA6" w14:paraId="1ADA17C5" w14:textId="77777777">
        <w:tblPrEx>
          <w:tblCellMar>
            <w:top w:w="0" w:type="dxa"/>
            <w:bottom w:w="0" w:type="dxa"/>
          </w:tblCellMar>
        </w:tblPrEx>
        <w:trPr>
          <w:tblHeader/>
        </w:trPr>
        <w:tc>
          <w:tcPr>
            <w:tcW w:w="800" w:type="pct"/>
            <w:shd w:val="clear" w:color="auto" w:fill="EDF1EF"/>
            <w:tcMar>
              <w:top w:w="110" w:type="dxa"/>
              <w:left w:w="130" w:type="dxa"/>
              <w:bottom w:w="110" w:type="dxa"/>
              <w:right w:w="130" w:type="dxa"/>
            </w:tcMar>
            <w:vAlign w:val="bottom"/>
          </w:tcPr>
          <w:p w14:paraId="061CE3D7" w14:textId="77777777" w:rsidR="00A01DA6" w:rsidRDefault="00190A71">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1D5D6355" w14:textId="77777777" w:rsidR="00A01DA6" w:rsidRDefault="00190A71">
            <w:pPr>
              <w:spacing w:after="0" w:line="240" w:lineRule="auto"/>
            </w:pPr>
            <w:r>
              <w:rPr>
                <w:rFonts w:ascii="Consolas" w:eastAsia="Consolas" w:hAnsi="Consolas" w:cs="Consolas"/>
                <w:color w:val="6D7C76"/>
                <w:spacing w:val="22"/>
                <w:sz w:val="14"/>
                <w:szCs w:val="14"/>
              </w:rPr>
              <w:t>TECNOLOGÍA</w:t>
            </w:r>
          </w:p>
        </w:tc>
        <w:tc>
          <w:tcPr>
            <w:tcW w:w="2700" w:type="pct"/>
            <w:shd w:val="clear" w:color="auto" w:fill="EDF1EF"/>
            <w:tcMar>
              <w:top w:w="110" w:type="dxa"/>
              <w:left w:w="130" w:type="dxa"/>
              <w:bottom w:w="110" w:type="dxa"/>
              <w:right w:w="130" w:type="dxa"/>
            </w:tcMar>
            <w:vAlign w:val="bottom"/>
          </w:tcPr>
          <w:p w14:paraId="22B87E82" w14:textId="77777777" w:rsidR="00A01DA6" w:rsidRDefault="00190A71">
            <w:pPr>
              <w:spacing w:after="0" w:line="240" w:lineRule="auto"/>
            </w:pPr>
            <w:r>
              <w:rPr>
                <w:rFonts w:ascii="Consolas" w:eastAsia="Consolas" w:hAnsi="Consolas" w:cs="Consolas"/>
                <w:color w:val="6D7C76"/>
                <w:spacing w:val="22"/>
                <w:sz w:val="14"/>
                <w:szCs w:val="14"/>
              </w:rPr>
              <w:t>POR QUÉ</w:t>
            </w:r>
          </w:p>
        </w:tc>
      </w:tr>
      <w:tr w:rsidR="00A01DA6" w14:paraId="2C433A58" w14:textId="77777777">
        <w:tblPrEx>
          <w:tblCellMar>
            <w:top w:w="0" w:type="dxa"/>
            <w:bottom w:w="0" w:type="dxa"/>
          </w:tblCellMar>
        </w:tblPrEx>
        <w:tc>
          <w:tcPr>
            <w:tcW w:w="800" w:type="pct"/>
            <w:tcMar>
              <w:top w:w="100" w:type="dxa"/>
              <w:left w:w="130" w:type="dxa"/>
              <w:bottom w:w="100" w:type="dxa"/>
              <w:right w:w="130" w:type="dxa"/>
            </w:tcMar>
          </w:tcPr>
          <w:p w14:paraId="3BCEB28A" w14:textId="77777777" w:rsidR="00A01DA6" w:rsidRDefault="00190A71">
            <w:pPr>
              <w:spacing w:after="0" w:line="258" w:lineRule="auto"/>
            </w:pPr>
            <w:r>
              <w:rPr>
                <w:rFonts w:ascii="Segoe UI" w:eastAsia="Segoe UI" w:hAnsi="Segoe UI" w:cs="Segoe UI"/>
                <w:b/>
                <w:bCs/>
                <w:sz w:val="18"/>
                <w:szCs w:val="18"/>
              </w:rPr>
              <w:t>Interfaz</w:t>
            </w:r>
          </w:p>
        </w:tc>
        <w:tc>
          <w:tcPr>
            <w:tcW w:w="1500" w:type="pct"/>
            <w:tcMar>
              <w:top w:w="100" w:type="dxa"/>
              <w:left w:w="130" w:type="dxa"/>
              <w:bottom w:w="100" w:type="dxa"/>
              <w:right w:w="130" w:type="dxa"/>
            </w:tcMar>
          </w:tcPr>
          <w:p w14:paraId="03A42709" w14:textId="77777777" w:rsidR="00A01DA6" w:rsidRDefault="00190A71">
            <w:pPr>
              <w:spacing w:after="0" w:line="258" w:lineRule="auto"/>
            </w:pPr>
            <w:r>
              <w:rPr>
                <w:rFonts w:ascii="Segoe UI" w:eastAsia="Segoe UI" w:hAnsi="Segoe UI" w:cs="Segoe UI"/>
                <w:color w:val="45544F"/>
                <w:sz w:val="18"/>
                <w:szCs w:val="18"/>
              </w:rPr>
              <w:t>Next.js 16 (App Router), React, TypeScript</w:t>
            </w:r>
          </w:p>
        </w:tc>
        <w:tc>
          <w:tcPr>
            <w:tcW w:w="2700" w:type="pct"/>
            <w:tcMar>
              <w:top w:w="100" w:type="dxa"/>
              <w:left w:w="130" w:type="dxa"/>
              <w:bottom w:w="100" w:type="dxa"/>
              <w:right w:w="130" w:type="dxa"/>
            </w:tcMar>
          </w:tcPr>
          <w:p w14:paraId="4B7A4203" w14:textId="77777777" w:rsidR="00A01DA6" w:rsidRDefault="00190A71">
            <w:pPr>
              <w:spacing w:after="0" w:line="258" w:lineRule="auto"/>
            </w:pPr>
            <w:r>
              <w:rPr>
                <w:rFonts w:ascii="Segoe UI" w:eastAsia="Segoe UI" w:hAnsi="Segoe UI" w:cs="Segoe UI"/>
                <w:color w:val="45544F"/>
                <w:sz w:val="18"/>
                <w:szCs w:val="18"/>
              </w:rPr>
              <w:t>Server Components: los historiales se renderizan en servidor y no viajan al cliente</w:t>
            </w:r>
          </w:p>
        </w:tc>
      </w:tr>
      <w:tr w:rsidR="00A01DA6" w14:paraId="1FFDA303" w14:textId="77777777">
        <w:tblPrEx>
          <w:tblCellMar>
            <w:top w:w="0" w:type="dxa"/>
            <w:bottom w:w="0" w:type="dxa"/>
          </w:tblCellMar>
        </w:tblPrEx>
        <w:tc>
          <w:tcPr>
            <w:tcW w:w="800" w:type="pct"/>
            <w:tcMar>
              <w:top w:w="100" w:type="dxa"/>
              <w:left w:w="130" w:type="dxa"/>
              <w:bottom w:w="100" w:type="dxa"/>
              <w:right w:w="130" w:type="dxa"/>
            </w:tcMar>
          </w:tcPr>
          <w:p w14:paraId="2A21FFDC" w14:textId="77777777" w:rsidR="00A01DA6" w:rsidRDefault="00190A71">
            <w:pPr>
              <w:spacing w:after="0" w:line="258" w:lineRule="auto"/>
            </w:pPr>
            <w:r>
              <w:rPr>
                <w:rFonts w:ascii="Segoe UI" w:eastAsia="Segoe UI" w:hAnsi="Segoe UI" w:cs="Segoe UI"/>
                <w:b/>
                <w:bCs/>
                <w:sz w:val="18"/>
                <w:szCs w:val="18"/>
              </w:rPr>
              <w:t>Estilos</w:t>
            </w:r>
          </w:p>
        </w:tc>
        <w:tc>
          <w:tcPr>
            <w:tcW w:w="1500" w:type="pct"/>
            <w:tcMar>
              <w:top w:w="100" w:type="dxa"/>
              <w:left w:w="130" w:type="dxa"/>
              <w:bottom w:w="100" w:type="dxa"/>
              <w:right w:w="130" w:type="dxa"/>
            </w:tcMar>
          </w:tcPr>
          <w:p w14:paraId="7561761B" w14:textId="77777777" w:rsidR="00A01DA6" w:rsidRDefault="00190A71">
            <w:pPr>
              <w:spacing w:after="0" w:line="258" w:lineRule="auto"/>
            </w:pPr>
            <w:r>
              <w:rPr>
                <w:rFonts w:ascii="Segoe UI" w:eastAsia="Segoe UI" w:hAnsi="Segoe UI" w:cs="Segoe UI"/>
                <w:color w:val="45544F"/>
                <w:sz w:val="18"/>
                <w:szCs w:val="18"/>
              </w:rPr>
              <w:t>Tailwind CSS + shadcn/ui sobre Radix</w:t>
            </w:r>
          </w:p>
        </w:tc>
        <w:tc>
          <w:tcPr>
            <w:tcW w:w="2700" w:type="pct"/>
            <w:tcMar>
              <w:top w:w="100" w:type="dxa"/>
              <w:left w:w="130" w:type="dxa"/>
              <w:bottom w:w="100" w:type="dxa"/>
              <w:right w:w="130" w:type="dxa"/>
            </w:tcMar>
          </w:tcPr>
          <w:p w14:paraId="36FCEC2F" w14:textId="77777777" w:rsidR="00A01DA6" w:rsidRDefault="00190A71">
            <w:pPr>
              <w:spacing w:after="0" w:line="258" w:lineRule="auto"/>
            </w:pPr>
            <w:r>
              <w:rPr>
                <w:rFonts w:ascii="Segoe UI" w:eastAsia="Segoe UI" w:hAnsi="Segoe UI" w:cs="Segoe UI"/>
                <w:color w:val="45544F"/>
                <w:sz w:val="18"/>
                <w:szCs w:val="18"/>
              </w:rPr>
              <w:t>Accesibilidad de teclado y foco resueltas de origen; tematización por tokens CSS</w:t>
            </w:r>
          </w:p>
        </w:tc>
      </w:tr>
      <w:tr w:rsidR="00A01DA6" w14:paraId="05FA6213" w14:textId="77777777">
        <w:tblPrEx>
          <w:tblCellMar>
            <w:top w:w="0" w:type="dxa"/>
            <w:bottom w:w="0" w:type="dxa"/>
          </w:tblCellMar>
        </w:tblPrEx>
        <w:tc>
          <w:tcPr>
            <w:tcW w:w="800" w:type="pct"/>
            <w:tcMar>
              <w:top w:w="100" w:type="dxa"/>
              <w:left w:w="130" w:type="dxa"/>
              <w:bottom w:w="100" w:type="dxa"/>
              <w:right w:w="130" w:type="dxa"/>
            </w:tcMar>
          </w:tcPr>
          <w:p w14:paraId="60637F0F" w14:textId="77777777" w:rsidR="00A01DA6" w:rsidRDefault="00190A71">
            <w:pPr>
              <w:spacing w:after="0" w:line="258" w:lineRule="auto"/>
            </w:pPr>
            <w:r>
              <w:rPr>
                <w:rFonts w:ascii="Segoe UI" w:eastAsia="Segoe UI" w:hAnsi="Segoe UI" w:cs="Segoe UI"/>
                <w:b/>
                <w:bCs/>
                <w:sz w:val="18"/>
                <w:szCs w:val="18"/>
              </w:rPr>
              <w:t>Editor</w:t>
            </w:r>
          </w:p>
        </w:tc>
        <w:tc>
          <w:tcPr>
            <w:tcW w:w="1500" w:type="pct"/>
            <w:tcMar>
              <w:top w:w="100" w:type="dxa"/>
              <w:left w:w="130" w:type="dxa"/>
              <w:bottom w:w="100" w:type="dxa"/>
              <w:right w:w="130" w:type="dxa"/>
            </w:tcMar>
          </w:tcPr>
          <w:p w14:paraId="640E3B89" w14:textId="77777777" w:rsidR="00A01DA6" w:rsidRDefault="00190A71">
            <w:pPr>
              <w:spacing w:after="0" w:line="258" w:lineRule="auto"/>
            </w:pPr>
            <w:r>
              <w:rPr>
                <w:rFonts w:ascii="Segoe UI" w:eastAsia="Segoe UI" w:hAnsi="Segoe UI" w:cs="Segoe UI"/>
                <w:color w:val="45544F"/>
                <w:sz w:val="18"/>
                <w:szCs w:val="18"/>
              </w:rPr>
              <w:t>TipTap (ProseMirror)</w:t>
            </w:r>
          </w:p>
        </w:tc>
        <w:tc>
          <w:tcPr>
            <w:tcW w:w="2700" w:type="pct"/>
            <w:tcMar>
              <w:top w:w="100" w:type="dxa"/>
              <w:left w:w="130" w:type="dxa"/>
              <w:bottom w:w="100" w:type="dxa"/>
              <w:right w:w="130" w:type="dxa"/>
            </w:tcMar>
          </w:tcPr>
          <w:p w14:paraId="110EF5DA" w14:textId="77777777" w:rsidR="00A01DA6" w:rsidRDefault="00190A71">
            <w:pPr>
              <w:spacing w:after="0" w:line="258" w:lineRule="auto"/>
            </w:pPr>
            <w:r>
              <w:rPr>
                <w:rFonts w:ascii="Segoe UI" w:eastAsia="Segoe UI" w:hAnsi="Segoe UI" w:cs="Segoe UI"/>
                <w:color w:val="45544F"/>
                <w:sz w:val="18"/>
                <w:szCs w:val="18"/>
              </w:rPr>
              <w:t>Documento estructurado en JSON, no HTML opaco: versionable y comparable</w:t>
            </w:r>
          </w:p>
        </w:tc>
      </w:tr>
      <w:tr w:rsidR="00A01DA6" w14:paraId="7DD869CB" w14:textId="77777777">
        <w:tblPrEx>
          <w:tblCellMar>
            <w:top w:w="0" w:type="dxa"/>
            <w:bottom w:w="0" w:type="dxa"/>
          </w:tblCellMar>
        </w:tblPrEx>
        <w:tc>
          <w:tcPr>
            <w:tcW w:w="800" w:type="pct"/>
            <w:tcMar>
              <w:top w:w="100" w:type="dxa"/>
              <w:left w:w="130" w:type="dxa"/>
              <w:bottom w:w="100" w:type="dxa"/>
              <w:right w:w="130" w:type="dxa"/>
            </w:tcMar>
          </w:tcPr>
          <w:p w14:paraId="71911704" w14:textId="77777777" w:rsidR="00A01DA6" w:rsidRDefault="00190A71">
            <w:pPr>
              <w:spacing w:after="0" w:line="258" w:lineRule="auto"/>
            </w:pPr>
            <w:r>
              <w:rPr>
                <w:rFonts w:ascii="Segoe UI" w:eastAsia="Segoe UI" w:hAnsi="Segoe UI" w:cs="Segoe UI"/>
                <w:b/>
                <w:bCs/>
                <w:sz w:val="18"/>
                <w:szCs w:val="18"/>
              </w:rPr>
              <w:t>Calendario</w:t>
            </w:r>
          </w:p>
        </w:tc>
        <w:tc>
          <w:tcPr>
            <w:tcW w:w="1500" w:type="pct"/>
            <w:tcMar>
              <w:top w:w="100" w:type="dxa"/>
              <w:left w:w="130" w:type="dxa"/>
              <w:bottom w:w="100" w:type="dxa"/>
              <w:right w:w="130" w:type="dxa"/>
            </w:tcMar>
          </w:tcPr>
          <w:p w14:paraId="662CE36C" w14:textId="77777777" w:rsidR="00A01DA6" w:rsidRDefault="00190A71">
            <w:pPr>
              <w:spacing w:after="0" w:line="258" w:lineRule="auto"/>
            </w:pPr>
            <w:r>
              <w:rPr>
                <w:rFonts w:ascii="Segoe UI" w:eastAsia="Segoe UI" w:hAnsi="Segoe UI" w:cs="Segoe UI"/>
                <w:color w:val="45544F"/>
                <w:sz w:val="18"/>
                <w:szCs w:val="18"/>
              </w:rPr>
              <w:t>A medida sobre date-fns</w:t>
            </w:r>
          </w:p>
        </w:tc>
        <w:tc>
          <w:tcPr>
            <w:tcW w:w="2700" w:type="pct"/>
            <w:tcMar>
              <w:top w:w="100" w:type="dxa"/>
              <w:left w:w="130" w:type="dxa"/>
              <w:bottom w:w="100" w:type="dxa"/>
              <w:right w:w="130" w:type="dxa"/>
            </w:tcMar>
          </w:tcPr>
          <w:p w14:paraId="631D8085" w14:textId="77777777" w:rsidR="00A01DA6" w:rsidRDefault="00190A71">
            <w:pPr>
              <w:spacing w:after="0" w:line="258" w:lineRule="auto"/>
            </w:pPr>
            <w:r>
              <w:rPr>
                <w:rFonts w:ascii="Segoe UI" w:eastAsia="Segoe UI" w:hAnsi="Segoe UI" w:cs="Segoe UI"/>
                <w:color w:val="45544F"/>
                <w:sz w:val="18"/>
                <w:szCs w:val="18"/>
              </w:rPr>
              <w:t>Es la pantalla que el usuario mira cuarenta veces al día; ninguna librería da la leyenda de avisos ni las series sin pelearse con ella (§3.5)</w:t>
            </w:r>
          </w:p>
        </w:tc>
      </w:tr>
      <w:tr w:rsidR="00A01DA6" w14:paraId="4A5255CB" w14:textId="77777777">
        <w:tblPrEx>
          <w:tblCellMar>
            <w:top w:w="0" w:type="dxa"/>
            <w:bottom w:w="0" w:type="dxa"/>
          </w:tblCellMar>
        </w:tblPrEx>
        <w:tc>
          <w:tcPr>
            <w:tcW w:w="800" w:type="pct"/>
            <w:tcMar>
              <w:top w:w="100" w:type="dxa"/>
              <w:left w:w="130" w:type="dxa"/>
              <w:bottom w:w="100" w:type="dxa"/>
              <w:right w:w="130" w:type="dxa"/>
            </w:tcMar>
          </w:tcPr>
          <w:p w14:paraId="725F9E22" w14:textId="77777777" w:rsidR="00A01DA6" w:rsidRDefault="00190A71">
            <w:pPr>
              <w:spacing w:after="0" w:line="258" w:lineRule="auto"/>
            </w:pPr>
            <w:r>
              <w:rPr>
                <w:rFonts w:ascii="Segoe UI" w:eastAsia="Segoe UI" w:hAnsi="Segoe UI" w:cs="Segoe UI"/>
                <w:b/>
                <w:bCs/>
                <w:sz w:val="18"/>
                <w:szCs w:val="18"/>
              </w:rPr>
              <w:t>Formularios</w:t>
            </w:r>
          </w:p>
        </w:tc>
        <w:tc>
          <w:tcPr>
            <w:tcW w:w="1500" w:type="pct"/>
            <w:tcMar>
              <w:top w:w="100" w:type="dxa"/>
              <w:left w:w="130" w:type="dxa"/>
              <w:bottom w:w="100" w:type="dxa"/>
              <w:right w:w="130" w:type="dxa"/>
            </w:tcMar>
          </w:tcPr>
          <w:p w14:paraId="59427543" w14:textId="77777777" w:rsidR="00A01DA6" w:rsidRDefault="00190A71">
            <w:pPr>
              <w:spacing w:after="0" w:line="258" w:lineRule="auto"/>
            </w:pPr>
            <w:r>
              <w:rPr>
                <w:rFonts w:ascii="Segoe UI" w:eastAsia="Segoe UI" w:hAnsi="Segoe UI" w:cs="Segoe UI"/>
                <w:color w:val="45544F"/>
                <w:sz w:val="18"/>
                <w:szCs w:val="18"/>
              </w:rPr>
              <w:t>react-hook-form + Zod</w:t>
            </w:r>
          </w:p>
        </w:tc>
        <w:tc>
          <w:tcPr>
            <w:tcW w:w="2700" w:type="pct"/>
            <w:tcMar>
              <w:top w:w="100" w:type="dxa"/>
              <w:left w:w="130" w:type="dxa"/>
              <w:bottom w:w="100" w:type="dxa"/>
              <w:right w:w="130" w:type="dxa"/>
            </w:tcMar>
          </w:tcPr>
          <w:p w14:paraId="65996F5E" w14:textId="77777777" w:rsidR="00A01DA6" w:rsidRDefault="00190A71">
            <w:pPr>
              <w:spacing w:after="0" w:line="258" w:lineRule="auto"/>
            </w:pPr>
            <w:r>
              <w:rPr>
                <w:rFonts w:ascii="Segoe UI" w:eastAsia="Segoe UI" w:hAnsi="Segoe UI" w:cs="Segoe UI"/>
                <w:color w:val="45544F"/>
                <w:sz w:val="18"/>
                <w:szCs w:val="18"/>
              </w:rPr>
              <w:t>El mismo esquema Zod valida en el navegador y dentro de la Server Action: una sola definición, dos fronteras</w:t>
            </w:r>
          </w:p>
        </w:tc>
      </w:tr>
      <w:tr w:rsidR="00A01DA6" w14:paraId="7C43F3F0" w14:textId="77777777">
        <w:tblPrEx>
          <w:tblCellMar>
            <w:top w:w="0" w:type="dxa"/>
            <w:bottom w:w="0" w:type="dxa"/>
          </w:tblCellMar>
        </w:tblPrEx>
        <w:tc>
          <w:tcPr>
            <w:tcW w:w="800" w:type="pct"/>
            <w:tcMar>
              <w:top w:w="100" w:type="dxa"/>
              <w:left w:w="130" w:type="dxa"/>
              <w:bottom w:w="100" w:type="dxa"/>
              <w:right w:w="130" w:type="dxa"/>
            </w:tcMar>
          </w:tcPr>
          <w:p w14:paraId="53B2351F" w14:textId="77777777" w:rsidR="00A01DA6" w:rsidRDefault="00190A71">
            <w:pPr>
              <w:spacing w:after="0" w:line="258" w:lineRule="auto"/>
            </w:pPr>
            <w:r>
              <w:rPr>
                <w:rFonts w:ascii="Segoe UI" w:eastAsia="Segoe UI" w:hAnsi="Segoe UI" w:cs="Segoe UI"/>
                <w:b/>
                <w:bCs/>
                <w:sz w:val="18"/>
                <w:szCs w:val="18"/>
              </w:rPr>
              <w:t>Tablas</w:t>
            </w:r>
          </w:p>
        </w:tc>
        <w:tc>
          <w:tcPr>
            <w:tcW w:w="1500" w:type="pct"/>
            <w:tcMar>
              <w:top w:w="100" w:type="dxa"/>
              <w:left w:w="130" w:type="dxa"/>
              <w:bottom w:w="100" w:type="dxa"/>
              <w:right w:w="130" w:type="dxa"/>
            </w:tcMar>
          </w:tcPr>
          <w:p w14:paraId="76ACC112" w14:textId="77777777" w:rsidR="00A01DA6" w:rsidRDefault="00190A71">
            <w:pPr>
              <w:spacing w:after="0" w:line="258" w:lineRule="auto"/>
            </w:pPr>
            <w:r>
              <w:rPr>
                <w:rFonts w:ascii="Segoe UI" w:eastAsia="Segoe UI" w:hAnsi="Segoe UI" w:cs="Segoe UI"/>
                <w:color w:val="45544F"/>
                <w:sz w:val="18"/>
                <w:szCs w:val="18"/>
              </w:rPr>
              <w:t>TanStack Table</w:t>
            </w:r>
          </w:p>
        </w:tc>
        <w:tc>
          <w:tcPr>
            <w:tcW w:w="2700" w:type="pct"/>
            <w:tcMar>
              <w:top w:w="100" w:type="dxa"/>
              <w:left w:w="130" w:type="dxa"/>
              <w:bottom w:w="100" w:type="dxa"/>
              <w:right w:w="130" w:type="dxa"/>
            </w:tcMar>
          </w:tcPr>
          <w:p w14:paraId="5C77D56F" w14:textId="77777777" w:rsidR="00A01DA6" w:rsidRDefault="00190A71">
            <w:pPr>
              <w:spacing w:after="0" w:line="258" w:lineRule="auto"/>
            </w:pPr>
            <w:r>
              <w:rPr>
                <w:rFonts w:ascii="Segoe UI" w:eastAsia="Segoe UI" w:hAnsi="Segoe UI" w:cs="Segoe UI"/>
                <w:color w:val="45544F"/>
                <w:sz w:val="18"/>
                <w:szCs w:val="18"/>
              </w:rPr>
              <w:t>Sin estilos propios: ordenación, filtrado y virtualización sobre el sistema de diseño propio</w:t>
            </w:r>
          </w:p>
        </w:tc>
      </w:tr>
      <w:tr w:rsidR="00A01DA6" w14:paraId="478457F1" w14:textId="77777777">
        <w:tblPrEx>
          <w:tblCellMar>
            <w:top w:w="0" w:type="dxa"/>
            <w:bottom w:w="0" w:type="dxa"/>
          </w:tblCellMar>
        </w:tblPrEx>
        <w:tc>
          <w:tcPr>
            <w:tcW w:w="800" w:type="pct"/>
            <w:tcMar>
              <w:top w:w="100" w:type="dxa"/>
              <w:left w:w="130" w:type="dxa"/>
              <w:bottom w:w="100" w:type="dxa"/>
              <w:right w:w="130" w:type="dxa"/>
            </w:tcMar>
          </w:tcPr>
          <w:p w14:paraId="55F23E9D" w14:textId="77777777" w:rsidR="00A01DA6" w:rsidRDefault="00190A71">
            <w:pPr>
              <w:spacing w:after="0" w:line="258" w:lineRule="auto"/>
            </w:pPr>
            <w:r>
              <w:rPr>
                <w:rFonts w:ascii="Segoe UI" w:eastAsia="Segoe UI" w:hAnsi="Segoe UI" w:cs="Segoe UI"/>
                <w:b/>
                <w:bCs/>
                <w:sz w:val="18"/>
                <w:szCs w:val="18"/>
              </w:rPr>
              <w:t>Documentos</w:t>
            </w:r>
          </w:p>
        </w:tc>
        <w:tc>
          <w:tcPr>
            <w:tcW w:w="1500" w:type="pct"/>
            <w:tcMar>
              <w:top w:w="100" w:type="dxa"/>
              <w:left w:w="130" w:type="dxa"/>
              <w:bottom w:w="100" w:type="dxa"/>
              <w:right w:w="130" w:type="dxa"/>
            </w:tcMar>
          </w:tcPr>
          <w:p w14:paraId="4958F3C3" w14:textId="77777777" w:rsidR="00A01DA6" w:rsidRDefault="00190A71">
            <w:pPr>
              <w:spacing w:after="0" w:line="258" w:lineRule="auto"/>
            </w:pPr>
            <w:r>
              <w:rPr>
                <w:rFonts w:ascii="Segoe UI" w:eastAsia="Segoe UI" w:hAnsi="Segoe UI" w:cs="Segoe UI"/>
                <w:color w:val="45544F"/>
                <w:sz w:val="18"/>
                <w:szCs w:val="18"/>
              </w:rPr>
              <w:t>React-PDF en servidor</w:t>
            </w:r>
          </w:p>
        </w:tc>
        <w:tc>
          <w:tcPr>
            <w:tcW w:w="2700" w:type="pct"/>
            <w:tcMar>
              <w:top w:w="100" w:type="dxa"/>
              <w:left w:w="130" w:type="dxa"/>
              <w:bottom w:w="100" w:type="dxa"/>
              <w:right w:w="130" w:type="dxa"/>
            </w:tcMar>
          </w:tcPr>
          <w:p w14:paraId="748C5ACD" w14:textId="77777777" w:rsidR="00A01DA6" w:rsidRDefault="00190A71">
            <w:pPr>
              <w:spacing w:after="0" w:line="258" w:lineRule="auto"/>
            </w:pPr>
            <w:r>
              <w:rPr>
                <w:rFonts w:ascii="Segoe UI" w:eastAsia="Segoe UI" w:hAnsi="Segoe UI" w:cs="Segoe UI"/>
                <w:color w:val="45544F"/>
                <w:sz w:val="18"/>
                <w:szCs w:val="18"/>
              </w:rPr>
              <w:t>Chrome sin interfaz pesa diez veces más y arranca lento en una función; el PDF aquí es estructurado, no una captura de pantalla</w:t>
            </w:r>
          </w:p>
        </w:tc>
      </w:tr>
      <w:tr w:rsidR="00A01DA6" w14:paraId="38B4FEE4" w14:textId="77777777">
        <w:tblPrEx>
          <w:tblCellMar>
            <w:top w:w="0" w:type="dxa"/>
            <w:bottom w:w="0" w:type="dxa"/>
          </w:tblCellMar>
        </w:tblPrEx>
        <w:tc>
          <w:tcPr>
            <w:tcW w:w="800" w:type="pct"/>
            <w:tcMar>
              <w:top w:w="100" w:type="dxa"/>
              <w:left w:w="130" w:type="dxa"/>
              <w:bottom w:w="100" w:type="dxa"/>
              <w:right w:w="130" w:type="dxa"/>
            </w:tcMar>
          </w:tcPr>
          <w:p w14:paraId="3B2EA0ED" w14:textId="77777777" w:rsidR="00A01DA6" w:rsidRDefault="00190A71">
            <w:pPr>
              <w:spacing w:after="0" w:line="258" w:lineRule="auto"/>
            </w:pPr>
            <w:r>
              <w:rPr>
                <w:rFonts w:ascii="Segoe UI" w:eastAsia="Segoe UI" w:hAnsi="Segoe UI" w:cs="Segoe UI"/>
                <w:b/>
                <w:bCs/>
                <w:sz w:val="18"/>
                <w:szCs w:val="18"/>
              </w:rPr>
              <w:t>Datos</w:t>
            </w:r>
          </w:p>
        </w:tc>
        <w:tc>
          <w:tcPr>
            <w:tcW w:w="1500" w:type="pct"/>
            <w:tcMar>
              <w:top w:w="100" w:type="dxa"/>
              <w:left w:w="130" w:type="dxa"/>
              <w:bottom w:w="100" w:type="dxa"/>
              <w:right w:w="130" w:type="dxa"/>
            </w:tcMar>
          </w:tcPr>
          <w:p w14:paraId="06E07EEA" w14:textId="77777777" w:rsidR="00A01DA6" w:rsidRDefault="00190A71">
            <w:pPr>
              <w:spacing w:after="0" w:line="258" w:lineRule="auto"/>
            </w:pPr>
            <w:r>
              <w:rPr>
                <w:rFonts w:ascii="Segoe UI" w:eastAsia="Segoe UI" w:hAnsi="Segoe UI" w:cs="Segoe UI"/>
                <w:color w:val="45544F"/>
                <w:sz w:val="18"/>
                <w:szCs w:val="18"/>
              </w:rPr>
              <w:t>Supabase — PostgreSQL 16 + RLS</w:t>
            </w:r>
          </w:p>
        </w:tc>
        <w:tc>
          <w:tcPr>
            <w:tcW w:w="2700" w:type="pct"/>
            <w:tcMar>
              <w:top w:w="100" w:type="dxa"/>
              <w:left w:w="130" w:type="dxa"/>
              <w:bottom w:w="100" w:type="dxa"/>
              <w:right w:w="130" w:type="dxa"/>
            </w:tcMar>
          </w:tcPr>
          <w:p w14:paraId="6D71902D" w14:textId="77777777" w:rsidR="00A01DA6" w:rsidRDefault="00190A71">
            <w:pPr>
              <w:spacing w:after="0" w:line="258" w:lineRule="auto"/>
            </w:pPr>
            <w:r>
              <w:rPr>
                <w:rFonts w:ascii="Segoe UI" w:eastAsia="Segoe UI" w:hAnsi="Segoe UI" w:cs="Segoe UI"/>
                <w:color w:val="45544F"/>
                <w:sz w:val="18"/>
                <w:szCs w:val="18"/>
              </w:rPr>
              <w:t>La autorización vive en la base de datos, no solo en la aplicación</w:t>
            </w:r>
          </w:p>
        </w:tc>
      </w:tr>
      <w:tr w:rsidR="00A01DA6" w14:paraId="3268B719" w14:textId="77777777">
        <w:tblPrEx>
          <w:tblCellMar>
            <w:top w:w="0" w:type="dxa"/>
            <w:bottom w:w="0" w:type="dxa"/>
          </w:tblCellMar>
        </w:tblPrEx>
        <w:tc>
          <w:tcPr>
            <w:tcW w:w="800" w:type="pct"/>
            <w:tcMar>
              <w:top w:w="100" w:type="dxa"/>
              <w:left w:w="130" w:type="dxa"/>
              <w:bottom w:w="100" w:type="dxa"/>
              <w:right w:w="130" w:type="dxa"/>
            </w:tcMar>
          </w:tcPr>
          <w:p w14:paraId="12A34414" w14:textId="77777777" w:rsidR="00A01DA6" w:rsidRDefault="00190A71">
            <w:pPr>
              <w:spacing w:after="0" w:line="258" w:lineRule="auto"/>
            </w:pPr>
            <w:r>
              <w:rPr>
                <w:rFonts w:ascii="Segoe UI" w:eastAsia="Segoe UI" w:hAnsi="Segoe UI" w:cs="Segoe UI"/>
                <w:b/>
                <w:bCs/>
                <w:sz w:val="18"/>
                <w:szCs w:val="18"/>
              </w:rPr>
              <w:t>Autenticación</w:t>
            </w:r>
          </w:p>
        </w:tc>
        <w:tc>
          <w:tcPr>
            <w:tcW w:w="1500" w:type="pct"/>
            <w:tcMar>
              <w:top w:w="100" w:type="dxa"/>
              <w:left w:w="130" w:type="dxa"/>
              <w:bottom w:w="100" w:type="dxa"/>
              <w:right w:w="130" w:type="dxa"/>
            </w:tcMar>
          </w:tcPr>
          <w:p w14:paraId="1C775F2D" w14:textId="77777777" w:rsidR="00A01DA6" w:rsidRDefault="00190A71">
            <w:pPr>
              <w:spacing w:after="0" w:line="258" w:lineRule="auto"/>
            </w:pPr>
            <w:r>
              <w:rPr>
                <w:rFonts w:ascii="Segoe UI" w:eastAsia="Segoe UI" w:hAnsi="Segoe UI" w:cs="Segoe UI"/>
                <w:color w:val="45544F"/>
                <w:sz w:val="18"/>
                <w:szCs w:val="18"/>
              </w:rPr>
              <w:t>Supabase Auth + TOTP</w:t>
            </w:r>
          </w:p>
        </w:tc>
        <w:tc>
          <w:tcPr>
            <w:tcW w:w="2700" w:type="pct"/>
            <w:tcMar>
              <w:top w:w="100" w:type="dxa"/>
              <w:left w:w="130" w:type="dxa"/>
              <w:bottom w:w="100" w:type="dxa"/>
              <w:right w:w="130" w:type="dxa"/>
            </w:tcMar>
          </w:tcPr>
          <w:p w14:paraId="2A8B05C2" w14:textId="77777777" w:rsidR="00A01DA6" w:rsidRDefault="00190A71">
            <w:pPr>
              <w:spacing w:after="0" w:line="258" w:lineRule="auto"/>
            </w:pPr>
            <w:r>
              <w:rPr>
                <w:rFonts w:ascii="Segoe UI" w:eastAsia="Segoe UI" w:hAnsi="Segoe UI" w:cs="Segoe UI"/>
                <w:color w:val="45544F"/>
                <w:sz w:val="18"/>
                <w:szCs w:val="18"/>
              </w:rPr>
              <w:t>MFA obligatorio para todo rol con acceso clínico</w:t>
            </w:r>
          </w:p>
        </w:tc>
      </w:tr>
      <w:tr w:rsidR="00A01DA6" w14:paraId="308260F1" w14:textId="77777777">
        <w:tblPrEx>
          <w:tblCellMar>
            <w:top w:w="0" w:type="dxa"/>
            <w:bottom w:w="0" w:type="dxa"/>
          </w:tblCellMar>
        </w:tblPrEx>
        <w:tc>
          <w:tcPr>
            <w:tcW w:w="800" w:type="pct"/>
            <w:tcMar>
              <w:top w:w="100" w:type="dxa"/>
              <w:left w:w="130" w:type="dxa"/>
              <w:bottom w:w="100" w:type="dxa"/>
              <w:right w:w="130" w:type="dxa"/>
            </w:tcMar>
          </w:tcPr>
          <w:p w14:paraId="764508D4" w14:textId="77777777" w:rsidR="00A01DA6" w:rsidRDefault="00190A71">
            <w:pPr>
              <w:spacing w:after="0" w:line="258" w:lineRule="auto"/>
            </w:pPr>
            <w:r>
              <w:rPr>
                <w:rFonts w:ascii="Segoe UI" w:eastAsia="Segoe UI" w:hAnsi="Segoe UI" w:cs="Segoe UI"/>
                <w:b/>
                <w:bCs/>
                <w:sz w:val="18"/>
                <w:szCs w:val="18"/>
              </w:rPr>
              <w:t>Archivos</w:t>
            </w:r>
          </w:p>
        </w:tc>
        <w:tc>
          <w:tcPr>
            <w:tcW w:w="1500" w:type="pct"/>
            <w:tcMar>
              <w:top w:w="100" w:type="dxa"/>
              <w:left w:w="130" w:type="dxa"/>
              <w:bottom w:w="100" w:type="dxa"/>
              <w:right w:w="130" w:type="dxa"/>
            </w:tcMar>
          </w:tcPr>
          <w:p w14:paraId="5170A98C" w14:textId="77777777" w:rsidR="00A01DA6" w:rsidRDefault="00190A71">
            <w:pPr>
              <w:spacing w:after="0" w:line="258" w:lineRule="auto"/>
            </w:pPr>
            <w:r>
              <w:rPr>
                <w:rFonts w:ascii="Segoe UI" w:eastAsia="Segoe UI" w:hAnsi="Segoe UI" w:cs="Segoe UI"/>
                <w:color w:val="45544F"/>
                <w:sz w:val="18"/>
                <w:szCs w:val="18"/>
              </w:rPr>
              <w:t>Supabase Storage, buckets privados</w:t>
            </w:r>
          </w:p>
        </w:tc>
        <w:tc>
          <w:tcPr>
            <w:tcW w:w="2700" w:type="pct"/>
            <w:tcMar>
              <w:top w:w="100" w:type="dxa"/>
              <w:left w:w="130" w:type="dxa"/>
              <w:bottom w:w="100" w:type="dxa"/>
              <w:right w:w="130" w:type="dxa"/>
            </w:tcMar>
          </w:tcPr>
          <w:p w14:paraId="6A253580" w14:textId="77777777" w:rsidR="00A01DA6" w:rsidRDefault="00190A71">
            <w:pPr>
              <w:spacing w:after="0" w:line="258" w:lineRule="auto"/>
            </w:pPr>
            <w:r>
              <w:rPr>
                <w:rFonts w:ascii="Segoe UI" w:eastAsia="Segoe UI" w:hAnsi="Segoe UI" w:cs="Segoe UI"/>
                <w:color w:val="45544F"/>
                <w:sz w:val="18"/>
                <w:szCs w:val="18"/>
              </w:rPr>
              <w:t>URLs firmadas de vida corta; nunca acceso público</w:t>
            </w:r>
          </w:p>
        </w:tc>
      </w:tr>
      <w:tr w:rsidR="00A01DA6" w14:paraId="4C7D30F5" w14:textId="77777777">
        <w:tblPrEx>
          <w:tblCellMar>
            <w:top w:w="0" w:type="dxa"/>
            <w:bottom w:w="0" w:type="dxa"/>
          </w:tblCellMar>
        </w:tblPrEx>
        <w:tc>
          <w:tcPr>
            <w:tcW w:w="800" w:type="pct"/>
            <w:tcMar>
              <w:top w:w="100" w:type="dxa"/>
              <w:left w:w="130" w:type="dxa"/>
              <w:bottom w:w="100" w:type="dxa"/>
              <w:right w:w="130" w:type="dxa"/>
            </w:tcMar>
          </w:tcPr>
          <w:p w14:paraId="14CDD78B" w14:textId="77777777" w:rsidR="00A01DA6" w:rsidRDefault="00190A71">
            <w:pPr>
              <w:spacing w:after="0" w:line="258" w:lineRule="auto"/>
            </w:pPr>
            <w:r>
              <w:rPr>
                <w:rFonts w:ascii="Segoe UI" w:eastAsia="Segoe UI" w:hAnsi="Segoe UI" w:cs="Segoe UI"/>
                <w:b/>
                <w:bCs/>
                <w:sz w:val="18"/>
                <w:szCs w:val="18"/>
              </w:rPr>
              <w:t>Cómputo</w:t>
            </w:r>
          </w:p>
        </w:tc>
        <w:tc>
          <w:tcPr>
            <w:tcW w:w="1500" w:type="pct"/>
            <w:tcMar>
              <w:top w:w="100" w:type="dxa"/>
              <w:left w:w="130" w:type="dxa"/>
              <w:bottom w:w="100" w:type="dxa"/>
              <w:right w:w="130" w:type="dxa"/>
            </w:tcMar>
          </w:tcPr>
          <w:p w14:paraId="37D2A8BE" w14:textId="77777777" w:rsidR="00A01DA6" w:rsidRDefault="00190A71">
            <w:pPr>
              <w:spacing w:after="0" w:line="258" w:lineRule="auto"/>
            </w:pPr>
            <w:r>
              <w:rPr>
                <w:rFonts w:ascii="Segoe UI" w:eastAsia="Segoe UI" w:hAnsi="Segoe UI" w:cs="Segoe UI"/>
                <w:color w:val="45544F"/>
                <w:sz w:val="18"/>
                <w:szCs w:val="18"/>
              </w:rPr>
              <w:t>Vercel Functions (Fluid Compute, Node 24), región cdg1</w:t>
            </w:r>
          </w:p>
        </w:tc>
        <w:tc>
          <w:tcPr>
            <w:tcW w:w="2700" w:type="pct"/>
            <w:tcMar>
              <w:top w:w="100" w:type="dxa"/>
              <w:left w:w="130" w:type="dxa"/>
              <w:bottom w:w="100" w:type="dxa"/>
              <w:right w:w="130" w:type="dxa"/>
            </w:tcMar>
          </w:tcPr>
          <w:p w14:paraId="27A0522C" w14:textId="77777777" w:rsidR="00A01DA6" w:rsidRDefault="00190A71">
            <w:pPr>
              <w:spacing w:after="0" w:line="258" w:lineRule="auto"/>
            </w:pPr>
            <w:r>
              <w:rPr>
                <w:rFonts w:ascii="Segoe UI" w:eastAsia="Segoe UI" w:hAnsi="Segoe UI" w:cs="Segoe UI"/>
                <w:color w:val="45544F"/>
                <w:sz w:val="18"/>
                <w:szCs w:val="18"/>
              </w:rPr>
              <w:t>PDF, cifrado y remisión a AEAT en servidor; 5 GB de paquete permiten PDFKit y librerías de Office</w:t>
            </w:r>
          </w:p>
        </w:tc>
      </w:tr>
      <w:tr w:rsidR="00A01DA6" w14:paraId="606A0E74" w14:textId="77777777">
        <w:tblPrEx>
          <w:tblCellMar>
            <w:top w:w="0" w:type="dxa"/>
            <w:bottom w:w="0" w:type="dxa"/>
          </w:tblCellMar>
        </w:tblPrEx>
        <w:tc>
          <w:tcPr>
            <w:tcW w:w="800" w:type="pct"/>
            <w:tcMar>
              <w:top w:w="100" w:type="dxa"/>
              <w:left w:w="130" w:type="dxa"/>
              <w:bottom w:w="100" w:type="dxa"/>
              <w:right w:w="130" w:type="dxa"/>
            </w:tcMar>
          </w:tcPr>
          <w:p w14:paraId="79CC1213" w14:textId="77777777" w:rsidR="00A01DA6" w:rsidRDefault="00190A71">
            <w:pPr>
              <w:spacing w:after="0" w:line="258" w:lineRule="auto"/>
            </w:pPr>
            <w:r>
              <w:rPr>
                <w:rFonts w:ascii="Segoe UI" w:eastAsia="Segoe UI" w:hAnsi="Segoe UI" w:cs="Segoe UI"/>
                <w:b/>
                <w:bCs/>
                <w:sz w:val="18"/>
                <w:szCs w:val="18"/>
              </w:rPr>
              <w:t>Trabajos diferidos</w:t>
            </w:r>
          </w:p>
        </w:tc>
        <w:tc>
          <w:tcPr>
            <w:tcW w:w="1500" w:type="pct"/>
            <w:tcMar>
              <w:top w:w="100" w:type="dxa"/>
              <w:left w:w="130" w:type="dxa"/>
              <w:bottom w:w="100" w:type="dxa"/>
              <w:right w:w="130" w:type="dxa"/>
            </w:tcMar>
          </w:tcPr>
          <w:p w14:paraId="24DE5266" w14:textId="77777777" w:rsidR="00A01DA6" w:rsidRDefault="00190A71">
            <w:pPr>
              <w:spacing w:after="0" w:line="258" w:lineRule="auto"/>
            </w:pPr>
            <w:r>
              <w:rPr>
                <w:rFonts w:ascii="Segoe UI" w:eastAsia="Segoe UI" w:hAnsi="Segoe UI" w:cs="Segoe UI"/>
                <w:color w:val="45544F"/>
                <w:sz w:val="18"/>
                <w:szCs w:val="18"/>
              </w:rPr>
              <w:t>Vercel Cron + Vercel Queues</w:t>
            </w:r>
          </w:p>
        </w:tc>
        <w:tc>
          <w:tcPr>
            <w:tcW w:w="2700" w:type="pct"/>
            <w:tcMar>
              <w:top w:w="100" w:type="dxa"/>
              <w:left w:w="130" w:type="dxa"/>
              <w:bottom w:w="100" w:type="dxa"/>
              <w:right w:w="130" w:type="dxa"/>
            </w:tcMar>
          </w:tcPr>
          <w:p w14:paraId="000BD153" w14:textId="77777777" w:rsidR="00A01DA6" w:rsidRDefault="00190A71">
            <w:pPr>
              <w:spacing w:after="0" w:line="258" w:lineRule="auto"/>
            </w:pPr>
            <w:r>
              <w:rPr>
                <w:rFonts w:ascii="Segoe UI" w:eastAsia="Segoe UI" w:hAnsi="Segoe UI" w:cs="Segoe UI"/>
                <w:color w:val="45544F"/>
                <w:sz w:val="18"/>
                <w:szCs w:val="18"/>
              </w:rPr>
              <w:t>Avisos de notas pendientes, purgas de retención, reintentos de AEAT</w:t>
            </w:r>
          </w:p>
        </w:tc>
      </w:tr>
      <w:tr w:rsidR="00A01DA6" w14:paraId="26138B8A" w14:textId="77777777">
        <w:tblPrEx>
          <w:tblCellMar>
            <w:top w:w="0" w:type="dxa"/>
            <w:bottom w:w="0" w:type="dxa"/>
          </w:tblCellMar>
        </w:tblPrEx>
        <w:tc>
          <w:tcPr>
            <w:tcW w:w="800" w:type="pct"/>
            <w:tcMar>
              <w:top w:w="100" w:type="dxa"/>
              <w:left w:w="130" w:type="dxa"/>
              <w:bottom w:w="100" w:type="dxa"/>
              <w:right w:w="130" w:type="dxa"/>
            </w:tcMar>
          </w:tcPr>
          <w:p w14:paraId="5FB965E9" w14:textId="77777777" w:rsidR="00A01DA6" w:rsidRDefault="00190A71">
            <w:pPr>
              <w:spacing w:after="0" w:line="258" w:lineRule="auto"/>
            </w:pPr>
            <w:r>
              <w:rPr>
                <w:rFonts w:ascii="Segoe UI" w:eastAsia="Segoe UI" w:hAnsi="Segoe UI" w:cs="Segoe UI"/>
                <w:b/>
                <w:bCs/>
                <w:sz w:val="18"/>
                <w:szCs w:val="18"/>
              </w:rPr>
              <w:t>Observabilidad</w:t>
            </w:r>
          </w:p>
        </w:tc>
        <w:tc>
          <w:tcPr>
            <w:tcW w:w="1500" w:type="pct"/>
            <w:tcMar>
              <w:top w:w="100" w:type="dxa"/>
              <w:left w:w="130" w:type="dxa"/>
              <w:bottom w:w="100" w:type="dxa"/>
              <w:right w:w="130" w:type="dxa"/>
            </w:tcMar>
          </w:tcPr>
          <w:p w14:paraId="66878717" w14:textId="77777777" w:rsidR="00A01DA6" w:rsidRDefault="00190A71">
            <w:pPr>
              <w:spacing w:after="0" w:line="258" w:lineRule="auto"/>
            </w:pPr>
            <w:r>
              <w:rPr>
                <w:rFonts w:ascii="Segoe UI" w:eastAsia="Segoe UI" w:hAnsi="Segoe UI" w:cs="Segoe UI"/>
                <w:color w:val="45544F"/>
                <w:sz w:val="18"/>
                <w:szCs w:val="18"/>
              </w:rPr>
              <w:t>Vercel Observability + auditoría en Postgres</w:t>
            </w:r>
          </w:p>
        </w:tc>
        <w:tc>
          <w:tcPr>
            <w:tcW w:w="2700" w:type="pct"/>
            <w:tcMar>
              <w:top w:w="100" w:type="dxa"/>
              <w:left w:w="130" w:type="dxa"/>
              <w:bottom w:w="100" w:type="dxa"/>
              <w:right w:w="130" w:type="dxa"/>
            </w:tcMar>
          </w:tcPr>
          <w:p w14:paraId="78566953" w14:textId="77777777" w:rsidR="00A01DA6" w:rsidRDefault="00190A71">
            <w:pPr>
              <w:spacing w:after="0" w:line="258" w:lineRule="auto"/>
            </w:pPr>
            <w:r>
              <w:rPr>
                <w:rFonts w:ascii="Segoe UI" w:eastAsia="Segoe UI" w:hAnsi="Segoe UI" w:cs="Segoe UI"/>
                <w:color w:val="45544F"/>
                <w:sz w:val="18"/>
                <w:szCs w:val="18"/>
              </w:rPr>
              <w:t>Separación deliberada: la traza técnica y la traza legal no son la misma cosa</w:t>
            </w:r>
          </w:p>
        </w:tc>
      </w:tr>
    </w:tbl>
    <w:p w14:paraId="56DD06AC" w14:textId="77777777" w:rsidR="00A01DA6" w:rsidRDefault="00A01DA6">
      <w:pPr>
        <w:spacing w:after="220" w:line="200" w:lineRule="auto"/>
      </w:pPr>
    </w:p>
    <w:p w14:paraId="7855D0A5" w14:textId="77777777" w:rsidR="00A01DA6" w:rsidRDefault="00190A71">
      <w:pPr>
        <w:pStyle w:val="Ttulo2"/>
        <w:spacing w:before="380" w:after="120"/>
      </w:pPr>
      <w:bookmarkStart w:id="15" w:name="_Toc237719227"/>
      <w:r>
        <w:rPr>
          <w:rFonts w:ascii="Consolas" w:eastAsia="Consolas" w:hAnsi="Consolas" w:cs="Consolas"/>
          <w:color w:val="6D7C76"/>
          <w:sz w:val="18"/>
          <w:szCs w:val="18"/>
        </w:rPr>
        <w:t xml:space="preserve">3.2   </w:t>
      </w:r>
      <w:r>
        <w:t>Topología de instancia dedicada</w:t>
      </w:r>
      <w:bookmarkEnd w:id="15"/>
    </w:p>
    <w:p w14:paraId="0F3233D2" w14:textId="77777777" w:rsidR="00A01DA6" w:rsidRDefault="00190A71">
      <w:pPr>
        <w:spacing w:before="120" w:after="120" w:line="250" w:lineRule="auto"/>
        <w:jc w:val="center"/>
      </w:pPr>
      <w:r>
        <w:rPr>
          <w:rFonts w:ascii="Consolas" w:eastAsia="Consolas" w:hAnsi="Consolas" w:cs="Consolas"/>
          <w:color w:val="0E5A4E"/>
          <w:sz w:val="16"/>
          <w:szCs w:val="16"/>
        </w:rPr>
        <w:t>Repositorio único  ──push──▶  PLANO DE CONTROL  ──▶  Registro de instancias</w:t>
      </w:r>
    </w:p>
    <w:p w14:paraId="13FAA5BB" w14:textId="77777777" w:rsidR="00A01DA6" w:rsidRDefault="00190A71">
      <w:pPr>
        <w:spacing w:before="120" w:after="120" w:line="250" w:lineRule="auto"/>
        <w:jc w:val="center"/>
      </w:pPr>
      <w:r>
        <w:rPr>
          <w:rFonts w:ascii="Consolas" w:eastAsia="Consolas" w:hAnsi="Consolas" w:cs="Consolas"/>
          <w:color w:val="0E5A4E"/>
          <w:sz w:val="16"/>
          <w:szCs w:val="16"/>
        </w:rPr>
        <w:t>(aprovisiona · migra · vigila · canario → 10 % → total)</w:t>
      </w:r>
    </w:p>
    <w:p w14:paraId="11B4B161" w14:textId="77777777" w:rsidR="00A01DA6" w:rsidRDefault="00A01DA6">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3021"/>
        <w:gridCol w:w="3022"/>
        <w:gridCol w:w="3022"/>
      </w:tblGrid>
      <w:tr w:rsidR="00A01DA6" w14:paraId="088C1003"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5C05A3CA" w14:textId="77777777" w:rsidR="00A01DA6" w:rsidRDefault="00190A71">
            <w:pPr>
              <w:spacing w:after="40" w:line="240" w:lineRule="auto"/>
              <w:jc w:val="center"/>
            </w:pPr>
            <w:r>
              <w:rPr>
                <w:rFonts w:ascii="Segoe UI" w:eastAsia="Segoe UI" w:hAnsi="Segoe UI" w:cs="Segoe UI"/>
                <w:b/>
                <w:bCs/>
                <w:sz w:val="18"/>
                <w:szCs w:val="18"/>
              </w:rPr>
              <w:t>Clínica Ávila</w:t>
            </w:r>
          </w:p>
          <w:p w14:paraId="5F695625" w14:textId="77777777" w:rsidR="00A01DA6" w:rsidRDefault="00190A71">
            <w:pPr>
              <w:spacing w:after="40" w:line="240" w:lineRule="auto"/>
              <w:jc w:val="center"/>
            </w:pPr>
            <w:r>
              <w:rPr>
                <w:rFonts w:ascii="Consolas" w:eastAsia="Consolas" w:hAnsi="Consolas" w:cs="Consolas"/>
                <w:color w:val="45544F"/>
                <w:sz w:val="15"/>
                <w:szCs w:val="15"/>
              </w:rPr>
              <w:t>Proyecto Vercel</w:t>
            </w:r>
          </w:p>
          <w:p w14:paraId="671ABA82" w14:textId="77777777" w:rsidR="00A01DA6" w:rsidRDefault="00190A71">
            <w:pPr>
              <w:spacing w:after="40" w:line="240" w:lineRule="auto"/>
              <w:jc w:val="center"/>
            </w:pPr>
            <w:r>
              <w:rPr>
                <w:rFonts w:ascii="Consolas" w:eastAsia="Consolas" w:hAnsi="Consolas" w:cs="Consolas"/>
                <w:color w:val="45544F"/>
                <w:sz w:val="15"/>
                <w:szCs w:val="15"/>
              </w:rPr>
              <w:t>avila.psicogestion.es</w:t>
            </w:r>
          </w:p>
          <w:p w14:paraId="0771EABE" w14:textId="77777777" w:rsidR="00A01DA6" w:rsidRDefault="00190A71">
            <w:pPr>
              <w:spacing w:after="40" w:line="240" w:lineRule="auto"/>
              <w:jc w:val="center"/>
            </w:pPr>
            <w:r>
              <w:rPr>
                <w:rFonts w:ascii="Consolas" w:eastAsia="Consolas" w:hAnsi="Consolas" w:cs="Consolas"/>
                <w:color w:val="45544F"/>
                <w:sz w:val="15"/>
                <w:szCs w:val="15"/>
              </w:rPr>
              <w:t>▼</w:t>
            </w:r>
          </w:p>
          <w:p w14:paraId="38472283" w14:textId="77777777" w:rsidR="00A01DA6" w:rsidRDefault="00190A71">
            <w:pPr>
              <w:spacing w:after="40" w:line="240" w:lineRule="auto"/>
              <w:jc w:val="center"/>
            </w:pPr>
            <w:r>
              <w:rPr>
                <w:rFonts w:ascii="Consolas" w:eastAsia="Consolas" w:hAnsi="Consolas" w:cs="Consolas"/>
                <w:color w:val="45544F"/>
                <w:sz w:val="15"/>
                <w:szCs w:val="15"/>
              </w:rPr>
              <w:t>Proyecto Supabase</w:t>
            </w:r>
          </w:p>
          <w:p w14:paraId="1C03CADE" w14:textId="77777777" w:rsidR="00A01DA6" w:rsidRDefault="00190A71">
            <w:pPr>
              <w:spacing w:after="40" w:line="240" w:lineRule="auto"/>
              <w:jc w:val="center"/>
            </w:pPr>
            <w:r>
              <w:rPr>
                <w:rFonts w:ascii="Consolas" w:eastAsia="Consolas" w:hAnsi="Consolas" w:cs="Consolas"/>
                <w:color w:val="45544F"/>
                <w:sz w:val="15"/>
                <w:szCs w:val="15"/>
              </w:rPr>
              <w:t>Postgres + Storage</w:t>
            </w:r>
          </w:p>
          <w:p w14:paraId="588A60DE" w14:textId="77777777" w:rsidR="00A01DA6" w:rsidRDefault="00190A71">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4FB303A8" w14:textId="77777777" w:rsidR="00A01DA6" w:rsidRDefault="00190A71">
            <w:pPr>
              <w:spacing w:after="40" w:line="240" w:lineRule="auto"/>
              <w:jc w:val="center"/>
            </w:pPr>
            <w:r>
              <w:rPr>
                <w:rFonts w:ascii="Segoe UI" w:eastAsia="Segoe UI" w:hAnsi="Segoe UI" w:cs="Segoe UI"/>
                <w:b/>
                <w:bCs/>
                <w:sz w:val="18"/>
                <w:szCs w:val="18"/>
              </w:rPr>
              <w:t>Gabinete Serra</w:t>
            </w:r>
          </w:p>
          <w:p w14:paraId="21A02A29" w14:textId="77777777" w:rsidR="00A01DA6" w:rsidRDefault="00190A71">
            <w:pPr>
              <w:spacing w:after="40" w:line="240" w:lineRule="auto"/>
              <w:jc w:val="center"/>
            </w:pPr>
            <w:r>
              <w:rPr>
                <w:rFonts w:ascii="Consolas" w:eastAsia="Consolas" w:hAnsi="Consolas" w:cs="Consolas"/>
                <w:color w:val="45544F"/>
                <w:sz w:val="15"/>
                <w:szCs w:val="15"/>
              </w:rPr>
              <w:t>Proyecto Vercel</w:t>
            </w:r>
          </w:p>
          <w:p w14:paraId="187E307A" w14:textId="77777777" w:rsidR="00A01DA6" w:rsidRDefault="00190A71">
            <w:pPr>
              <w:spacing w:after="40" w:line="240" w:lineRule="auto"/>
              <w:jc w:val="center"/>
            </w:pPr>
            <w:r>
              <w:rPr>
                <w:rFonts w:ascii="Consolas" w:eastAsia="Consolas" w:hAnsi="Consolas" w:cs="Consolas"/>
                <w:color w:val="45544F"/>
                <w:sz w:val="15"/>
                <w:szCs w:val="15"/>
              </w:rPr>
              <w:t>serra.psicogestion.es</w:t>
            </w:r>
          </w:p>
          <w:p w14:paraId="3C167A08" w14:textId="77777777" w:rsidR="00A01DA6" w:rsidRDefault="00190A71">
            <w:pPr>
              <w:spacing w:after="40" w:line="240" w:lineRule="auto"/>
              <w:jc w:val="center"/>
            </w:pPr>
            <w:r>
              <w:rPr>
                <w:rFonts w:ascii="Consolas" w:eastAsia="Consolas" w:hAnsi="Consolas" w:cs="Consolas"/>
                <w:color w:val="45544F"/>
                <w:sz w:val="15"/>
                <w:szCs w:val="15"/>
              </w:rPr>
              <w:t>▼</w:t>
            </w:r>
          </w:p>
          <w:p w14:paraId="45546A36" w14:textId="77777777" w:rsidR="00A01DA6" w:rsidRDefault="00190A71">
            <w:pPr>
              <w:spacing w:after="40" w:line="240" w:lineRule="auto"/>
              <w:jc w:val="center"/>
            </w:pPr>
            <w:r>
              <w:rPr>
                <w:rFonts w:ascii="Consolas" w:eastAsia="Consolas" w:hAnsi="Consolas" w:cs="Consolas"/>
                <w:color w:val="45544F"/>
                <w:sz w:val="15"/>
                <w:szCs w:val="15"/>
              </w:rPr>
              <w:t>Proyecto Supabase</w:t>
            </w:r>
          </w:p>
          <w:p w14:paraId="527B6345" w14:textId="77777777" w:rsidR="00A01DA6" w:rsidRDefault="00190A71">
            <w:pPr>
              <w:spacing w:after="40" w:line="240" w:lineRule="auto"/>
              <w:jc w:val="center"/>
            </w:pPr>
            <w:r>
              <w:rPr>
                <w:rFonts w:ascii="Consolas" w:eastAsia="Consolas" w:hAnsi="Consolas" w:cs="Consolas"/>
                <w:color w:val="45544F"/>
                <w:sz w:val="15"/>
                <w:szCs w:val="15"/>
              </w:rPr>
              <w:t>Postgres + Storage</w:t>
            </w:r>
          </w:p>
          <w:p w14:paraId="629C3D1C" w14:textId="77777777" w:rsidR="00A01DA6" w:rsidRDefault="00190A71">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1EE13C5B" w14:textId="77777777" w:rsidR="00A01DA6" w:rsidRDefault="00190A71">
            <w:pPr>
              <w:spacing w:after="40" w:line="240" w:lineRule="auto"/>
              <w:jc w:val="center"/>
            </w:pPr>
            <w:r>
              <w:rPr>
                <w:rFonts w:ascii="Segoe UI" w:eastAsia="Segoe UI" w:hAnsi="Segoe UI" w:cs="Segoe UI"/>
                <w:b/>
                <w:bCs/>
                <w:sz w:val="18"/>
                <w:szCs w:val="18"/>
              </w:rPr>
              <w:t>Cliente N</w:t>
            </w:r>
          </w:p>
          <w:p w14:paraId="41D53917" w14:textId="77777777" w:rsidR="00A01DA6" w:rsidRDefault="00190A71">
            <w:pPr>
              <w:spacing w:after="40" w:line="240" w:lineRule="auto"/>
              <w:jc w:val="center"/>
            </w:pPr>
            <w:r>
              <w:rPr>
                <w:rFonts w:ascii="Consolas" w:eastAsia="Consolas" w:hAnsi="Consolas" w:cs="Consolas"/>
                <w:color w:val="45544F"/>
                <w:sz w:val="15"/>
                <w:szCs w:val="15"/>
              </w:rPr>
              <w:t>Proyecto Vercel</w:t>
            </w:r>
          </w:p>
          <w:p w14:paraId="2BFBEC84" w14:textId="77777777" w:rsidR="00A01DA6" w:rsidRDefault="00190A71">
            <w:pPr>
              <w:spacing w:after="40" w:line="240" w:lineRule="auto"/>
              <w:jc w:val="center"/>
            </w:pPr>
            <w:r>
              <w:rPr>
                <w:rFonts w:ascii="Consolas" w:eastAsia="Consolas" w:hAnsi="Consolas" w:cs="Consolas"/>
                <w:color w:val="45544F"/>
                <w:sz w:val="15"/>
                <w:szCs w:val="15"/>
              </w:rPr>
              <w:t>dominio propio</w:t>
            </w:r>
          </w:p>
          <w:p w14:paraId="7AAD5087" w14:textId="77777777" w:rsidR="00A01DA6" w:rsidRDefault="00190A71">
            <w:pPr>
              <w:spacing w:after="40" w:line="240" w:lineRule="auto"/>
              <w:jc w:val="center"/>
            </w:pPr>
            <w:r>
              <w:rPr>
                <w:rFonts w:ascii="Consolas" w:eastAsia="Consolas" w:hAnsi="Consolas" w:cs="Consolas"/>
                <w:color w:val="45544F"/>
                <w:sz w:val="15"/>
                <w:szCs w:val="15"/>
              </w:rPr>
              <w:t>▼</w:t>
            </w:r>
          </w:p>
          <w:p w14:paraId="65F73D4E" w14:textId="77777777" w:rsidR="00A01DA6" w:rsidRDefault="00190A71">
            <w:pPr>
              <w:spacing w:after="40" w:line="240" w:lineRule="auto"/>
              <w:jc w:val="center"/>
            </w:pPr>
            <w:r>
              <w:rPr>
                <w:rFonts w:ascii="Consolas" w:eastAsia="Consolas" w:hAnsi="Consolas" w:cs="Consolas"/>
                <w:color w:val="45544F"/>
                <w:sz w:val="15"/>
                <w:szCs w:val="15"/>
              </w:rPr>
              <w:t>Proyecto Supabase</w:t>
            </w:r>
          </w:p>
          <w:p w14:paraId="58F7D9B0" w14:textId="77777777" w:rsidR="00A01DA6" w:rsidRDefault="00190A71">
            <w:pPr>
              <w:spacing w:after="40" w:line="240" w:lineRule="auto"/>
              <w:jc w:val="center"/>
            </w:pPr>
            <w:r>
              <w:rPr>
                <w:rFonts w:ascii="Consolas" w:eastAsia="Consolas" w:hAnsi="Consolas" w:cs="Consolas"/>
                <w:color w:val="45544F"/>
                <w:sz w:val="15"/>
                <w:szCs w:val="15"/>
              </w:rPr>
              <w:t>Postgres + Storage</w:t>
            </w:r>
          </w:p>
          <w:p w14:paraId="3767148C" w14:textId="77777777" w:rsidR="00A01DA6" w:rsidRDefault="00190A71">
            <w:pPr>
              <w:spacing w:after="40" w:line="240" w:lineRule="auto"/>
              <w:jc w:val="center"/>
            </w:pPr>
            <w:r>
              <w:rPr>
                <w:rFonts w:ascii="Consolas" w:eastAsia="Consolas" w:hAnsi="Consolas" w:cs="Consolas"/>
                <w:color w:val="45544F"/>
                <w:sz w:val="15"/>
                <w:szCs w:val="15"/>
              </w:rPr>
              <w:t>PITR 7 días</w:t>
            </w:r>
          </w:p>
        </w:tc>
      </w:tr>
    </w:tbl>
    <w:p w14:paraId="004EEBB5" w14:textId="77777777" w:rsidR="00A01DA6" w:rsidRDefault="00190A71">
      <w:pPr>
        <w:spacing w:before="120" w:after="120" w:line="250" w:lineRule="auto"/>
        <w:jc w:val="center"/>
      </w:pPr>
      <w:r>
        <w:rPr>
          <w:rFonts w:ascii="Consolas" w:eastAsia="Consolas" w:hAnsi="Consolas" w:cs="Consolas"/>
          <w:color w:val="0E5A4E"/>
          <w:sz w:val="16"/>
          <w:szCs w:val="16"/>
        </w:rPr>
        <w:t>✕</w:t>
      </w:r>
      <w:r>
        <w:rPr>
          <w:rFonts w:ascii="Consolas" w:eastAsia="Consolas" w:hAnsi="Consolas" w:cs="Consolas"/>
          <w:color w:val="0E5A4E"/>
          <w:sz w:val="16"/>
          <w:szCs w:val="16"/>
        </w:rPr>
        <w:t xml:space="preserve">  Sin ruta de datos entre clientes — el aislamiento es físico, no lógico  ✕</w:t>
      </w:r>
    </w:p>
    <w:p w14:paraId="6EB51D19" w14:textId="77777777" w:rsidR="00A01DA6" w:rsidRDefault="00190A71">
      <w:pPr>
        <w:spacing w:before="120" w:after="120" w:line="250" w:lineRule="auto"/>
        <w:jc w:val="center"/>
      </w:pPr>
      <w:r>
        <w:rPr>
          <w:rFonts w:ascii="Consolas" w:eastAsia="Consolas" w:hAnsi="Consolas" w:cs="Consolas"/>
          <w:color w:val="0E5A4E"/>
          <w:sz w:val="16"/>
          <w:szCs w:val="16"/>
        </w:rPr>
        <w:t>Todas las instancias: región eu-west-3 · París</w:t>
      </w:r>
    </w:p>
    <w:p w14:paraId="352A3794" w14:textId="77777777" w:rsidR="00A01DA6" w:rsidRDefault="00190A71">
      <w:pPr>
        <w:spacing w:before="120" w:after="240" w:line="250" w:lineRule="auto"/>
      </w:pPr>
      <w:r>
        <w:rPr>
          <w:rFonts w:ascii="Segoe UI" w:eastAsia="Segoe UI" w:hAnsi="Segoe UI" w:cs="Segoe UI"/>
          <w:b/>
          <w:bCs/>
          <w:color w:val="6D7C76"/>
          <w:sz w:val="16"/>
          <w:szCs w:val="16"/>
        </w:rPr>
        <w:t>Figura 1.</w:t>
      </w:r>
      <w:r>
        <w:rPr>
          <w:rFonts w:ascii="Segoe UI" w:eastAsia="Segoe UI" w:hAnsi="Segoe UI" w:cs="Segoe UI"/>
          <w:color w:val="6D7C76"/>
          <w:sz w:val="16"/>
          <w:szCs w:val="16"/>
        </w:rPr>
        <w:t xml:space="preserve"> La ventaja del modelo está en las aspas: no existe consulta posible que cruce datos de dos clientes, porque no existe conexión. El coste está en la flecha de migración: cada cambio de esquema debe llegar a todas las instancias, lo que convierte al plano de control en infraestructura crítica desde el primer cliente.</w:t>
      </w:r>
    </w:p>
    <w:p w14:paraId="2FA2F56B" w14:textId="77777777" w:rsidR="00A01DA6" w:rsidRDefault="00A01DA6">
      <w:pPr>
        <w:spacing w:after="60" w:line="200" w:lineRule="auto"/>
      </w:pPr>
    </w:p>
    <w:p w14:paraId="19ADDCBF" w14:textId="77777777" w:rsidR="00A01DA6" w:rsidRDefault="00190A71">
      <w:pPr>
        <w:pStyle w:val="Ttulo2"/>
        <w:spacing w:before="380" w:after="120"/>
      </w:pPr>
      <w:bookmarkStart w:id="16" w:name="_Toc237719228"/>
      <w:r>
        <w:rPr>
          <w:rFonts w:ascii="Consolas" w:eastAsia="Consolas" w:hAnsi="Consolas" w:cs="Consolas"/>
          <w:color w:val="6D7C76"/>
          <w:sz w:val="18"/>
          <w:szCs w:val="18"/>
        </w:rPr>
        <w:t xml:space="preserve">3.3   </w:t>
      </w:r>
      <w:r>
        <w:t>Plano de control</w:t>
      </w:r>
      <w:bookmarkEnd w:id="16"/>
    </w:p>
    <w:p w14:paraId="3DFA3AD1" w14:textId="77777777" w:rsidR="00A01DA6" w:rsidRDefault="00190A71">
      <w:r>
        <w:t xml:space="preserve">Es la pieza que decide si el modelo de instancia dedicada es sostenible o insoportable. Debe existir </w:t>
      </w:r>
      <w:r>
        <w:rPr>
          <w:b/>
          <w:bCs/>
        </w:rPr>
        <w:t>antes</w:t>
      </w:r>
      <w:r>
        <w:t xml:space="preserve"> del segundo cliente, no después del décimo.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878"/>
        <w:gridCol w:w="4004"/>
        <w:gridCol w:w="3189"/>
      </w:tblGrid>
      <w:tr w:rsidR="00A01DA6" w14:paraId="051F1E34" w14:textId="77777777">
        <w:tblPrEx>
          <w:tblCellMar>
            <w:top w:w="0" w:type="dxa"/>
            <w:bottom w:w="0" w:type="dxa"/>
          </w:tblCellMar>
        </w:tblPrEx>
        <w:trPr>
          <w:tblHeader/>
        </w:trPr>
        <w:tc>
          <w:tcPr>
            <w:tcW w:w="950" w:type="pct"/>
            <w:shd w:val="clear" w:color="auto" w:fill="EDF1EF"/>
            <w:tcMar>
              <w:top w:w="110" w:type="dxa"/>
              <w:left w:w="130" w:type="dxa"/>
              <w:bottom w:w="110" w:type="dxa"/>
              <w:right w:w="130" w:type="dxa"/>
            </w:tcMar>
            <w:vAlign w:val="bottom"/>
          </w:tcPr>
          <w:p w14:paraId="43AF3CF1" w14:textId="77777777" w:rsidR="00A01DA6" w:rsidRDefault="00190A71">
            <w:pPr>
              <w:spacing w:after="0" w:line="240" w:lineRule="auto"/>
            </w:pPr>
            <w:r>
              <w:rPr>
                <w:rFonts w:ascii="Consolas" w:eastAsia="Consolas" w:hAnsi="Consolas" w:cs="Consolas"/>
                <w:color w:val="6D7C76"/>
                <w:spacing w:val="22"/>
                <w:sz w:val="14"/>
                <w:szCs w:val="14"/>
              </w:rPr>
              <w:t>CAPACIDAD</w:t>
            </w:r>
          </w:p>
        </w:tc>
        <w:tc>
          <w:tcPr>
            <w:tcW w:w="2250" w:type="pct"/>
            <w:shd w:val="clear" w:color="auto" w:fill="EDF1EF"/>
            <w:tcMar>
              <w:top w:w="110" w:type="dxa"/>
              <w:left w:w="130" w:type="dxa"/>
              <w:bottom w:w="110" w:type="dxa"/>
              <w:right w:w="130" w:type="dxa"/>
            </w:tcMar>
            <w:vAlign w:val="bottom"/>
          </w:tcPr>
          <w:p w14:paraId="34C1BB4C" w14:textId="77777777" w:rsidR="00A01DA6" w:rsidRDefault="00190A71">
            <w:pPr>
              <w:spacing w:after="0" w:line="240" w:lineRule="auto"/>
            </w:pPr>
            <w:r>
              <w:rPr>
                <w:rFonts w:ascii="Consolas" w:eastAsia="Consolas" w:hAnsi="Consolas" w:cs="Consolas"/>
                <w:color w:val="6D7C76"/>
                <w:spacing w:val="22"/>
                <w:sz w:val="14"/>
                <w:szCs w:val="14"/>
              </w:rPr>
              <w:t>QUÉ HACE</w:t>
            </w:r>
          </w:p>
        </w:tc>
        <w:tc>
          <w:tcPr>
            <w:tcW w:w="1800" w:type="pct"/>
            <w:shd w:val="clear" w:color="auto" w:fill="EDF1EF"/>
            <w:tcMar>
              <w:top w:w="110" w:type="dxa"/>
              <w:left w:w="130" w:type="dxa"/>
              <w:bottom w:w="110" w:type="dxa"/>
              <w:right w:w="130" w:type="dxa"/>
            </w:tcMar>
            <w:vAlign w:val="bottom"/>
          </w:tcPr>
          <w:p w14:paraId="073B32F9" w14:textId="77777777" w:rsidR="00A01DA6" w:rsidRDefault="00190A71">
            <w:pPr>
              <w:spacing w:after="0" w:line="240" w:lineRule="auto"/>
            </w:pPr>
            <w:r>
              <w:rPr>
                <w:rFonts w:ascii="Consolas" w:eastAsia="Consolas" w:hAnsi="Consolas" w:cs="Consolas"/>
                <w:color w:val="6D7C76"/>
                <w:spacing w:val="22"/>
                <w:sz w:val="14"/>
                <w:szCs w:val="14"/>
              </w:rPr>
              <w:t>CÓMO</w:t>
            </w:r>
          </w:p>
        </w:tc>
      </w:tr>
      <w:tr w:rsidR="00A01DA6" w14:paraId="07B34C55" w14:textId="77777777">
        <w:tblPrEx>
          <w:tblCellMar>
            <w:top w:w="0" w:type="dxa"/>
            <w:bottom w:w="0" w:type="dxa"/>
          </w:tblCellMar>
        </w:tblPrEx>
        <w:tc>
          <w:tcPr>
            <w:tcW w:w="950" w:type="pct"/>
            <w:tcMar>
              <w:top w:w="100" w:type="dxa"/>
              <w:left w:w="130" w:type="dxa"/>
              <w:bottom w:w="100" w:type="dxa"/>
              <w:right w:w="130" w:type="dxa"/>
            </w:tcMar>
          </w:tcPr>
          <w:p w14:paraId="15D656A8" w14:textId="77777777" w:rsidR="00A01DA6" w:rsidRDefault="00190A71">
            <w:pPr>
              <w:spacing w:after="0" w:line="258" w:lineRule="auto"/>
            </w:pPr>
            <w:r>
              <w:rPr>
                <w:rFonts w:ascii="Segoe UI" w:eastAsia="Segoe UI" w:hAnsi="Segoe UI" w:cs="Segoe UI"/>
                <w:b/>
                <w:bCs/>
                <w:sz w:val="18"/>
                <w:szCs w:val="18"/>
              </w:rPr>
              <w:t>Aprovisionamiento</w:t>
            </w:r>
          </w:p>
        </w:tc>
        <w:tc>
          <w:tcPr>
            <w:tcW w:w="2250" w:type="pct"/>
            <w:tcMar>
              <w:top w:w="100" w:type="dxa"/>
              <w:left w:w="130" w:type="dxa"/>
              <w:bottom w:w="100" w:type="dxa"/>
              <w:right w:w="130" w:type="dxa"/>
            </w:tcMar>
          </w:tcPr>
          <w:p w14:paraId="5AC7337C" w14:textId="77777777" w:rsidR="00A01DA6" w:rsidRDefault="00190A71">
            <w:pPr>
              <w:spacing w:after="0" w:line="258" w:lineRule="auto"/>
            </w:pPr>
            <w:r>
              <w:rPr>
                <w:rFonts w:ascii="Segoe UI" w:eastAsia="Segoe UI" w:hAnsi="Segoe UI" w:cs="Segoe UI"/>
                <w:color w:val="45544F"/>
                <w:sz w:val="18"/>
                <w:szCs w:val="18"/>
              </w:rPr>
              <w:t>Crea proyecto Supabase, aplica esquema, crea proyecto Vercel, configura dominio y variables, siembra la organización y el primer administrador</w:t>
            </w:r>
          </w:p>
        </w:tc>
        <w:tc>
          <w:tcPr>
            <w:tcW w:w="1800" w:type="pct"/>
            <w:tcMar>
              <w:top w:w="100" w:type="dxa"/>
              <w:left w:w="130" w:type="dxa"/>
              <w:bottom w:w="100" w:type="dxa"/>
              <w:right w:w="130" w:type="dxa"/>
            </w:tcMar>
          </w:tcPr>
          <w:p w14:paraId="270F0EB0" w14:textId="77777777" w:rsidR="00A01DA6" w:rsidRDefault="00190A71">
            <w:pPr>
              <w:spacing w:after="0" w:line="258" w:lineRule="auto"/>
            </w:pPr>
            <w:r>
              <w:rPr>
                <w:rFonts w:ascii="Segoe UI" w:eastAsia="Segoe UI" w:hAnsi="Segoe UI" w:cs="Segoe UI"/>
                <w:color w:val="45544F"/>
                <w:sz w:val="18"/>
                <w:szCs w:val="18"/>
              </w:rPr>
              <w:t>Script idempotente sobre la Management API de Supabase y la API de Vercel</w:t>
            </w:r>
          </w:p>
        </w:tc>
      </w:tr>
      <w:tr w:rsidR="00A01DA6" w14:paraId="624ACE30" w14:textId="77777777">
        <w:tblPrEx>
          <w:tblCellMar>
            <w:top w:w="0" w:type="dxa"/>
            <w:bottom w:w="0" w:type="dxa"/>
          </w:tblCellMar>
        </w:tblPrEx>
        <w:tc>
          <w:tcPr>
            <w:tcW w:w="950" w:type="pct"/>
            <w:tcMar>
              <w:top w:w="100" w:type="dxa"/>
              <w:left w:w="130" w:type="dxa"/>
              <w:bottom w:w="100" w:type="dxa"/>
              <w:right w:w="130" w:type="dxa"/>
            </w:tcMar>
          </w:tcPr>
          <w:p w14:paraId="04841CEB" w14:textId="77777777" w:rsidR="00A01DA6" w:rsidRDefault="00190A71">
            <w:pPr>
              <w:spacing w:after="0" w:line="258" w:lineRule="auto"/>
            </w:pPr>
            <w:r>
              <w:rPr>
                <w:rFonts w:ascii="Segoe UI" w:eastAsia="Segoe UI" w:hAnsi="Segoe UI" w:cs="Segoe UI"/>
                <w:b/>
                <w:bCs/>
                <w:sz w:val="18"/>
                <w:szCs w:val="18"/>
              </w:rPr>
              <w:t>Migraciones</w:t>
            </w:r>
          </w:p>
        </w:tc>
        <w:tc>
          <w:tcPr>
            <w:tcW w:w="2250" w:type="pct"/>
            <w:tcMar>
              <w:top w:w="100" w:type="dxa"/>
              <w:left w:w="130" w:type="dxa"/>
              <w:bottom w:w="100" w:type="dxa"/>
              <w:right w:w="130" w:type="dxa"/>
            </w:tcMar>
          </w:tcPr>
          <w:p w14:paraId="5B561426" w14:textId="77777777" w:rsidR="00A01DA6" w:rsidRDefault="00190A71">
            <w:pPr>
              <w:spacing w:after="0" w:line="258" w:lineRule="auto"/>
            </w:pPr>
            <w:r>
              <w:rPr>
                <w:rFonts w:ascii="Segoe UI" w:eastAsia="Segoe UI" w:hAnsi="Segoe UI" w:cs="Segoe UI"/>
                <w:color w:val="45544F"/>
                <w:sz w:val="18"/>
                <w:szCs w:val="18"/>
              </w:rPr>
              <w:t>Aplica migraciones versionadas en orden, con verificación previa y capacidad de detener el despliegue</w:t>
            </w:r>
          </w:p>
        </w:tc>
        <w:tc>
          <w:tcPr>
            <w:tcW w:w="1800" w:type="pct"/>
            <w:tcMar>
              <w:top w:w="100" w:type="dxa"/>
              <w:left w:w="130" w:type="dxa"/>
              <w:bottom w:w="100" w:type="dxa"/>
              <w:right w:w="130" w:type="dxa"/>
            </w:tcMar>
          </w:tcPr>
          <w:p w14:paraId="104FD92A" w14:textId="77777777" w:rsidR="00A01DA6" w:rsidRDefault="00190A71">
            <w:pPr>
              <w:spacing w:after="0" w:line="258" w:lineRule="auto"/>
            </w:pPr>
            <w:r>
              <w:rPr>
                <w:rFonts w:ascii="Segoe UI" w:eastAsia="Segoe UI" w:hAnsi="Segoe UI" w:cs="Segoe UI"/>
                <w:color w:val="45544F"/>
                <w:sz w:val="18"/>
                <w:szCs w:val="18"/>
              </w:rPr>
              <w:t>Supabase CLI en CI; despliegue por oleadas: instancia canario → 10 % → resto</w:t>
            </w:r>
          </w:p>
        </w:tc>
      </w:tr>
      <w:tr w:rsidR="00A01DA6" w14:paraId="05A06DC0" w14:textId="77777777">
        <w:tblPrEx>
          <w:tblCellMar>
            <w:top w:w="0" w:type="dxa"/>
            <w:bottom w:w="0" w:type="dxa"/>
          </w:tblCellMar>
        </w:tblPrEx>
        <w:tc>
          <w:tcPr>
            <w:tcW w:w="950" w:type="pct"/>
            <w:tcMar>
              <w:top w:w="100" w:type="dxa"/>
              <w:left w:w="130" w:type="dxa"/>
              <w:bottom w:w="100" w:type="dxa"/>
              <w:right w:w="130" w:type="dxa"/>
            </w:tcMar>
          </w:tcPr>
          <w:p w14:paraId="6AD4EE89" w14:textId="77777777" w:rsidR="00A01DA6" w:rsidRDefault="00190A71">
            <w:pPr>
              <w:spacing w:after="0" w:line="258" w:lineRule="auto"/>
            </w:pPr>
            <w:r>
              <w:rPr>
                <w:rFonts w:ascii="Segoe UI" w:eastAsia="Segoe UI" w:hAnsi="Segoe UI" w:cs="Segoe UI"/>
                <w:b/>
                <w:bCs/>
                <w:sz w:val="18"/>
                <w:szCs w:val="18"/>
              </w:rPr>
              <w:t>Inventario</w:t>
            </w:r>
          </w:p>
        </w:tc>
        <w:tc>
          <w:tcPr>
            <w:tcW w:w="2250" w:type="pct"/>
            <w:tcMar>
              <w:top w:w="100" w:type="dxa"/>
              <w:left w:w="130" w:type="dxa"/>
              <w:bottom w:w="100" w:type="dxa"/>
              <w:right w:w="130" w:type="dxa"/>
            </w:tcMar>
          </w:tcPr>
          <w:p w14:paraId="05CFFB94" w14:textId="77777777" w:rsidR="00A01DA6" w:rsidRDefault="00190A71">
            <w:pPr>
              <w:spacing w:after="0" w:line="258" w:lineRule="auto"/>
            </w:pPr>
            <w:r>
              <w:rPr>
                <w:rFonts w:ascii="Segoe UI" w:eastAsia="Segoe UI" w:hAnsi="Segoe UI" w:cs="Segoe UI"/>
                <w:color w:val="45544F"/>
                <w:sz w:val="18"/>
                <w:szCs w:val="18"/>
              </w:rPr>
              <w:t>Qué versión de esquema y de aplicación corre cada cliente, y desde cuándo</w:t>
            </w:r>
          </w:p>
        </w:tc>
        <w:tc>
          <w:tcPr>
            <w:tcW w:w="1800" w:type="pct"/>
            <w:tcMar>
              <w:top w:w="100" w:type="dxa"/>
              <w:left w:w="130" w:type="dxa"/>
              <w:bottom w:w="100" w:type="dxa"/>
              <w:right w:w="130" w:type="dxa"/>
            </w:tcMar>
          </w:tcPr>
          <w:p w14:paraId="16F30F58" w14:textId="77777777" w:rsidR="00A01DA6" w:rsidRDefault="00190A71">
            <w:pPr>
              <w:spacing w:after="0" w:line="258" w:lineRule="auto"/>
            </w:pPr>
            <w:r>
              <w:rPr>
                <w:rFonts w:ascii="Segoe UI" w:eastAsia="Segoe UI" w:hAnsi="Segoe UI" w:cs="Segoe UI"/>
                <w:color w:val="45544F"/>
                <w:sz w:val="18"/>
                <w:szCs w:val="18"/>
              </w:rPr>
              <w:t>Registro central; ninguna instancia puede quedar huérfana</w:t>
            </w:r>
          </w:p>
        </w:tc>
      </w:tr>
      <w:tr w:rsidR="00A01DA6" w14:paraId="7FA86386" w14:textId="77777777">
        <w:tblPrEx>
          <w:tblCellMar>
            <w:top w:w="0" w:type="dxa"/>
            <w:bottom w:w="0" w:type="dxa"/>
          </w:tblCellMar>
        </w:tblPrEx>
        <w:tc>
          <w:tcPr>
            <w:tcW w:w="950" w:type="pct"/>
            <w:tcMar>
              <w:top w:w="100" w:type="dxa"/>
              <w:left w:w="130" w:type="dxa"/>
              <w:bottom w:w="100" w:type="dxa"/>
              <w:right w:w="130" w:type="dxa"/>
            </w:tcMar>
          </w:tcPr>
          <w:p w14:paraId="769F1CDD" w14:textId="77777777" w:rsidR="00A01DA6" w:rsidRDefault="00190A71">
            <w:pPr>
              <w:spacing w:after="0" w:line="258" w:lineRule="auto"/>
            </w:pPr>
            <w:r>
              <w:rPr>
                <w:rFonts w:ascii="Segoe UI" w:eastAsia="Segoe UI" w:hAnsi="Segoe UI" w:cs="Segoe UI"/>
                <w:b/>
                <w:bCs/>
                <w:sz w:val="18"/>
                <w:szCs w:val="18"/>
              </w:rPr>
              <w:t>Salud</w:t>
            </w:r>
          </w:p>
        </w:tc>
        <w:tc>
          <w:tcPr>
            <w:tcW w:w="2250" w:type="pct"/>
            <w:tcMar>
              <w:top w:w="100" w:type="dxa"/>
              <w:left w:w="130" w:type="dxa"/>
              <w:bottom w:w="100" w:type="dxa"/>
              <w:right w:w="130" w:type="dxa"/>
            </w:tcMar>
          </w:tcPr>
          <w:p w14:paraId="51233A61" w14:textId="77777777" w:rsidR="00A01DA6" w:rsidRDefault="00190A71">
            <w:pPr>
              <w:spacing w:after="0" w:line="258" w:lineRule="auto"/>
            </w:pPr>
            <w:r>
              <w:rPr>
                <w:rFonts w:ascii="Segoe UI" w:eastAsia="Segoe UI" w:hAnsi="Segoe UI" w:cs="Segoe UI"/>
                <w:color w:val="45544F"/>
                <w:sz w:val="18"/>
                <w:szCs w:val="18"/>
              </w:rPr>
              <w:t>Latencia, errores, backups verificados, cola de AEAT atascada</w:t>
            </w:r>
          </w:p>
        </w:tc>
        <w:tc>
          <w:tcPr>
            <w:tcW w:w="1800" w:type="pct"/>
            <w:tcMar>
              <w:top w:w="100" w:type="dxa"/>
              <w:left w:w="130" w:type="dxa"/>
              <w:bottom w:w="100" w:type="dxa"/>
              <w:right w:w="130" w:type="dxa"/>
            </w:tcMar>
          </w:tcPr>
          <w:p w14:paraId="4F836AE3" w14:textId="77777777" w:rsidR="00A01DA6" w:rsidRDefault="00190A71">
            <w:pPr>
              <w:spacing w:after="0" w:line="258" w:lineRule="auto"/>
            </w:pPr>
            <w:r>
              <w:rPr>
                <w:rFonts w:ascii="Segoe UI" w:eastAsia="Segoe UI" w:hAnsi="Segoe UI" w:cs="Segoe UI"/>
                <w:color w:val="45544F"/>
                <w:sz w:val="18"/>
                <w:szCs w:val="18"/>
              </w:rPr>
              <w:t>Sonda periódica por instancia con alerta agregada</w:t>
            </w:r>
          </w:p>
        </w:tc>
      </w:tr>
      <w:tr w:rsidR="00A01DA6" w14:paraId="2397C702" w14:textId="77777777">
        <w:tblPrEx>
          <w:tblCellMar>
            <w:top w:w="0" w:type="dxa"/>
            <w:bottom w:w="0" w:type="dxa"/>
          </w:tblCellMar>
        </w:tblPrEx>
        <w:tc>
          <w:tcPr>
            <w:tcW w:w="950" w:type="pct"/>
            <w:tcMar>
              <w:top w:w="100" w:type="dxa"/>
              <w:left w:w="130" w:type="dxa"/>
              <w:bottom w:w="100" w:type="dxa"/>
              <w:right w:w="130" w:type="dxa"/>
            </w:tcMar>
          </w:tcPr>
          <w:p w14:paraId="79FEFC72" w14:textId="77777777" w:rsidR="00A01DA6" w:rsidRDefault="00190A71">
            <w:pPr>
              <w:spacing w:after="0" w:line="258" w:lineRule="auto"/>
            </w:pPr>
            <w:r>
              <w:rPr>
                <w:rFonts w:ascii="Segoe UI" w:eastAsia="Segoe UI" w:hAnsi="Segoe UI" w:cs="Segoe UI"/>
                <w:b/>
                <w:bCs/>
                <w:sz w:val="18"/>
                <w:szCs w:val="18"/>
              </w:rPr>
              <w:t>Baja de cliente</w:t>
            </w:r>
          </w:p>
        </w:tc>
        <w:tc>
          <w:tcPr>
            <w:tcW w:w="2250" w:type="pct"/>
            <w:tcMar>
              <w:top w:w="100" w:type="dxa"/>
              <w:left w:w="130" w:type="dxa"/>
              <w:bottom w:w="100" w:type="dxa"/>
              <w:right w:w="130" w:type="dxa"/>
            </w:tcMar>
          </w:tcPr>
          <w:p w14:paraId="4627897D" w14:textId="77777777" w:rsidR="00A01DA6" w:rsidRDefault="00190A71">
            <w:pPr>
              <w:spacing w:after="0" w:line="258" w:lineRule="auto"/>
            </w:pPr>
            <w:r>
              <w:rPr>
                <w:rFonts w:ascii="Segoe UI" w:eastAsia="Segoe UI" w:hAnsi="Segoe UI" w:cs="Segoe UI"/>
                <w:color w:val="45544F"/>
                <w:sz w:val="18"/>
                <w:szCs w:val="18"/>
              </w:rPr>
              <w:t>Exporta el volcado cifrado íntegro, lo entrega, y destruye la instancia con certificado de borrado</w:t>
            </w:r>
          </w:p>
        </w:tc>
        <w:tc>
          <w:tcPr>
            <w:tcW w:w="1800" w:type="pct"/>
            <w:tcMar>
              <w:top w:w="100" w:type="dxa"/>
              <w:left w:w="130" w:type="dxa"/>
              <w:bottom w:w="100" w:type="dxa"/>
              <w:right w:w="130" w:type="dxa"/>
            </w:tcMar>
          </w:tcPr>
          <w:p w14:paraId="75D265C9" w14:textId="77777777" w:rsidR="00A01DA6" w:rsidRDefault="00190A71">
            <w:pPr>
              <w:spacing w:after="0" w:line="258" w:lineRule="auto"/>
            </w:pPr>
            <w:r>
              <w:rPr>
                <w:rFonts w:ascii="Segoe UI" w:eastAsia="Segoe UI" w:hAnsi="Segoe UI" w:cs="Segoe UI"/>
                <w:color w:val="45544F"/>
                <w:sz w:val="18"/>
                <w:szCs w:val="18"/>
              </w:rPr>
              <w:t>Procedimiento documentado y ensayado, no improvisado</w:t>
            </w:r>
          </w:p>
        </w:tc>
      </w:tr>
    </w:tbl>
    <w:p w14:paraId="10BA5C4A" w14:textId="77777777" w:rsidR="00A01DA6" w:rsidRDefault="00A01DA6">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1064C1DA"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58733E13" w14:textId="77777777" w:rsidR="00A01DA6" w:rsidRDefault="00190A71">
            <w:pPr>
              <w:spacing w:after="100" w:line="240" w:lineRule="auto"/>
            </w:pPr>
            <w:r>
              <w:rPr>
                <w:rFonts w:ascii="Consolas" w:eastAsia="Consolas" w:hAnsi="Consolas" w:cs="Consolas"/>
                <w:b/>
                <w:bCs/>
                <w:color w:val="8A2E38"/>
                <w:spacing w:val="26"/>
                <w:sz w:val="15"/>
                <w:szCs w:val="15"/>
              </w:rPr>
              <w:t>REGLA DE MIGRACIÓN</w:t>
            </w:r>
          </w:p>
          <w:p w14:paraId="58214BC6" w14:textId="77777777" w:rsidR="00A01DA6" w:rsidRDefault="00190A71">
            <w:pPr>
              <w:spacing w:after="0" w:line="268" w:lineRule="auto"/>
            </w:pPr>
            <w:r>
              <w:rPr>
                <w:rFonts w:ascii="Segoe UI" w:eastAsia="Segoe UI" w:hAnsi="Segoe UI" w:cs="Segoe UI"/>
                <w:sz w:val="18"/>
                <w:szCs w:val="18"/>
              </w:rPr>
              <w:t xml:space="preserve">Toda migración debe ser </w:t>
            </w:r>
            <w:r>
              <w:rPr>
                <w:rFonts w:ascii="Segoe UI" w:eastAsia="Segoe UI" w:hAnsi="Segoe UI" w:cs="Segoe UI"/>
                <w:b/>
                <w:bCs/>
                <w:sz w:val="18"/>
                <w:szCs w:val="18"/>
              </w:rPr>
              <w:t>compatible hacia atrás durante un despliegue</w:t>
            </w:r>
            <w:r>
              <w:rPr>
                <w:rFonts w:ascii="Segoe UI" w:eastAsia="Segoe UI" w:hAnsi="Segoe UI" w:cs="Segoe UI"/>
                <w:sz w:val="18"/>
                <w:szCs w:val="18"/>
              </w:rPr>
              <w:t>. En un momento dado habrá instancias con esquema nuevo y aplicación vieja. Se prohíben las migraciones destructivas en un solo paso: renombrar o eliminar una columna se hace siempre en dos versiones —añadir y escribir en ambas, luego retirar—, nunca en una.</w:t>
            </w:r>
          </w:p>
        </w:tc>
      </w:tr>
    </w:tbl>
    <w:p w14:paraId="046D7049" w14:textId="77777777" w:rsidR="00A01DA6" w:rsidRDefault="00A01DA6">
      <w:pPr>
        <w:spacing w:after="200" w:line="200" w:lineRule="auto"/>
      </w:pPr>
    </w:p>
    <w:p w14:paraId="75795AD0" w14:textId="77777777" w:rsidR="00A01DA6" w:rsidRDefault="00190A71">
      <w:pPr>
        <w:pStyle w:val="Ttulo2"/>
        <w:spacing w:before="380" w:after="120"/>
      </w:pPr>
      <w:bookmarkStart w:id="17" w:name="_Toc237719229"/>
      <w:r>
        <w:rPr>
          <w:rFonts w:ascii="Consolas" w:eastAsia="Consolas" w:hAnsi="Consolas" w:cs="Consolas"/>
          <w:color w:val="6D7C76"/>
          <w:sz w:val="18"/>
          <w:szCs w:val="18"/>
        </w:rPr>
        <w:t xml:space="preserve">3.4   </w:t>
      </w:r>
      <w:r>
        <w:t>Residencia y flujo de datos</w:t>
      </w:r>
      <w:bookmarkEnd w:id="17"/>
    </w:p>
    <w:p w14:paraId="4B9DC38A" w14:textId="77777777" w:rsidR="00A01DA6" w:rsidRDefault="00190A71">
      <w:pPr>
        <w:pStyle w:val="Prrafodelista"/>
        <w:numPr>
          <w:ilvl w:val="0"/>
          <w:numId w:val="1"/>
        </w:numPr>
        <w:spacing w:after="90" w:line="280" w:lineRule="auto"/>
        <w:ind w:left="400" w:hanging="220"/>
      </w:pPr>
      <w:r>
        <w:lastRenderedPageBreak/>
        <w:t xml:space="preserve">Postgres, Storage y funciones fijados a la </w:t>
      </w:r>
      <w:r>
        <w:rPr>
          <w:b/>
          <w:bCs/>
        </w:rPr>
        <w:t>Unión Europea</w:t>
      </w:r>
      <w:r>
        <w:t xml:space="preserve">, en </w:t>
      </w:r>
      <w:r>
        <w:rPr>
          <w:b/>
          <w:bCs/>
        </w:rPr>
        <w:t>París</w:t>
      </w:r>
      <w:r>
        <w:t xml:space="preserve"> (</w:t>
      </w:r>
      <w:r>
        <w:rPr>
          <w:rFonts w:ascii="Consolas" w:eastAsia="Consolas" w:hAnsi="Consolas" w:cs="Consolas"/>
          <w:sz w:val="18"/>
          <w:szCs w:val="18"/>
        </w:rPr>
        <w:t>eu-west-3</w:t>
      </w:r>
      <w:r>
        <w:t xml:space="preserve"> / </w:t>
      </w:r>
      <w:r>
        <w:rPr>
          <w:rFonts w:ascii="Consolas" w:eastAsia="Consolas" w:hAnsi="Consolas" w:cs="Consolas"/>
          <w:sz w:val="18"/>
          <w:szCs w:val="18"/>
        </w:rPr>
        <w:t>cdg1</w:t>
      </w:r>
      <w:r>
        <w:t>). Se elige París y no Fráncfort por latencia: es el centro de datos europeo más cercano a España, con diez o quince milisegundos menos en cada ida y vuelta. No suena a mucho hasta que se acumulan en una pantalla que se consulta seis veces por paciente. Ninguna transferencia internacional en el flujo normal.</w:t>
      </w:r>
    </w:p>
    <w:p w14:paraId="7E636736" w14:textId="77777777" w:rsidR="00A01DA6" w:rsidRDefault="00190A71">
      <w:pPr>
        <w:pStyle w:val="Prrafodelista"/>
        <w:numPr>
          <w:ilvl w:val="0"/>
          <w:numId w:val="1"/>
        </w:numPr>
        <w:spacing w:after="90" w:line="280" w:lineRule="auto"/>
        <w:ind w:left="400" w:hanging="220"/>
      </w:pPr>
      <w:r>
        <w:t>Sin herramientas de analítica de terceros en páginas autenticadas. Ningún píxel, ningún mapa de calor, ningún grabador de sesión: capturarían datos de salud en pantalla.</w:t>
      </w:r>
    </w:p>
    <w:p w14:paraId="467B79E7" w14:textId="77777777" w:rsidR="00A01DA6" w:rsidRDefault="00190A71">
      <w:pPr>
        <w:pStyle w:val="Prrafodelista"/>
        <w:numPr>
          <w:ilvl w:val="0"/>
          <w:numId w:val="1"/>
        </w:numPr>
        <w:spacing w:after="90" w:line="280" w:lineRule="auto"/>
        <w:ind w:left="400" w:hanging="220"/>
      </w:pPr>
      <w:r>
        <w:t xml:space="preserve">Los identificadores de paciente son </w:t>
      </w:r>
      <w:r>
        <w:rPr>
          <w:b/>
          <w:bCs/>
        </w:rPr>
        <w:t>UUID</w:t>
      </w:r>
      <w:r>
        <w:t xml:space="preserve"> y jamás aparecen en la URL junto al nombre. La URL de una historia no debe filtrar quién es el paciente al hombro de quien mira.</w:t>
      </w:r>
    </w:p>
    <w:p w14:paraId="0A00735B" w14:textId="77777777" w:rsidR="00A01DA6" w:rsidRDefault="00190A71">
      <w:pPr>
        <w:pStyle w:val="Prrafodelista"/>
        <w:numPr>
          <w:ilvl w:val="0"/>
          <w:numId w:val="1"/>
        </w:numPr>
        <w:spacing w:after="90" w:line="280" w:lineRule="auto"/>
        <w:ind w:left="400" w:hanging="220"/>
      </w:pPr>
      <w:r>
        <w:t>Los registros técnicos se filtran para que ningún dato de salud llegue a ellos. Una traza de error con el contenido de una nota clínica es una brecha.</w:t>
      </w:r>
    </w:p>
    <w:p w14:paraId="4E5614C4" w14:textId="77777777" w:rsidR="00A01DA6" w:rsidRDefault="00190A71">
      <w:pPr>
        <w:pStyle w:val="Ttulo2"/>
        <w:spacing w:before="380" w:after="120"/>
      </w:pPr>
      <w:bookmarkStart w:id="18" w:name="_Toc237719230"/>
      <w:r>
        <w:rPr>
          <w:rFonts w:ascii="Consolas" w:eastAsia="Consolas" w:hAnsi="Consolas" w:cs="Consolas"/>
          <w:color w:val="6D7C76"/>
          <w:sz w:val="18"/>
          <w:szCs w:val="18"/>
        </w:rPr>
        <w:t xml:space="preserve">3.5   </w:t>
      </w:r>
      <w:r>
        <w:t>Construir o integrar</w:t>
      </w:r>
      <w:bookmarkEnd w:id="18"/>
    </w:p>
    <w:p w14:paraId="57679192" w14:textId="77777777" w:rsidR="00A01DA6" w:rsidRDefault="00190A71">
      <w:r>
        <w:t>Con un solo desarrollador, cada decisión de construir algo a mano se paga en semanas que no están en ningún otro sitio. La regla que ordena esas decisiones aquí es sencilla: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62754C8"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3B487D3C" w14:textId="77777777" w:rsidR="00A01DA6" w:rsidRDefault="00190A71">
            <w:pPr>
              <w:spacing w:after="100" w:line="240" w:lineRule="auto"/>
            </w:pPr>
            <w:r>
              <w:rPr>
                <w:rFonts w:ascii="Consolas" w:eastAsia="Consolas" w:hAnsi="Consolas" w:cs="Consolas"/>
                <w:b/>
                <w:bCs/>
                <w:color w:val="22506B"/>
                <w:spacing w:val="26"/>
                <w:sz w:val="15"/>
                <w:szCs w:val="15"/>
              </w:rPr>
              <w:t>REGLA</w:t>
            </w:r>
          </w:p>
          <w:p w14:paraId="66F92F8D" w14:textId="77777777" w:rsidR="00A01DA6" w:rsidRDefault="00190A71">
            <w:pPr>
              <w:spacing w:after="110" w:line="268" w:lineRule="auto"/>
            </w:pPr>
            <w:r>
              <w:rPr>
                <w:rFonts w:ascii="Segoe UI" w:eastAsia="Segoe UI" w:hAnsi="Segoe UI" w:cs="Segoe UI"/>
                <w:b/>
                <w:bCs/>
                <w:sz w:val="18"/>
                <w:szCs w:val="18"/>
              </w:rPr>
              <w:t>Se integra todo lo que es infraestructura invisible. Se construye lo que el usuario mira todos los días.</w:t>
            </w:r>
          </w:p>
          <w:p w14:paraId="00A21C61" w14:textId="77777777" w:rsidR="00A01DA6" w:rsidRDefault="00190A71">
            <w:pPr>
              <w:spacing w:after="0" w:line="268" w:lineRule="auto"/>
            </w:pPr>
            <w:r>
              <w:rPr>
                <w:rFonts w:ascii="Segoe UI" w:eastAsia="Segoe UI" w:hAnsi="Segoe UI" w:cs="Segoe UI"/>
                <w:sz w:val="18"/>
                <w:szCs w:val="18"/>
              </w:rPr>
              <w:t xml:space="preserve">Ordenar una tabla, validar un formulario, generar un PDF o manejar fechas no diferencian a nadie: ahí se coge lo que ya existe y funciona. La pantalla que el profesional abre cuarenta veces al día </w:t>
            </w:r>
            <w:r>
              <w:rPr>
                <w:rFonts w:ascii="Segoe UI" w:eastAsia="Segoe UI" w:hAnsi="Segoe UI" w:cs="Segoe UI"/>
                <w:i/>
                <w:iCs/>
                <w:sz w:val="18"/>
                <w:szCs w:val="18"/>
              </w:rPr>
              <w:t>sí</w:t>
            </w:r>
            <w:r>
              <w:rPr>
                <w:rFonts w:ascii="Segoe UI" w:eastAsia="Segoe UI" w:hAnsi="Segoe UI" w:cs="Segoe UI"/>
                <w:sz w:val="18"/>
                <w:szCs w:val="18"/>
              </w:rPr>
              <w:t xml:space="preserve"> diferencia, y es donde se nota si el producto lo ha hecho alguien que entiende el problema.</w:t>
            </w:r>
          </w:p>
        </w:tc>
      </w:tr>
    </w:tbl>
    <w:p w14:paraId="0DEC688F" w14:textId="77777777" w:rsidR="00A01DA6" w:rsidRDefault="00A01DA6">
      <w:pPr>
        <w:spacing w:after="200" w:line="200" w:lineRule="auto"/>
      </w:pP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1996"/>
        <w:gridCol w:w="4717"/>
      </w:tblGrid>
      <w:tr w:rsidR="00A01DA6" w14:paraId="427AB455"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4173E41B" w14:textId="77777777" w:rsidR="00A01DA6" w:rsidRDefault="00190A71">
            <w:pPr>
              <w:spacing w:after="0" w:line="240" w:lineRule="auto"/>
            </w:pPr>
            <w:r>
              <w:rPr>
                <w:rFonts w:ascii="Consolas" w:eastAsia="Consolas" w:hAnsi="Consolas" w:cs="Consolas"/>
                <w:color w:val="6D7C76"/>
                <w:spacing w:val="22"/>
                <w:sz w:val="14"/>
                <w:szCs w:val="14"/>
              </w:rPr>
              <w:t>PIEZA</w:t>
            </w:r>
          </w:p>
        </w:tc>
        <w:tc>
          <w:tcPr>
            <w:tcW w:w="1100" w:type="pct"/>
            <w:shd w:val="clear" w:color="auto" w:fill="EDF1EF"/>
            <w:tcMar>
              <w:top w:w="110" w:type="dxa"/>
              <w:left w:w="130" w:type="dxa"/>
              <w:bottom w:w="110" w:type="dxa"/>
              <w:right w:w="130" w:type="dxa"/>
            </w:tcMar>
            <w:vAlign w:val="bottom"/>
          </w:tcPr>
          <w:p w14:paraId="1602B574" w14:textId="77777777" w:rsidR="00A01DA6" w:rsidRDefault="00190A71">
            <w:pPr>
              <w:spacing w:after="0" w:line="240" w:lineRule="auto"/>
            </w:pPr>
            <w:r>
              <w:rPr>
                <w:rFonts w:ascii="Consolas" w:eastAsia="Consolas" w:hAnsi="Consolas" w:cs="Consolas"/>
                <w:color w:val="6D7C76"/>
                <w:spacing w:val="22"/>
                <w:sz w:val="14"/>
                <w:szCs w:val="14"/>
              </w:rPr>
              <w:t>DECISIÓN</w:t>
            </w:r>
          </w:p>
        </w:tc>
        <w:tc>
          <w:tcPr>
            <w:tcW w:w="2600" w:type="pct"/>
            <w:shd w:val="clear" w:color="auto" w:fill="EDF1EF"/>
            <w:tcMar>
              <w:top w:w="110" w:type="dxa"/>
              <w:left w:w="130" w:type="dxa"/>
              <w:bottom w:w="110" w:type="dxa"/>
              <w:right w:w="130" w:type="dxa"/>
            </w:tcMar>
            <w:vAlign w:val="bottom"/>
          </w:tcPr>
          <w:p w14:paraId="00F7EE39" w14:textId="77777777" w:rsidR="00A01DA6" w:rsidRDefault="00190A71">
            <w:pPr>
              <w:spacing w:after="0" w:line="240" w:lineRule="auto"/>
            </w:pPr>
            <w:r>
              <w:rPr>
                <w:rFonts w:ascii="Consolas" w:eastAsia="Consolas" w:hAnsi="Consolas" w:cs="Consolas"/>
                <w:color w:val="6D7C76"/>
                <w:spacing w:val="22"/>
                <w:sz w:val="14"/>
                <w:szCs w:val="14"/>
              </w:rPr>
              <w:t>MOTIVO</w:t>
            </w:r>
          </w:p>
        </w:tc>
      </w:tr>
      <w:tr w:rsidR="00A01DA6" w14:paraId="3FB74A14" w14:textId="77777777">
        <w:tblPrEx>
          <w:tblCellMar>
            <w:top w:w="0" w:type="dxa"/>
            <w:bottom w:w="0" w:type="dxa"/>
          </w:tblCellMar>
        </w:tblPrEx>
        <w:tc>
          <w:tcPr>
            <w:tcW w:w="1300" w:type="pct"/>
            <w:tcMar>
              <w:top w:w="100" w:type="dxa"/>
              <w:left w:w="130" w:type="dxa"/>
              <w:bottom w:w="100" w:type="dxa"/>
              <w:right w:w="130" w:type="dxa"/>
            </w:tcMar>
          </w:tcPr>
          <w:p w14:paraId="7865007C" w14:textId="77777777" w:rsidR="00A01DA6" w:rsidRDefault="00190A71">
            <w:pPr>
              <w:spacing w:after="0" w:line="258" w:lineRule="auto"/>
            </w:pPr>
            <w:r>
              <w:rPr>
                <w:rFonts w:ascii="Segoe UI" w:eastAsia="Segoe UI" w:hAnsi="Segoe UI" w:cs="Segoe UI"/>
                <w:b/>
                <w:bCs/>
                <w:sz w:val="18"/>
                <w:szCs w:val="18"/>
              </w:rPr>
              <w:t>Calendario</w:t>
            </w:r>
          </w:p>
        </w:tc>
        <w:tc>
          <w:tcPr>
            <w:tcW w:w="1100" w:type="pct"/>
            <w:tcMar>
              <w:top w:w="100" w:type="dxa"/>
              <w:left w:w="130" w:type="dxa"/>
              <w:bottom w:w="100" w:type="dxa"/>
              <w:right w:w="130" w:type="dxa"/>
            </w:tcMar>
          </w:tcPr>
          <w:p w14:paraId="55D09805" w14:textId="77777777" w:rsidR="00A01DA6" w:rsidRDefault="00190A71">
            <w:pPr>
              <w:spacing w:after="0" w:line="258" w:lineRule="auto"/>
            </w:pPr>
            <w:r>
              <w:rPr>
                <w:rFonts w:ascii="Segoe UI" w:eastAsia="Segoe UI" w:hAnsi="Segoe UI" w:cs="Segoe UI"/>
                <w:color w:val="45544F"/>
                <w:sz w:val="18"/>
                <w:szCs w:val="18"/>
              </w:rPr>
              <w:t>A medida · 2–3 semanas</w:t>
            </w:r>
          </w:p>
        </w:tc>
        <w:tc>
          <w:tcPr>
            <w:tcW w:w="2600" w:type="pct"/>
            <w:tcMar>
              <w:top w:w="100" w:type="dxa"/>
              <w:left w:w="130" w:type="dxa"/>
              <w:bottom w:w="100" w:type="dxa"/>
              <w:right w:w="130" w:type="dxa"/>
            </w:tcMar>
          </w:tcPr>
          <w:p w14:paraId="3E64E523" w14:textId="77777777" w:rsidR="00A01DA6" w:rsidRDefault="00190A71">
            <w:pPr>
              <w:spacing w:after="0" w:line="258" w:lineRule="auto"/>
            </w:pPr>
            <w:r>
              <w:rPr>
                <w:rFonts w:ascii="Segoe UI" w:eastAsia="Segoe UI" w:hAnsi="Segoe UI" w:cs="Segoe UI"/>
                <w:color w:val="45544F"/>
                <w:sz w:val="18"/>
                <w:szCs w:val="18"/>
              </w:rPr>
              <w:t>Las tres vistas, la leyenda lateral de avisos, las series con desviaciones y el arrastrar para reprogramar son requisitos concretos. Con una librería se pelea contra sus decisiones en cada uno de ellos</w:t>
            </w:r>
          </w:p>
        </w:tc>
      </w:tr>
      <w:tr w:rsidR="00A01DA6" w14:paraId="5AB56136" w14:textId="77777777">
        <w:tblPrEx>
          <w:tblCellMar>
            <w:top w:w="0" w:type="dxa"/>
            <w:bottom w:w="0" w:type="dxa"/>
          </w:tblCellMar>
        </w:tblPrEx>
        <w:tc>
          <w:tcPr>
            <w:tcW w:w="1300" w:type="pct"/>
            <w:tcMar>
              <w:top w:w="100" w:type="dxa"/>
              <w:left w:w="130" w:type="dxa"/>
              <w:bottom w:w="100" w:type="dxa"/>
              <w:right w:w="130" w:type="dxa"/>
            </w:tcMar>
          </w:tcPr>
          <w:p w14:paraId="75A1BD59" w14:textId="77777777" w:rsidR="00A01DA6" w:rsidRDefault="00190A71">
            <w:pPr>
              <w:spacing w:after="0" w:line="258" w:lineRule="auto"/>
            </w:pPr>
            <w:r>
              <w:rPr>
                <w:rFonts w:ascii="Segoe UI" w:eastAsia="Segoe UI" w:hAnsi="Segoe UI" w:cs="Segoe UI"/>
                <w:b/>
                <w:bCs/>
                <w:sz w:val="18"/>
                <w:szCs w:val="18"/>
              </w:rPr>
              <w:t>Ficha del paciente</w:t>
            </w:r>
          </w:p>
        </w:tc>
        <w:tc>
          <w:tcPr>
            <w:tcW w:w="1100" w:type="pct"/>
            <w:tcMar>
              <w:top w:w="100" w:type="dxa"/>
              <w:left w:w="130" w:type="dxa"/>
              <w:bottom w:w="100" w:type="dxa"/>
              <w:right w:w="130" w:type="dxa"/>
            </w:tcMar>
          </w:tcPr>
          <w:p w14:paraId="58EA0899" w14:textId="77777777" w:rsidR="00A01DA6" w:rsidRDefault="00190A71">
            <w:pPr>
              <w:spacing w:after="0" w:line="258" w:lineRule="auto"/>
            </w:pPr>
            <w:r>
              <w:rPr>
                <w:rFonts w:ascii="Segoe UI" w:eastAsia="Segoe UI" w:hAnsi="Segoe UI" w:cs="Segoe UI"/>
                <w:color w:val="45544F"/>
                <w:sz w:val="18"/>
                <w:szCs w:val="18"/>
              </w:rPr>
              <w:t>A medida</w:t>
            </w:r>
          </w:p>
        </w:tc>
        <w:tc>
          <w:tcPr>
            <w:tcW w:w="2600" w:type="pct"/>
            <w:tcMar>
              <w:top w:w="100" w:type="dxa"/>
              <w:left w:w="130" w:type="dxa"/>
              <w:bottom w:w="100" w:type="dxa"/>
              <w:right w:w="130" w:type="dxa"/>
            </w:tcMar>
          </w:tcPr>
          <w:p w14:paraId="2558CCCB" w14:textId="77777777" w:rsidR="00A01DA6" w:rsidRDefault="00190A71">
            <w:pPr>
              <w:spacing w:after="0" w:line="258" w:lineRule="auto"/>
            </w:pPr>
            <w:r>
              <w:rPr>
                <w:rFonts w:ascii="Segoe UI" w:eastAsia="Segoe UI" w:hAnsi="Segoe UI" w:cs="Segoe UI"/>
                <w:color w:val="45544F"/>
                <w:sz w:val="18"/>
                <w:szCs w:val="18"/>
              </w:rPr>
              <w:t>Bloques reordenables por el usuario. Es la segunda pantalla más vista</w:t>
            </w:r>
          </w:p>
        </w:tc>
      </w:tr>
      <w:tr w:rsidR="00A01DA6" w14:paraId="15481F51" w14:textId="77777777">
        <w:tblPrEx>
          <w:tblCellMar>
            <w:top w:w="0" w:type="dxa"/>
            <w:bottom w:w="0" w:type="dxa"/>
          </w:tblCellMar>
        </w:tblPrEx>
        <w:tc>
          <w:tcPr>
            <w:tcW w:w="1300" w:type="pct"/>
            <w:tcMar>
              <w:top w:w="100" w:type="dxa"/>
              <w:left w:w="130" w:type="dxa"/>
              <w:bottom w:w="100" w:type="dxa"/>
              <w:right w:w="130" w:type="dxa"/>
            </w:tcMar>
          </w:tcPr>
          <w:p w14:paraId="7B5F29CF" w14:textId="77777777" w:rsidR="00A01DA6" w:rsidRDefault="00190A71">
            <w:pPr>
              <w:spacing w:after="0" w:line="258" w:lineRule="auto"/>
            </w:pPr>
            <w:r>
              <w:rPr>
                <w:rFonts w:ascii="Segoe UI" w:eastAsia="Segoe UI" w:hAnsi="Segoe UI" w:cs="Segoe UI"/>
                <w:b/>
                <w:bCs/>
                <w:sz w:val="18"/>
                <w:szCs w:val="18"/>
              </w:rPr>
              <w:t>Editor de notas</w:t>
            </w:r>
          </w:p>
        </w:tc>
        <w:tc>
          <w:tcPr>
            <w:tcW w:w="1100" w:type="pct"/>
            <w:tcMar>
              <w:top w:w="100" w:type="dxa"/>
              <w:left w:w="130" w:type="dxa"/>
              <w:bottom w:w="100" w:type="dxa"/>
              <w:right w:w="130" w:type="dxa"/>
            </w:tcMar>
          </w:tcPr>
          <w:p w14:paraId="0CD3D833" w14:textId="77777777" w:rsidR="00A01DA6" w:rsidRDefault="00190A71">
            <w:pPr>
              <w:spacing w:after="0" w:line="258" w:lineRule="auto"/>
            </w:pPr>
            <w:r>
              <w:rPr>
                <w:rFonts w:ascii="Segoe UI" w:eastAsia="Segoe UI" w:hAnsi="Segoe UI" w:cs="Segoe UI"/>
                <w:color w:val="45544F"/>
                <w:sz w:val="18"/>
                <w:szCs w:val="18"/>
              </w:rPr>
              <w:t>TipTap, extendido</w:t>
            </w:r>
          </w:p>
        </w:tc>
        <w:tc>
          <w:tcPr>
            <w:tcW w:w="2600" w:type="pct"/>
            <w:tcMar>
              <w:top w:w="100" w:type="dxa"/>
              <w:left w:w="130" w:type="dxa"/>
              <w:bottom w:w="100" w:type="dxa"/>
              <w:right w:w="130" w:type="dxa"/>
            </w:tcMar>
          </w:tcPr>
          <w:p w14:paraId="3619C284" w14:textId="77777777" w:rsidR="00A01DA6" w:rsidRDefault="00190A71">
            <w:pPr>
              <w:spacing w:after="0" w:line="258" w:lineRule="auto"/>
            </w:pPr>
            <w:r>
              <w:rPr>
                <w:rFonts w:ascii="Segoe UI" w:eastAsia="Segoe UI" w:hAnsi="Segoe UI" w:cs="Segoe UI"/>
                <w:color w:val="45544F"/>
                <w:sz w:val="18"/>
                <w:szCs w:val="18"/>
              </w:rPr>
              <w:t>Escribir un editor de texto enriquecido desde cero no lo justifica nada</w:t>
            </w:r>
          </w:p>
        </w:tc>
      </w:tr>
      <w:tr w:rsidR="00A01DA6" w14:paraId="21C936C6" w14:textId="77777777">
        <w:tblPrEx>
          <w:tblCellMar>
            <w:top w:w="0" w:type="dxa"/>
            <w:bottom w:w="0" w:type="dxa"/>
          </w:tblCellMar>
        </w:tblPrEx>
        <w:tc>
          <w:tcPr>
            <w:tcW w:w="1300" w:type="pct"/>
            <w:tcMar>
              <w:top w:w="100" w:type="dxa"/>
              <w:left w:w="130" w:type="dxa"/>
              <w:bottom w:w="100" w:type="dxa"/>
              <w:right w:w="130" w:type="dxa"/>
            </w:tcMar>
          </w:tcPr>
          <w:p w14:paraId="0AE62658" w14:textId="77777777" w:rsidR="00A01DA6" w:rsidRDefault="00190A71">
            <w:pPr>
              <w:spacing w:after="0" w:line="258" w:lineRule="auto"/>
            </w:pPr>
            <w:r>
              <w:rPr>
                <w:rFonts w:ascii="Segoe UI" w:eastAsia="Segoe UI" w:hAnsi="Segoe UI" w:cs="Segoe UI"/>
                <w:b/>
                <w:bCs/>
                <w:sz w:val="18"/>
                <w:szCs w:val="18"/>
              </w:rPr>
              <w:t>Tablas, formularios, PDF, fechas</w:t>
            </w:r>
          </w:p>
        </w:tc>
        <w:tc>
          <w:tcPr>
            <w:tcW w:w="1100" w:type="pct"/>
            <w:tcMar>
              <w:top w:w="100" w:type="dxa"/>
              <w:left w:w="130" w:type="dxa"/>
              <w:bottom w:w="100" w:type="dxa"/>
              <w:right w:w="130" w:type="dxa"/>
            </w:tcMar>
          </w:tcPr>
          <w:p w14:paraId="3A59AF1F" w14:textId="77777777" w:rsidR="00A01DA6" w:rsidRDefault="00190A71">
            <w:pPr>
              <w:spacing w:after="0" w:line="258" w:lineRule="auto"/>
            </w:pPr>
            <w:r>
              <w:rPr>
                <w:rFonts w:ascii="Segoe UI" w:eastAsia="Segoe UI" w:hAnsi="Segoe UI" w:cs="Segoe UI"/>
                <w:color w:val="45544F"/>
                <w:sz w:val="18"/>
                <w:szCs w:val="18"/>
              </w:rPr>
              <w:t>Integrado</w:t>
            </w:r>
          </w:p>
        </w:tc>
        <w:tc>
          <w:tcPr>
            <w:tcW w:w="2600" w:type="pct"/>
            <w:tcMar>
              <w:top w:w="100" w:type="dxa"/>
              <w:left w:w="130" w:type="dxa"/>
              <w:bottom w:w="100" w:type="dxa"/>
              <w:right w:w="130" w:type="dxa"/>
            </w:tcMar>
          </w:tcPr>
          <w:p w14:paraId="1DA01819" w14:textId="77777777" w:rsidR="00A01DA6" w:rsidRDefault="00190A71">
            <w:pPr>
              <w:spacing w:after="0" w:line="258" w:lineRule="auto"/>
            </w:pPr>
            <w:r>
              <w:rPr>
                <w:rFonts w:ascii="Segoe UI" w:eastAsia="Segoe UI" w:hAnsi="Segoe UI" w:cs="Segoe UI"/>
                <w:color w:val="45544F"/>
                <w:sz w:val="18"/>
                <w:szCs w:val="18"/>
              </w:rPr>
              <w:t>Infraestructura resuelta hace años. Construirla es tiempo regalado</w:t>
            </w:r>
          </w:p>
        </w:tc>
      </w:tr>
      <w:tr w:rsidR="00A01DA6" w14:paraId="5F78B797" w14:textId="77777777">
        <w:tblPrEx>
          <w:tblCellMar>
            <w:top w:w="0" w:type="dxa"/>
            <w:bottom w:w="0" w:type="dxa"/>
          </w:tblCellMar>
        </w:tblPrEx>
        <w:tc>
          <w:tcPr>
            <w:tcW w:w="1300" w:type="pct"/>
            <w:tcMar>
              <w:top w:w="100" w:type="dxa"/>
              <w:left w:w="130" w:type="dxa"/>
              <w:bottom w:w="100" w:type="dxa"/>
              <w:right w:w="130" w:type="dxa"/>
            </w:tcMar>
          </w:tcPr>
          <w:p w14:paraId="3F470C8B" w14:textId="77777777" w:rsidR="00A01DA6" w:rsidRDefault="00190A71">
            <w:pPr>
              <w:spacing w:after="0" w:line="258" w:lineRule="auto"/>
            </w:pPr>
            <w:r>
              <w:rPr>
                <w:rFonts w:ascii="Segoe UI" w:eastAsia="Segoe UI" w:hAnsi="Segoe UI" w:cs="Segoe UI"/>
                <w:b/>
                <w:bCs/>
                <w:sz w:val="18"/>
                <w:szCs w:val="18"/>
              </w:rPr>
              <w:t>Autenticación, almacenamiento, copias</w:t>
            </w:r>
          </w:p>
        </w:tc>
        <w:tc>
          <w:tcPr>
            <w:tcW w:w="1100" w:type="pct"/>
            <w:tcMar>
              <w:top w:w="100" w:type="dxa"/>
              <w:left w:w="130" w:type="dxa"/>
              <w:bottom w:w="100" w:type="dxa"/>
              <w:right w:w="130" w:type="dxa"/>
            </w:tcMar>
          </w:tcPr>
          <w:p w14:paraId="23B8F655" w14:textId="77777777" w:rsidR="00A01DA6" w:rsidRDefault="00190A71">
            <w:pPr>
              <w:spacing w:after="0" w:line="258" w:lineRule="auto"/>
            </w:pPr>
            <w:r>
              <w:rPr>
                <w:rFonts w:ascii="Segoe UI" w:eastAsia="Segoe UI" w:hAnsi="Segoe UI" w:cs="Segoe UI"/>
                <w:color w:val="45544F"/>
                <w:sz w:val="18"/>
                <w:szCs w:val="18"/>
              </w:rPr>
              <w:t>Supabase</w:t>
            </w:r>
          </w:p>
        </w:tc>
        <w:tc>
          <w:tcPr>
            <w:tcW w:w="2600" w:type="pct"/>
            <w:tcMar>
              <w:top w:w="100" w:type="dxa"/>
              <w:left w:w="130" w:type="dxa"/>
              <w:bottom w:w="100" w:type="dxa"/>
              <w:right w:w="130" w:type="dxa"/>
            </w:tcMar>
          </w:tcPr>
          <w:p w14:paraId="09CED973" w14:textId="77777777" w:rsidR="00A01DA6" w:rsidRDefault="00190A71">
            <w:pPr>
              <w:spacing w:after="0" w:line="258" w:lineRule="auto"/>
            </w:pPr>
            <w:r>
              <w:rPr>
                <w:rFonts w:ascii="Segoe UI" w:eastAsia="Segoe UI" w:hAnsi="Segoe UI" w:cs="Segoe UI"/>
                <w:color w:val="45544F"/>
                <w:sz w:val="18"/>
                <w:szCs w:val="18"/>
              </w:rPr>
              <w:t>Es exactamente lo que se compra al elegir Supabase; rehacerlo contradiría la Decisión 3</w:t>
            </w:r>
          </w:p>
        </w:tc>
      </w:tr>
    </w:tbl>
    <w:p w14:paraId="3527F924" w14:textId="77777777" w:rsidR="00A01DA6" w:rsidRDefault="00A01DA6">
      <w:pPr>
        <w:spacing w:after="220" w:line="200" w:lineRule="auto"/>
      </w:pPr>
    </w:p>
    <w:p w14:paraId="598DB963" w14:textId="77777777" w:rsidR="00A01DA6" w:rsidRDefault="00190A71">
      <w:r>
        <w:t xml:space="preserve">Sobre FullCalendar, que sería la alternativa obvia: sus </w:t>
      </w:r>
      <w:r>
        <w:rPr>
          <w:b/>
          <w:bCs/>
        </w:rPr>
        <w:t>vistas por recurso</w:t>
      </w:r>
      <w:r>
        <w:t xml:space="preserve"> —ver a varios profesionales en columnas paralelas, imprescindible en un centro— están en los complementos premium, con licencia comercial de renovación anual. Pagar todos los años por la pantalla central del producto y seguir sin poder darle la forma que se quiere es el peor de los dos mundos.</w:t>
      </w:r>
    </w:p>
    <w:p w14:paraId="2D0DE69B" w14:textId="77777777" w:rsidR="00A01DA6" w:rsidRDefault="00190A71">
      <w:pPr>
        <w:pStyle w:val="Ttulo1"/>
        <w:pageBreakBefore/>
        <w:pBdr>
          <w:bottom w:val="single" w:sz="8" w:space="6" w:color="0F1A18"/>
        </w:pBdr>
        <w:spacing w:after="60"/>
      </w:pPr>
      <w:bookmarkStart w:id="19" w:name="_Toc237719231"/>
      <w:r>
        <w:rPr>
          <w:rFonts w:ascii="Consolas" w:eastAsia="Consolas" w:hAnsi="Consolas" w:cs="Consolas"/>
          <w:b w:val="0"/>
          <w:bCs w:val="0"/>
          <w:color w:val="0E5A4E"/>
          <w:sz w:val="22"/>
          <w:szCs w:val="22"/>
        </w:rPr>
        <w:lastRenderedPageBreak/>
        <w:t xml:space="preserve">04   </w:t>
      </w:r>
      <w:r>
        <w:t>Modelo de datos</w:t>
      </w:r>
      <w:bookmarkEnd w:id="19"/>
    </w:p>
    <w:p w14:paraId="09548168" w14:textId="77777777" w:rsidR="00A01DA6" w:rsidRDefault="00190A71">
      <w:pPr>
        <w:spacing w:before="100" w:after="280" w:line="260" w:lineRule="auto"/>
      </w:pPr>
      <w:r>
        <w:rPr>
          <w:rFonts w:ascii="Segoe UI" w:eastAsia="Segoe UI" w:hAnsi="Segoe UI" w:cs="Segoe UI"/>
          <w:i/>
          <w:iCs/>
          <w:color w:val="6D7C76"/>
          <w:sz w:val="18"/>
          <w:szCs w:val="18"/>
        </w:rPr>
        <w:t>El catálogo de dominios, el ciclo que los une y la cadena que hace que nada se pueda alterar en silencio.</w:t>
      </w:r>
    </w:p>
    <w:p w14:paraId="09F535FF" w14:textId="77777777" w:rsidR="00A01DA6" w:rsidRDefault="00190A71">
      <w:pPr>
        <w:pStyle w:val="Ttulo2"/>
        <w:spacing w:before="380" w:after="120"/>
      </w:pPr>
      <w:bookmarkStart w:id="20" w:name="_Toc237719232"/>
      <w:r>
        <w:rPr>
          <w:rFonts w:ascii="Consolas" w:eastAsia="Consolas" w:hAnsi="Consolas" w:cs="Consolas"/>
          <w:color w:val="6D7C76"/>
          <w:sz w:val="18"/>
          <w:szCs w:val="18"/>
        </w:rPr>
        <w:t xml:space="preserve">4.1   </w:t>
      </w:r>
      <w:r>
        <w:t>Catálogo por dominio</w:t>
      </w:r>
      <w:bookmarkEnd w:id="20"/>
    </w:p>
    <w:p w14:paraId="1F25287E" w14:textId="77777777" w:rsidR="00A01DA6" w:rsidRDefault="00190A71">
      <w:pPr>
        <w:pStyle w:val="Ttulo3"/>
        <w:spacing w:before="260" w:after="100"/>
      </w:pPr>
      <w:r>
        <w:rPr>
          <w:caps/>
          <w:spacing w:val="14"/>
        </w:rPr>
        <w:t>Organización</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6D0DC438"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6F8F2DBB"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2DA5578"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1E54E8D2" w14:textId="77777777">
        <w:tblPrEx>
          <w:tblCellMar>
            <w:top w:w="0" w:type="dxa"/>
            <w:bottom w:w="0" w:type="dxa"/>
          </w:tblCellMar>
        </w:tblPrEx>
        <w:tc>
          <w:tcPr>
            <w:tcW w:w="1400" w:type="pct"/>
            <w:tcMar>
              <w:top w:w="100" w:type="dxa"/>
              <w:left w:w="130" w:type="dxa"/>
              <w:bottom w:w="100" w:type="dxa"/>
              <w:right w:w="130" w:type="dxa"/>
            </w:tcMar>
          </w:tcPr>
          <w:p w14:paraId="442D7A33" w14:textId="77777777" w:rsidR="00A01DA6" w:rsidRDefault="00190A71">
            <w:pPr>
              <w:spacing w:after="0" w:line="258" w:lineRule="auto"/>
            </w:pPr>
            <w:r>
              <w:rPr>
                <w:rFonts w:ascii="Segoe UI" w:eastAsia="Segoe UI" w:hAnsi="Segoe UI" w:cs="Segoe UI"/>
                <w:b/>
                <w:bCs/>
                <w:sz w:val="18"/>
                <w:szCs w:val="18"/>
              </w:rPr>
              <w:t>organizacion</w:t>
            </w:r>
          </w:p>
        </w:tc>
        <w:tc>
          <w:tcPr>
            <w:tcW w:w="3600" w:type="pct"/>
            <w:tcMar>
              <w:top w:w="100" w:type="dxa"/>
              <w:left w:w="130" w:type="dxa"/>
              <w:bottom w:w="100" w:type="dxa"/>
              <w:right w:w="130" w:type="dxa"/>
            </w:tcMar>
          </w:tcPr>
          <w:p w14:paraId="1FB5D90F" w14:textId="77777777" w:rsidR="00A01DA6" w:rsidRDefault="00190A71">
            <w:pPr>
              <w:spacing w:after="0" w:line="258" w:lineRule="auto"/>
            </w:pPr>
            <w:r>
              <w:rPr>
                <w:rFonts w:ascii="Segoe UI" w:eastAsia="Segoe UI" w:hAnsi="Segoe UI" w:cs="Segoe UI"/>
                <w:color w:val="45544F"/>
                <w:sz w:val="18"/>
                <w:szCs w:val="18"/>
              </w:rPr>
              <w:t>Fila única. Razón social, CIF/NIF, domicilio fiscal, logotipo, DPD, tokens de marca</w:t>
            </w:r>
          </w:p>
        </w:tc>
      </w:tr>
      <w:tr w:rsidR="00A01DA6" w14:paraId="363AD43F" w14:textId="77777777">
        <w:tblPrEx>
          <w:tblCellMar>
            <w:top w:w="0" w:type="dxa"/>
            <w:bottom w:w="0" w:type="dxa"/>
          </w:tblCellMar>
        </w:tblPrEx>
        <w:tc>
          <w:tcPr>
            <w:tcW w:w="1400" w:type="pct"/>
            <w:tcMar>
              <w:top w:w="100" w:type="dxa"/>
              <w:left w:w="130" w:type="dxa"/>
              <w:bottom w:w="100" w:type="dxa"/>
              <w:right w:w="130" w:type="dxa"/>
            </w:tcMar>
          </w:tcPr>
          <w:p w14:paraId="3A7487FF" w14:textId="77777777" w:rsidR="00A01DA6" w:rsidRDefault="00190A71">
            <w:pPr>
              <w:spacing w:after="0" w:line="258" w:lineRule="auto"/>
            </w:pPr>
            <w:r>
              <w:rPr>
                <w:rFonts w:ascii="Segoe UI" w:eastAsia="Segoe UI" w:hAnsi="Segoe UI" w:cs="Segoe UI"/>
                <w:b/>
                <w:bCs/>
                <w:sz w:val="18"/>
                <w:szCs w:val="18"/>
              </w:rPr>
              <w:t>centros</w:t>
            </w:r>
          </w:p>
        </w:tc>
        <w:tc>
          <w:tcPr>
            <w:tcW w:w="3600" w:type="pct"/>
            <w:tcMar>
              <w:top w:w="100" w:type="dxa"/>
              <w:left w:w="130" w:type="dxa"/>
              <w:bottom w:w="100" w:type="dxa"/>
              <w:right w:w="130" w:type="dxa"/>
            </w:tcMar>
          </w:tcPr>
          <w:p w14:paraId="239214F6" w14:textId="77777777" w:rsidR="00A01DA6" w:rsidRDefault="00190A71">
            <w:pPr>
              <w:spacing w:after="0" w:line="258" w:lineRule="auto"/>
            </w:pPr>
            <w:r>
              <w:rPr>
                <w:rFonts w:ascii="Segoe UI" w:eastAsia="Segoe UI" w:hAnsi="Segoe UI" w:cs="Segoe UI"/>
                <w:color w:val="45544F"/>
                <w:sz w:val="18"/>
                <w:szCs w:val="18"/>
              </w:rPr>
              <w:t>Sedes o consultas físicas, con dirección propia para la factura</w:t>
            </w:r>
          </w:p>
        </w:tc>
      </w:tr>
      <w:tr w:rsidR="00A01DA6" w14:paraId="4F41A232" w14:textId="77777777">
        <w:tblPrEx>
          <w:tblCellMar>
            <w:top w:w="0" w:type="dxa"/>
            <w:bottom w:w="0" w:type="dxa"/>
          </w:tblCellMar>
        </w:tblPrEx>
        <w:tc>
          <w:tcPr>
            <w:tcW w:w="1400" w:type="pct"/>
            <w:tcMar>
              <w:top w:w="100" w:type="dxa"/>
              <w:left w:w="130" w:type="dxa"/>
              <w:bottom w:w="100" w:type="dxa"/>
              <w:right w:w="130" w:type="dxa"/>
            </w:tcMar>
          </w:tcPr>
          <w:p w14:paraId="09ED352E" w14:textId="77777777" w:rsidR="00A01DA6" w:rsidRDefault="00190A71">
            <w:pPr>
              <w:spacing w:after="0" w:line="258" w:lineRule="auto"/>
            </w:pPr>
            <w:r>
              <w:rPr>
                <w:rFonts w:ascii="Segoe UI" w:eastAsia="Segoe UI" w:hAnsi="Segoe UI" w:cs="Segoe UI"/>
                <w:b/>
                <w:bCs/>
                <w:sz w:val="18"/>
                <w:szCs w:val="18"/>
              </w:rPr>
              <w:t>perfiles</w:t>
            </w:r>
          </w:p>
        </w:tc>
        <w:tc>
          <w:tcPr>
            <w:tcW w:w="3600" w:type="pct"/>
            <w:tcMar>
              <w:top w:w="100" w:type="dxa"/>
              <w:left w:w="130" w:type="dxa"/>
              <w:bottom w:w="100" w:type="dxa"/>
              <w:right w:w="130" w:type="dxa"/>
            </w:tcMar>
          </w:tcPr>
          <w:p w14:paraId="6C1DD357" w14:textId="77777777" w:rsidR="00A01DA6" w:rsidRDefault="00190A71">
            <w:pPr>
              <w:spacing w:after="0" w:line="258" w:lineRule="auto"/>
            </w:pPr>
            <w:r>
              <w:rPr>
                <w:rFonts w:ascii="Segoe UI" w:eastAsia="Segoe UI" w:hAnsi="Segoe UI" w:cs="Segoe UI"/>
                <w:color w:val="45544F"/>
                <w:sz w:val="18"/>
                <w:szCs w:val="18"/>
              </w:rPr>
              <w:t>Extiende auth.users: nombre, rol, n.º de colegiado, colegio, firma, centro, fecha de alta de actividad</w:t>
            </w:r>
          </w:p>
        </w:tc>
      </w:tr>
      <w:tr w:rsidR="00A01DA6" w14:paraId="2013501B" w14:textId="77777777">
        <w:tblPrEx>
          <w:tblCellMar>
            <w:top w:w="0" w:type="dxa"/>
            <w:bottom w:w="0" w:type="dxa"/>
          </w:tblCellMar>
        </w:tblPrEx>
        <w:tc>
          <w:tcPr>
            <w:tcW w:w="1400" w:type="pct"/>
            <w:tcMar>
              <w:top w:w="100" w:type="dxa"/>
              <w:left w:w="130" w:type="dxa"/>
              <w:bottom w:w="100" w:type="dxa"/>
              <w:right w:w="130" w:type="dxa"/>
            </w:tcMar>
          </w:tcPr>
          <w:p w14:paraId="23F84017" w14:textId="77777777" w:rsidR="00A01DA6" w:rsidRDefault="00190A71">
            <w:pPr>
              <w:spacing w:after="0" w:line="258" w:lineRule="auto"/>
            </w:pPr>
            <w:r>
              <w:rPr>
                <w:rFonts w:ascii="Segoe UI" w:eastAsia="Segoe UI" w:hAnsi="Segoe UI" w:cs="Segoe UI"/>
                <w:b/>
                <w:bCs/>
                <w:sz w:val="18"/>
                <w:szCs w:val="18"/>
              </w:rPr>
              <w:t>preferencias_usuario</w:t>
            </w:r>
          </w:p>
        </w:tc>
        <w:tc>
          <w:tcPr>
            <w:tcW w:w="3600" w:type="pct"/>
            <w:tcMar>
              <w:top w:w="100" w:type="dxa"/>
              <w:left w:w="130" w:type="dxa"/>
              <w:bottom w:w="100" w:type="dxa"/>
              <w:right w:w="130" w:type="dxa"/>
            </w:tcMar>
          </w:tcPr>
          <w:p w14:paraId="05BF89BA" w14:textId="77777777" w:rsidR="00A01DA6" w:rsidRDefault="00190A71">
            <w:pPr>
              <w:spacing w:after="0" w:line="258" w:lineRule="auto"/>
            </w:pPr>
            <w:r>
              <w:rPr>
                <w:rFonts w:ascii="Segoe UI" w:eastAsia="Segoe UI" w:hAnsi="Segoe UI" w:cs="Segoe UI"/>
                <w:color w:val="45544F"/>
                <w:sz w:val="18"/>
                <w:szCs w:val="18"/>
              </w:rPr>
              <w:t>Escala tipográfica, densidad, columnas visibles, filtros guardados</w:t>
            </w:r>
          </w:p>
        </w:tc>
      </w:tr>
    </w:tbl>
    <w:p w14:paraId="1FF4E3BE" w14:textId="77777777" w:rsidR="00A01DA6" w:rsidRDefault="00A01DA6">
      <w:pPr>
        <w:spacing w:after="220" w:line="200" w:lineRule="auto"/>
      </w:pPr>
    </w:p>
    <w:p w14:paraId="10D1B1E3" w14:textId="77777777" w:rsidR="00A01DA6" w:rsidRDefault="00190A71">
      <w:pPr>
        <w:pStyle w:val="Ttulo3"/>
        <w:spacing w:before="260" w:after="100"/>
      </w:pPr>
      <w:r>
        <w:rPr>
          <w:caps/>
          <w:spacing w:val="14"/>
        </w:rPr>
        <w:t>Paciente — datos identificativos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2DBD9408"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7A21E57"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0172D763"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67ED5983" w14:textId="77777777">
        <w:tblPrEx>
          <w:tblCellMar>
            <w:top w:w="0" w:type="dxa"/>
            <w:bottom w:w="0" w:type="dxa"/>
          </w:tblCellMar>
        </w:tblPrEx>
        <w:tc>
          <w:tcPr>
            <w:tcW w:w="1400" w:type="pct"/>
            <w:tcMar>
              <w:top w:w="100" w:type="dxa"/>
              <w:left w:w="130" w:type="dxa"/>
              <w:bottom w:w="100" w:type="dxa"/>
              <w:right w:w="130" w:type="dxa"/>
            </w:tcMar>
          </w:tcPr>
          <w:p w14:paraId="5CE4D10B" w14:textId="77777777" w:rsidR="00A01DA6" w:rsidRDefault="00190A71">
            <w:pPr>
              <w:spacing w:after="0" w:line="258" w:lineRule="auto"/>
            </w:pPr>
            <w:r>
              <w:rPr>
                <w:rFonts w:ascii="Segoe UI" w:eastAsia="Segoe UI" w:hAnsi="Segoe UI" w:cs="Segoe UI"/>
                <w:b/>
                <w:bCs/>
                <w:sz w:val="18"/>
                <w:szCs w:val="18"/>
              </w:rPr>
              <w:t>pacientes</w:t>
            </w:r>
          </w:p>
        </w:tc>
        <w:tc>
          <w:tcPr>
            <w:tcW w:w="3600" w:type="pct"/>
            <w:tcMar>
              <w:top w:w="100" w:type="dxa"/>
              <w:left w:w="130" w:type="dxa"/>
              <w:bottom w:w="100" w:type="dxa"/>
              <w:right w:w="130" w:type="dxa"/>
            </w:tcMar>
          </w:tcPr>
          <w:p w14:paraId="51348C0B" w14:textId="77777777" w:rsidR="00A01DA6" w:rsidRDefault="00190A71">
            <w:pPr>
              <w:spacing w:after="0" w:line="258" w:lineRule="auto"/>
            </w:pPr>
            <w:r>
              <w:rPr>
                <w:rFonts w:ascii="Segoe UI" w:eastAsia="Segoe UI" w:hAnsi="Segoe UI" w:cs="Segoe UI"/>
                <w:color w:val="45544F"/>
                <w:sz w:val="18"/>
                <w:szCs w:val="18"/>
              </w:rPr>
              <w:t>Nombre, apellidos, fecha de nacimiento, teléfono, teléfono de emergencia, residencia, centro, profesional responsable, fecha de alta, estado</w:t>
            </w:r>
          </w:p>
        </w:tc>
      </w:tr>
      <w:tr w:rsidR="00A01DA6" w14:paraId="20B3807F" w14:textId="77777777">
        <w:tblPrEx>
          <w:tblCellMar>
            <w:top w:w="0" w:type="dxa"/>
            <w:bottom w:w="0" w:type="dxa"/>
          </w:tblCellMar>
        </w:tblPrEx>
        <w:tc>
          <w:tcPr>
            <w:tcW w:w="1400" w:type="pct"/>
            <w:tcMar>
              <w:top w:w="100" w:type="dxa"/>
              <w:left w:w="130" w:type="dxa"/>
              <w:bottom w:w="100" w:type="dxa"/>
              <w:right w:w="130" w:type="dxa"/>
            </w:tcMar>
          </w:tcPr>
          <w:p w14:paraId="178FD66D" w14:textId="77777777" w:rsidR="00A01DA6" w:rsidRDefault="00190A71">
            <w:pPr>
              <w:spacing w:after="0" w:line="258" w:lineRule="auto"/>
            </w:pPr>
            <w:r>
              <w:rPr>
                <w:rFonts w:ascii="Segoe UI" w:eastAsia="Segoe UI" w:hAnsi="Segoe UI" w:cs="Segoe UI"/>
                <w:b/>
                <w:bCs/>
                <w:sz w:val="18"/>
                <w:szCs w:val="18"/>
              </w:rPr>
              <w:t>pacientes_identificacion</w:t>
            </w:r>
          </w:p>
        </w:tc>
        <w:tc>
          <w:tcPr>
            <w:tcW w:w="3600" w:type="pct"/>
            <w:tcMar>
              <w:top w:w="100" w:type="dxa"/>
              <w:left w:w="130" w:type="dxa"/>
              <w:bottom w:w="100" w:type="dxa"/>
              <w:right w:w="130" w:type="dxa"/>
            </w:tcMar>
          </w:tcPr>
          <w:p w14:paraId="0421D34A" w14:textId="77777777" w:rsidR="00A01DA6" w:rsidRDefault="00190A71">
            <w:pPr>
              <w:spacing w:after="0" w:line="258" w:lineRule="auto"/>
            </w:pPr>
            <w:r>
              <w:rPr>
                <w:rFonts w:ascii="Segoe UI" w:eastAsia="Segoe UI" w:hAnsi="Segoe UI" w:cs="Segoe UI"/>
                <w:color w:val="45544F"/>
                <w:sz w:val="18"/>
                <w:szCs w:val="18"/>
              </w:rPr>
              <w:t>DNI/NIE y domicilio completo, cifrados a nivel de columna. Tabla aparte con RLS propia</w:t>
            </w:r>
          </w:p>
        </w:tc>
      </w:tr>
      <w:tr w:rsidR="00A01DA6" w14:paraId="03499B5C" w14:textId="77777777">
        <w:tblPrEx>
          <w:tblCellMar>
            <w:top w:w="0" w:type="dxa"/>
            <w:bottom w:w="0" w:type="dxa"/>
          </w:tblCellMar>
        </w:tblPrEx>
        <w:tc>
          <w:tcPr>
            <w:tcW w:w="1400" w:type="pct"/>
            <w:tcMar>
              <w:top w:w="100" w:type="dxa"/>
              <w:left w:w="130" w:type="dxa"/>
              <w:bottom w:w="100" w:type="dxa"/>
              <w:right w:w="130" w:type="dxa"/>
            </w:tcMar>
          </w:tcPr>
          <w:p w14:paraId="21554DF9" w14:textId="77777777" w:rsidR="00A01DA6" w:rsidRDefault="00190A71">
            <w:pPr>
              <w:spacing w:after="0" w:line="258" w:lineRule="auto"/>
            </w:pPr>
            <w:r>
              <w:rPr>
                <w:rFonts w:ascii="Segoe UI" w:eastAsia="Segoe UI" w:hAnsi="Segoe UI" w:cs="Segoe UI"/>
                <w:b/>
                <w:bCs/>
                <w:sz w:val="18"/>
                <w:szCs w:val="18"/>
              </w:rPr>
              <w:t>consentimientos</w:t>
            </w:r>
          </w:p>
        </w:tc>
        <w:tc>
          <w:tcPr>
            <w:tcW w:w="3600" w:type="pct"/>
            <w:tcMar>
              <w:top w:w="100" w:type="dxa"/>
              <w:left w:w="130" w:type="dxa"/>
              <w:bottom w:w="100" w:type="dxa"/>
              <w:right w:w="130" w:type="dxa"/>
            </w:tcMar>
          </w:tcPr>
          <w:p w14:paraId="609D0805" w14:textId="77777777" w:rsidR="00A01DA6" w:rsidRDefault="00190A71">
            <w:pPr>
              <w:spacing w:after="0" w:line="258" w:lineRule="auto"/>
            </w:pPr>
            <w:r>
              <w:rPr>
                <w:rFonts w:ascii="Segoe UI" w:eastAsia="Segoe UI" w:hAnsi="Segoe UI" w:cs="Segoe UI"/>
                <w:color w:val="45544F"/>
                <w:sz w:val="18"/>
                <w:szCs w:val="18"/>
              </w:rPr>
              <w:t>Tipo, fecha, documento firmado, fecha de revocación</w:t>
            </w:r>
          </w:p>
        </w:tc>
      </w:tr>
    </w:tbl>
    <w:p w14:paraId="39D9CF58" w14:textId="77777777" w:rsidR="00A01DA6" w:rsidRDefault="00A01DA6">
      <w:pPr>
        <w:spacing w:after="220" w:line="200" w:lineRule="auto"/>
      </w:pPr>
    </w:p>
    <w:p w14:paraId="73F44247" w14:textId="77777777" w:rsidR="00A01DA6" w:rsidRDefault="00190A71">
      <w:pPr>
        <w:pStyle w:val="Ttulo3"/>
        <w:spacing w:before="260" w:after="100"/>
      </w:pPr>
      <w:r>
        <w:rPr>
          <w:caps/>
          <w:spacing w:val="14"/>
        </w:rPr>
        <w:t>Paciente — datos clínicos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6B4ABEB1"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7C9F906E"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1074C8DF"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77C0EEB1" w14:textId="77777777">
        <w:tblPrEx>
          <w:tblCellMar>
            <w:top w:w="0" w:type="dxa"/>
            <w:bottom w:w="0" w:type="dxa"/>
          </w:tblCellMar>
        </w:tblPrEx>
        <w:tc>
          <w:tcPr>
            <w:tcW w:w="1400" w:type="pct"/>
            <w:tcMar>
              <w:top w:w="100" w:type="dxa"/>
              <w:left w:w="130" w:type="dxa"/>
              <w:bottom w:w="100" w:type="dxa"/>
              <w:right w:w="130" w:type="dxa"/>
            </w:tcMar>
          </w:tcPr>
          <w:p w14:paraId="2D828889" w14:textId="77777777" w:rsidR="00A01DA6" w:rsidRDefault="00190A71">
            <w:pPr>
              <w:spacing w:after="0" w:line="258" w:lineRule="auto"/>
            </w:pPr>
            <w:r>
              <w:rPr>
                <w:rFonts w:ascii="Segoe UI" w:eastAsia="Segoe UI" w:hAnsi="Segoe UI" w:cs="Segoe UI"/>
                <w:b/>
                <w:bCs/>
                <w:sz w:val="18"/>
                <w:szCs w:val="18"/>
              </w:rPr>
              <w:t>episodios_asistenciales</w:t>
            </w:r>
          </w:p>
        </w:tc>
        <w:tc>
          <w:tcPr>
            <w:tcW w:w="3600" w:type="pct"/>
            <w:tcMar>
              <w:top w:w="100" w:type="dxa"/>
              <w:left w:w="130" w:type="dxa"/>
              <w:bottom w:w="100" w:type="dxa"/>
              <w:right w:w="130" w:type="dxa"/>
            </w:tcMar>
          </w:tcPr>
          <w:p w14:paraId="03BCA98B" w14:textId="77777777" w:rsidR="00A01DA6" w:rsidRDefault="00190A71">
            <w:pPr>
              <w:spacing w:after="0" w:line="258" w:lineRule="auto"/>
            </w:pPr>
            <w:r>
              <w:rPr>
                <w:rFonts w:ascii="Segoe UI" w:eastAsia="Segoe UI" w:hAnsi="Segoe UI" w:cs="Segoe UI"/>
                <w:color w:val="45544F"/>
                <w:sz w:val="18"/>
                <w:szCs w:val="18"/>
              </w:rPr>
              <w:t xml:space="preserve">Motivo de consulta, apertura y cierre. </w:t>
            </w:r>
            <w:r>
              <w:rPr>
                <w:rFonts w:ascii="Segoe UI" w:eastAsia="Segoe UI" w:hAnsi="Segoe UI" w:cs="Segoe UI"/>
                <w:b/>
                <w:bCs/>
                <w:color w:val="45544F"/>
                <w:sz w:val="18"/>
                <w:szCs w:val="18"/>
              </w:rPr>
              <w:t>Arranca el reloj de retención</w:t>
            </w:r>
          </w:p>
        </w:tc>
      </w:tr>
      <w:tr w:rsidR="00A01DA6" w14:paraId="2F2D7900" w14:textId="77777777">
        <w:tblPrEx>
          <w:tblCellMar>
            <w:top w:w="0" w:type="dxa"/>
            <w:bottom w:w="0" w:type="dxa"/>
          </w:tblCellMar>
        </w:tblPrEx>
        <w:tc>
          <w:tcPr>
            <w:tcW w:w="1400" w:type="pct"/>
            <w:tcMar>
              <w:top w:w="100" w:type="dxa"/>
              <w:left w:w="130" w:type="dxa"/>
              <w:bottom w:w="100" w:type="dxa"/>
              <w:right w:w="130" w:type="dxa"/>
            </w:tcMar>
          </w:tcPr>
          <w:p w14:paraId="3F91FB28" w14:textId="77777777" w:rsidR="00A01DA6" w:rsidRDefault="00190A71">
            <w:pPr>
              <w:spacing w:after="0" w:line="258" w:lineRule="auto"/>
            </w:pPr>
            <w:r>
              <w:rPr>
                <w:rFonts w:ascii="Segoe UI" w:eastAsia="Segoe UI" w:hAnsi="Segoe UI" w:cs="Segoe UI"/>
                <w:b/>
                <w:bCs/>
                <w:sz w:val="18"/>
                <w:szCs w:val="18"/>
              </w:rPr>
              <w:t>diagnosticos</w:t>
            </w:r>
          </w:p>
        </w:tc>
        <w:tc>
          <w:tcPr>
            <w:tcW w:w="3600" w:type="pct"/>
            <w:tcMar>
              <w:top w:w="100" w:type="dxa"/>
              <w:left w:w="130" w:type="dxa"/>
              <w:bottom w:w="100" w:type="dxa"/>
              <w:right w:w="130" w:type="dxa"/>
            </w:tcMar>
          </w:tcPr>
          <w:p w14:paraId="5E5CF4F0" w14:textId="77777777" w:rsidR="00A01DA6" w:rsidRDefault="00190A71">
            <w:pPr>
              <w:spacing w:after="0" w:line="258" w:lineRule="auto"/>
            </w:pPr>
            <w:r>
              <w:rPr>
                <w:rFonts w:ascii="Segoe UI" w:eastAsia="Segoe UI" w:hAnsi="Segoe UI" w:cs="Segoe UI"/>
                <w:color w:val="45544F"/>
                <w:sz w:val="18"/>
                <w:szCs w:val="18"/>
              </w:rPr>
              <w:t>Código CIE-10-ES, descripción, fecha, profesional, estado</w:t>
            </w:r>
          </w:p>
        </w:tc>
      </w:tr>
      <w:tr w:rsidR="00A01DA6" w14:paraId="3D0F97A2" w14:textId="77777777">
        <w:tblPrEx>
          <w:tblCellMar>
            <w:top w:w="0" w:type="dxa"/>
            <w:bottom w:w="0" w:type="dxa"/>
          </w:tblCellMar>
        </w:tblPrEx>
        <w:tc>
          <w:tcPr>
            <w:tcW w:w="1400" w:type="pct"/>
            <w:tcMar>
              <w:top w:w="100" w:type="dxa"/>
              <w:left w:w="130" w:type="dxa"/>
              <w:bottom w:w="100" w:type="dxa"/>
              <w:right w:w="130" w:type="dxa"/>
            </w:tcMar>
          </w:tcPr>
          <w:p w14:paraId="7E87B85B" w14:textId="77777777" w:rsidR="00A01DA6" w:rsidRDefault="00190A71">
            <w:pPr>
              <w:spacing w:after="0" w:line="258" w:lineRule="auto"/>
            </w:pPr>
            <w:r>
              <w:rPr>
                <w:rFonts w:ascii="Segoe UI" w:eastAsia="Segoe UI" w:hAnsi="Segoe UI" w:cs="Segoe UI"/>
                <w:b/>
                <w:bCs/>
                <w:sz w:val="18"/>
                <w:szCs w:val="18"/>
              </w:rPr>
              <w:t>valoraciones_riesgo</w:t>
            </w:r>
          </w:p>
        </w:tc>
        <w:tc>
          <w:tcPr>
            <w:tcW w:w="3600" w:type="pct"/>
            <w:tcMar>
              <w:top w:w="100" w:type="dxa"/>
              <w:left w:w="130" w:type="dxa"/>
              <w:bottom w:w="100" w:type="dxa"/>
              <w:right w:w="130" w:type="dxa"/>
            </w:tcMar>
          </w:tcPr>
          <w:p w14:paraId="37B88693" w14:textId="77777777" w:rsidR="00A01DA6" w:rsidRDefault="00190A71">
            <w:pPr>
              <w:spacing w:after="0" w:line="258" w:lineRule="auto"/>
            </w:pPr>
            <w:r>
              <w:rPr>
                <w:rFonts w:ascii="Segoe UI" w:eastAsia="Segoe UI" w:hAnsi="Segoe UI" w:cs="Segoe UI"/>
                <w:color w:val="45544F"/>
                <w:sz w:val="18"/>
                <w:szCs w:val="18"/>
              </w:rPr>
              <w:t>Nivel, escala aplicada, fecha, próxima revisión, protocolo asociado</w:t>
            </w:r>
          </w:p>
        </w:tc>
      </w:tr>
      <w:tr w:rsidR="00A01DA6" w14:paraId="18E08E86" w14:textId="77777777">
        <w:tblPrEx>
          <w:tblCellMar>
            <w:top w:w="0" w:type="dxa"/>
            <w:bottom w:w="0" w:type="dxa"/>
          </w:tblCellMar>
        </w:tblPrEx>
        <w:tc>
          <w:tcPr>
            <w:tcW w:w="1400" w:type="pct"/>
            <w:tcMar>
              <w:top w:w="100" w:type="dxa"/>
              <w:left w:w="130" w:type="dxa"/>
              <w:bottom w:w="100" w:type="dxa"/>
              <w:right w:w="130" w:type="dxa"/>
            </w:tcMar>
          </w:tcPr>
          <w:p w14:paraId="1A3900B7" w14:textId="77777777" w:rsidR="00A01DA6" w:rsidRDefault="00190A71">
            <w:pPr>
              <w:spacing w:after="0" w:line="258" w:lineRule="auto"/>
            </w:pPr>
            <w:r>
              <w:rPr>
                <w:rFonts w:ascii="Segoe UI" w:eastAsia="Segoe UI" w:hAnsi="Segoe UI" w:cs="Segoe UI"/>
                <w:b/>
                <w:bCs/>
                <w:sz w:val="18"/>
                <w:szCs w:val="18"/>
              </w:rPr>
              <w:t>notas_clinicas</w:t>
            </w:r>
          </w:p>
        </w:tc>
        <w:tc>
          <w:tcPr>
            <w:tcW w:w="3600" w:type="pct"/>
            <w:tcMar>
              <w:top w:w="100" w:type="dxa"/>
              <w:left w:w="130" w:type="dxa"/>
              <w:bottom w:w="100" w:type="dxa"/>
              <w:right w:w="130" w:type="dxa"/>
            </w:tcMar>
          </w:tcPr>
          <w:p w14:paraId="17DD1E50" w14:textId="77777777" w:rsidR="00A01DA6" w:rsidRDefault="00190A71">
            <w:pPr>
              <w:spacing w:after="0" w:line="258" w:lineRule="auto"/>
            </w:pPr>
            <w:r>
              <w:rPr>
                <w:rFonts w:ascii="Segoe UI" w:eastAsia="Segoe UI" w:hAnsi="Segoe UI" w:cs="Segoe UI"/>
                <w:color w:val="45544F"/>
                <w:sz w:val="18"/>
                <w:szCs w:val="18"/>
              </w:rPr>
              <w:t>Cabecera: cita, paciente, profesional, tipo de sesión, estado</w:t>
            </w:r>
          </w:p>
        </w:tc>
      </w:tr>
      <w:tr w:rsidR="00A01DA6" w14:paraId="730476BF" w14:textId="77777777">
        <w:tblPrEx>
          <w:tblCellMar>
            <w:top w:w="0" w:type="dxa"/>
            <w:bottom w:w="0" w:type="dxa"/>
          </w:tblCellMar>
        </w:tblPrEx>
        <w:tc>
          <w:tcPr>
            <w:tcW w:w="1400" w:type="pct"/>
            <w:tcMar>
              <w:top w:w="100" w:type="dxa"/>
              <w:left w:w="130" w:type="dxa"/>
              <w:bottom w:w="100" w:type="dxa"/>
              <w:right w:w="130" w:type="dxa"/>
            </w:tcMar>
          </w:tcPr>
          <w:p w14:paraId="79C86BA4" w14:textId="77777777" w:rsidR="00A01DA6" w:rsidRDefault="00190A71">
            <w:pPr>
              <w:spacing w:after="0" w:line="258" w:lineRule="auto"/>
            </w:pPr>
            <w:r>
              <w:rPr>
                <w:rFonts w:ascii="Segoe UI" w:eastAsia="Segoe UI" w:hAnsi="Segoe UI" w:cs="Segoe UI"/>
                <w:b/>
                <w:bCs/>
                <w:sz w:val="18"/>
                <w:szCs w:val="18"/>
              </w:rPr>
              <w:t>notas_clinicas_versiones</w:t>
            </w:r>
          </w:p>
        </w:tc>
        <w:tc>
          <w:tcPr>
            <w:tcW w:w="3600" w:type="pct"/>
            <w:tcMar>
              <w:top w:w="100" w:type="dxa"/>
              <w:left w:w="130" w:type="dxa"/>
              <w:bottom w:w="100" w:type="dxa"/>
              <w:right w:w="130" w:type="dxa"/>
            </w:tcMar>
          </w:tcPr>
          <w:p w14:paraId="18D65EED" w14:textId="77777777" w:rsidR="00A01DA6" w:rsidRDefault="00190A71">
            <w:pPr>
              <w:spacing w:after="0" w:line="258" w:lineRule="auto"/>
            </w:pPr>
            <w:r>
              <w:rPr>
                <w:rFonts w:ascii="Segoe UI" w:eastAsia="Segoe UI" w:hAnsi="Segoe UI" w:cs="Segoe UI"/>
                <w:color w:val="45544F"/>
                <w:sz w:val="18"/>
                <w:szCs w:val="18"/>
              </w:rPr>
              <w:t xml:space="preserve">Contenido TipTap, autor, motivo de cambio, huella y huella anterior. </w:t>
            </w:r>
            <w:r>
              <w:rPr>
                <w:rFonts w:ascii="Segoe UI" w:eastAsia="Segoe UI" w:hAnsi="Segoe UI" w:cs="Segoe UI"/>
                <w:b/>
                <w:bCs/>
                <w:color w:val="45544F"/>
                <w:sz w:val="18"/>
                <w:szCs w:val="18"/>
              </w:rPr>
              <w:t>Solo adición</w:t>
            </w:r>
          </w:p>
        </w:tc>
      </w:tr>
      <w:tr w:rsidR="00A01DA6" w14:paraId="56B5EB57" w14:textId="77777777">
        <w:tblPrEx>
          <w:tblCellMar>
            <w:top w:w="0" w:type="dxa"/>
            <w:bottom w:w="0" w:type="dxa"/>
          </w:tblCellMar>
        </w:tblPrEx>
        <w:tc>
          <w:tcPr>
            <w:tcW w:w="1400" w:type="pct"/>
            <w:tcMar>
              <w:top w:w="100" w:type="dxa"/>
              <w:left w:w="130" w:type="dxa"/>
              <w:bottom w:w="100" w:type="dxa"/>
              <w:right w:w="130" w:type="dxa"/>
            </w:tcMar>
          </w:tcPr>
          <w:p w14:paraId="0D4C76A0" w14:textId="77777777" w:rsidR="00A01DA6" w:rsidRDefault="00190A71">
            <w:pPr>
              <w:spacing w:after="0" w:line="258" w:lineRule="auto"/>
            </w:pPr>
            <w:r>
              <w:rPr>
                <w:rFonts w:ascii="Segoe UI" w:eastAsia="Segoe UI" w:hAnsi="Segoe UI" w:cs="Segoe UI"/>
                <w:b/>
                <w:bCs/>
                <w:sz w:val="18"/>
                <w:szCs w:val="18"/>
              </w:rPr>
              <w:t>evaluaciones</w:t>
            </w:r>
          </w:p>
        </w:tc>
        <w:tc>
          <w:tcPr>
            <w:tcW w:w="3600" w:type="pct"/>
            <w:tcMar>
              <w:top w:w="100" w:type="dxa"/>
              <w:left w:w="130" w:type="dxa"/>
              <w:bottom w:w="100" w:type="dxa"/>
              <w:right w:w="130" w:type="dxa"/>
            </w:tcMar>
          </w:tcPr>
          <w:p w14:paraId="496F87B4" w14:textId="77777777" w:rsidR="00A01DA6" w:rsidRDefault="00190A71">
            <w:pPr>
              <w:spacing w:after="0" w:line="258" w:lineRule="auto"/>
            </w:pPr>
            <w:r>
              <w:rPr>
                <w:rFonts w:ascii="Segoe UI" w:eastAsia="Segoe UI" w:hAnsi="Segoe UI" w:cs="Segoe UI"/>
                <w:color w:val="45544F"/>
                <w:sz w:val="18"/>
                <w:szCs w:val="18"/>
              </w:rPr>
              <w:t>Prueba aplicada, fecha, descripción, observaciones sobre resultados</w:t>
            </w:r>
          </w:p>
        </w:tc>
      </w:tr>
      <w:tr w:rsidR="00A01DA6" w14:paraId="4D247E3C" w14:textId="77777777">
        <w:tblPrEx>
          <w:tblCellMar>
            <w:top w:w="0" w:type="dxa"/>
            <w:bottom w:w="0" w:type="dxa"/>
          </w:tblCellMar>
        </w:tblPrEx>
        <w:tc>
          <w:tcPr>
            <w:tcW w:w="1400" w:type="pct"/>
            <w:tcMar>
              <w:top w:w="100" w:type="dxa"/>
              <w:left w:w="130" w:type="dxa"/>
              <w:bottom w:w="100" w:type="dxa"/>
              <w:right w:w="130" w:type="dxa"/>
            </w:tcMar>
          </w:tcPr>
          <w:p w14:paraId="1C12587A" w14:textId="77777777" w:rsidR="00A01DA6" w:rsidRDefault="00190A71">
            <w:pPr>
              <w:spacing w:after="0" w:line="258" w:lineRule="auto"/>
            </w:pPr>
            <w:r>
              <w:rPr>
                <w:rFonts w:ascii="Segoe UI" w:eastAsia="Segoe UI" w:hAnsi="Segoe UI" w:cs="Segoe UI"/>
                <w:b/>
                <w:bCs/>
                <w:sz w:val="18"/>
                <w:szCs w:val="18"/>
              </w:rPr>
              <w:t>evaluacion_archivos</w:t>
            </w:r>
          </w:p>
        </w:tc>
        <w:tc>
          <w:tcPr>
            <w:tcW w:w="3600" w:type="pct"/>
            <w:tcMar>
              <w:top w:w="100" w:type="dxa"/>
              <w:left w:w="130" w:type="dxa"/>
              <w:bottom w:w="100" w:type="dxa"/>
              <w:right w:w="130" w:type="dxa"/>
            </w:tcMar>
          </w:tcPr>
          <w:p w14:paraId="06D8FB11" w14:textId="77777777" w:rsidR="00A01DA6" w:rsidRDefault="00190A71">
            <w:pPr>
              <w:spacing w:after="0" w:line="258" w:lineRule="auto"/>
            </w:pPr>
            <w:r>
              <w:rPr>
                <w:rFonts w:ascii="Segoe UI" w:eastAsia="Segoe UI" w:hAnsi="Segoe UI" w:cs="Segoe UI"/>
                <w:color w:val="45544F"/>
                <w:sz w:val="18"/>
                <w:szCs w:val="18"/>
              </w:rPr>
              <w:t>Ruta en Storage, tipo MIME, tamaño, huella, quién subió</w:t>
            </w:r>
          </w:p>
        </w:tc>
      </w:tr>
      <w:tr w:rsidR="00A01DA6" w14:paraId="03FC070B" w14:textId="77777777">
        <w:tblPrEx>
          <w:tblCellMar>
            <w:top w:w="0" w:type="dxa"/>
            <w:bottom w:w="0" w:type="dxa"/>
          </w:tblCellMar>
        </w:tblPrEx>
        <w:tc>
          <w:tcPr>
            <w:tcW w:w="1400" w:type="pct"/>
            <w:tcMar>
              <w:top w:w="100" w:type="dxa"/>
              <w:left w:w="130" w:type="dxa"/>
              <w:bottom w:w="100" w:type="dxa"/>
              <w:right w:w="130" w:type="dxa"/>
            </w:tcMar>
          </w:tcPr>
          <w:p w14:paraId="0C0BB372" w14:textId="77777777" w:rsidR="00A01DA6" w:rsidRDefault="00190A71">
            <w:pPr>
              <w:spacing w:after="0" w:line="258" w:lineRule="auto"/>
            </w:pPr>
            <w:r>
              <w:rPr>
                <w:rFonts w:ascii="Segoe UI" w:eastAsia="Segoe UI" w:hAnsi="Segoe UI" w:cs="Segoe UI"/>
                <w:b/>
                <w:bCs/>
                <w:sz w:val="18"/>
                <w:szCs w:val="18"/>
              </w:rPr>
              <w:t>informes</w:t>
            </w:r>
          </w:p>
        </w:tc>
        <w:tc>
          <w:tcPr>
            <w:tcW w:w="3600" w:type="pct"/>
            <w:tcMar>
              <w:top w:w="100" w:type="dxa"/>
              <w:left w:w="130" w:type="dxa"/>
              <w:bottom w:w="100" w:type="dxa"/>
              <w:right w:w="130" w:type="dxa"/>
            </w:tcMar>
          </w:tcPr>
          <w:p w14:paraId="37EFC241" w14:textId="77777777" w:rsidR="00A01DA6" w:rsidRDefault="00190A71">
            <w:pPr>
              <w:spacing w:after="0" w:line="258" w:lineRule="auto"/>
            </w:pPr>
            <w:r>
              <w:rPr>
                <w:rFonts w:ascii="Segoe UI" w:eastAsia="Segoe UI" w:hAnsi="Segoe UI" w:cs="Segoe UI"/>
                <w:color w:val="45544F"/>
                <w:sz w:val="18"/>
                <w:szCs w:val="18"/>
              </w:rPr>
              <w:t>Tipo (clínico, pericial, asistencial), plantilla, contenido, estado, PDF firmado</w:t>
            </w:r>
          </w:p>
        </w:tc>
      </w:tr>
    </w:tbl>
    <w:p w14:paraId="76A6D2C9" w14:textId="77777777" w:rsidR="00A01DA6" w:rsidRDefault="00A01DA6">
      <w:pPr>
        <w:spacing w:after="220" w:line="200" w:lineRule="auto"/>
      </w:pPr>
    </w:p>
    <w:p w14:paraId="78F16626" w14:textId="77777777" w:rsidR="00A01DA6" w:rsidRDefault="00190A71">
      <w:pPr>
        <w:pStyle w:val="Ttulo3"/>
        <w:spacing w:before="260" w:after="100"/>
      </w:pPr>
      <w:r>
        <w:rPr>
          <w:caps/>
          <w:spacing w:val="14"/>
        </w:rPr>
        <w:lastRenderedPageBreak/>
        <w:t>Agenda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086AAD0E"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FE8A6D4"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7B5509EC"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75290997" w14:textId="77777777">
        <w:tblPrEx>
          <w:tblCellMar>
            <w:top w:w="0" w:type="dxa"/>
            <w:bottom w:w="0" w:type="dxa"/>
          </w:tblCellMar>
        </w:tblPrEx>
        <w:tc>
          <w:tcPr>
            <w:tcW w:w="1400" w:type="pct"/>
            <w:tcMar>
              <w:top w:w="100" w:type="dxa"/>
              <w:left w:w="130" w:type="dxa"/>
              <w:bottom w:w="100" w:type="dxa"/>
              <w:right w:w="130" w:type="dxa"/>
            </w:tcMar>
          </w:tcPr>
          <w:p w14:paraId="7F7DB18C" w14:textId="77777777" w:rsidR="00A01DA6" w:rsidRDefault="00190A71">
            <w:pPr>
              <w:spacing w:after="0" w:line="258" w:lineRule="auto"/>
            </w:pPr>
            <w:r>
              <w:rPr>
                <w:rFonts w:ascii="Segoe UI" w:eastAsia="Segoe UI" w:hAnsi="Segoe UI" w:cs="Segoe UI"/>
                <w:b/>
                <w:bCs/>
                <w:sz w:val="18"/>
                <w:szCs w:val="18"/>
              </w:rPr>
              <w:t>tipos_terapia</w:t>
            </w:r>
          </w:p>
        </w:tc>
        <w:tc>
          <w:tcPr>
            <w:tcW w:w="3600" w:type="pct"/>
            <w:tcMar>
              <w:top w:w="100" w:type="dxa"/>
              <w:left w:w="130" w:type="dxa"/>
              <w:bottom w:w="100" w:type="dxa"/>
              <w:right w:w="130" w:type="dxa"/>
            </w:tcMar>
          </w:tcPr>
          <w:p w14:paraId="1411424C" w14:textId="77777777" w:rsidR="00A01DA6" w:rsidRDefault="00190A71">
            <w:pPr>
              <w:spacing w:after="0" w:line="258" w:lineRule="auto"/>
            </w:pPr>
            <w:r>
              <w:rPr>
                <w:rFonts w:ascii="Segoe UI" w:eastAsia="Segoe UI" w:hAnsi="Segoe UI" w:cs="Segoe UI"/>
                <w:color w:val="45544F"/>
                <w:sz w:val="18"/>
                <w:szCs w:val="18"/>
              </w:rPr>
              <w:t>Nombre, duración por defecto, tarifa base, régimen de IVA aplicable</w:t>
            </w:r>
          </w:p>
        </w:tc>
      </w:tr>
      <w:tr w:rsidR="00A01DA6" w14:paraId="08AC2C80" w14:textId="77777777">
        <w:tblPrEx>
          <w:tblCellMar>
            <w:top w:w="0" w:type="dxa"/>
            <w:bottom w:w="0" w:type="dxa"/>
          </w:tblCellMar>
        </w:tblPrEx>
        <w:tc>
          <w:tcPr>
            <w:tcW w:w="1400" w:type="pct"/>
            <w:tcMar>
              <w:top w:w="100" w:type="dxa"/>
              <w:left w:w="130" w:type="dxa"/>
              <w:bottom w:w="100" w:type="dxa"/>
              <w:right w:w="130" w:type="dxa"/>
            </w:tcMar>
          </w:tcPr>
          <w:p w14:paraId="4261D799" w14:textId="77777777" w:rsidR="00A01DA6" w:rsidRDefault="00190A71">
            <w:pPr>
              <w:spacing w:after="0" w:line="258" w:lineRule="auto"/>
            </w:pPr>
            <w:r>
              <w:rPr>
                <w:rFonts w:ascii="Segoe UI" w:eastAsia="Segoe UI" w:hAnsi="Segoe UI" w:cs="Segoe UI"/>
                <w:b/>
                <w:bCs/>
                <w:sz w:val="18"/>
                <w:szCs w:val="18"/>
              </w:rPr>
              <w:t>series_cita</w:t>
            </w:r>
          </w:p>
        </w:tc>
        <w:tc>
          <w:tcPr>
            <w:tcW w:w="3600" w:type="pct"/>
            <w:tcMar>
              <w:top w:w="100" w:type="dxa"/>
              <w:left w:w="130" w:type="dxa"/>
              <w:bottom w:w="100" w:type="dxa"/>
              <w:right w:w="130" w:type="dxa"/>
            </w:tcMar>
          </w:tcPr>
          <w:p w14:paraId="3E98D83B" w14:textId="77777777" w:rsidR="00A01DA6" w:rsidRDefault="00190A71">
            <w:pPr>
              <w:spacing w:after="0" w:line="258" w:lineRule="auto"/>
            </w:pPr>
            <w:r>
              <w:rPr>
                <w:rFonts w:ascii="Segoe UI" w:eastAsia="Segoe UI" w:hAnsi="Segoe UI" w:cs="Segoe UI"/>
                <w:color w:val="45544F"/>
                <w:sz w:val="18"/>
                <w:szCs w:val="18"/>
              </w:rPr>
              <w:t xml:space="preserve">Regla de repetición, inicio, fin o número de sesiones, profesional y paciente. </w:t>
            </w:r>
            <w:r>
              <w:rPr>
                <w:rFonts w:ascii="Segoe UI" w:eastAsia="Segoe UI" w:hAnsi="Segoe UI" w:cs="Segoe UI"/>
                <w:b/>
                <w:bCs/>
                <w:color w:val="45544F"/>
                <w:sz w:val="18"/>
                <w:szCs w:val="18"/>
              </w:rPr>
              <w:t>La serie es la intención; las citas son los hechos</w:t>
            </w:r>
          </w:p>
        </w:tc>
      </w:tr>
      <w:tr w:rsidR="00A01DA6" w14:paraId="5C4C32AF" w14:textId="77777777">
        <w:tblPrEx>
          <w:tblCellMar>
            <w:top w:w="0" w:type="dxa"/>
            <w:bottom w:w="0" w:type="dxa"/>
          </w:tblCellMar>
        </w:tblPrEx>
        <w:tc>
          <w:tcPr>
            <w:tcW w:w="1400" w:type="pct"/>
            <w:tcMar>
              <w:top w:w="100" w:type="dxa"/>
              <w:left w:w="130" w:type="dxa"/>
              <w:bottom w:w="100" w:type="dxa"/>
              <w:right w:w="130" w:type="dxa"/>
            </w:tcMar>
          </w:tcPr>
          <w:p w14:paraId="5033CE8A" w14:textId="77777777" w:rsidR="00A01DA6" w:rsidRDefault="00190A71">
            <w:pPr>
              <w:spacing w:after="0" w:line="258" w:lineRule="auto"/>
            </w:pPr>
            <w:r>
              <w:rPr>
                <w:rFonts w:ascii="Segoe UI" w:eastAsia="Segoe UI" w:hAnsi="Segoe UI" w:cs="Segoe UI"/>
                <w:b/>
                <w:bCs/>
                <w:sz w:val="18"/>
                <w:szCs w:val="18"/>
              </w:rPr>
              <w:t>citas</w:t>
            </w:r>
          </w:p>
        </w:tc>
        <w:tc>
          <w:tcPr>
            <w:tcW w:w="3600" w:type="pct"/>
            <w:tcMar>
              <w:top w:w="100" w:type="dxa"/>
              <w:left w:w="130" w:type="dxa"/>
              <w:bottom w:w="100" w:type="dxa"/>
              <w:right w:w="130" w:type="dxa"/>
            </w:tcMar>
          </w:tcPr>
          <w:p w14:paraId="6E876C21" w14:textId="77777777" w:rsidR="00A01DA6" w:rsidRDefault="00190A71">
            <w:pPr>
              <w:spacing w:after="0" w:line="258" w:lineRule="auto"/>
            </w:pPr>
            <w:r>
              <w:rPr>
                <w:rFonts w:ascii="Segoe UI" w:eastAsia="Segoe UI" w:hAnsi="Segoe UI" w:cs="Segoe UI"/>
                <w:color w:val="45544F"/>
                <w:sz w:val="18"/>
                <w:szCs w:val="18"/>
              </w:rPr>
              <w:t>Paciente, profesional, centro, inicio, fin, tipo, estado, sala, serie de origen y marca de desviación</w:t>
            </w:r>
          </w:p>
        </w:tc>
      </w:tr>
      <w:tr w:rsidR="00A01DA6" w14:paraId="3A4CA0C4" w14:textId="77777777">
        <w:tblPrEx>
          <w:tblCellMar>
            <w:top w:w="0" w:type="dxa"/>
            <w:bottom w:w="0" w:type="dxa"/>
          </w:tblCellMar>
        </w:tblPrEx>
        <w:tc>
          <w:tcPr>
            <w:tcW w:w="1400" w:type="pct"/>
            <w:tcMar>
              <w:top w:w="100" w:type="dxa"/>
              <w:left w:w="130" w:type="dxa"/>
              <w:bottom w:w="100" w:type="dxa"/>
              <w:right w:w="130" w:type="dxa"/>
            </w:tcMar>
          </w:tcPr>
          <w:p w14:paraId="724157C9" w14:textId="77777777" w:rsidR="00A01DA6" w:rsidRDefault="00190A71">
            <w:pPr>
              <w:spacing w:after="0" w:line="258" w:lineRule="auto"/>
            </w:pPr>
            <w:r>
              <w:rPr>
                <w:rFonts w:ascii="Segoe UI" w:eastAsia="Segoe UI" w:hAnsi="Segoe UI" w:cs="Segoe UI"/>
                <w:b/>
                <w:bCs/>
                <w:sz w:val="18"/>
                <w:szCs w:val="18"/>
              </w:rPr>
              <w:t>disponibilidad</w:t>
            </w:r>
          </w:p>
        </w:tc>
        <w:tc>
          <w:tcPr>
            <w:tcW w:w="3600" w:type="pct"/>
            <w:tcMar>
              <w:top w:w="100" w:type="dxa"/>
              <w:left w:w="130" w:type="dxa"/>
              <w:bottom w:w="100" w:type="dxa"/>
              <w:right w:w="130" w:type="dxa"/>
            </w:tcMar>
          </w:tcPr>
          <w:p w14:paraId="4FD1AFA8" w14:textId="77777777" w:rsidR="00A01DA6" w:rsidRDefault="00190A71">
            <w:pPr>
              <w:spacing w:after="0" w:line="258" w:lineRule="auto"/>
            </w:pPr>
            <w:r>
              <w:rPr>
                <w:rFonts w:ascii="Segoe UI" w:eastAsia="Segoe UI" w:hAnsi="Segoe UI" w:cs="Segoe UI"/>
                <w:color w:val="45544F"/>
                <w:sz w:val="18"/>
                <w:szCs w:val="18"/>
              </w:rPr>
              <w:t>Franjas horarias, ausencias y festivos por profesional y centro</w:t>
            </w:r>
          </w:p>
        </w:tc>
      </w:tr>
      <w:tr w:rsidR="00A01DA6" w14:paraId="481C479C" w14:textId="77777777">
        <w:tblPrEx>
          <w:tblCellMar>
            <w:top w:w="0" w:type="dxa"/>
            <w:bottom w:w="0" w:type="dxa"/>
          </w:tblCellMar>
        </w:tblPrEx>
        <w:tc>
          <w:tcPr>
            <w:tcW w:w="1400" w:type="pct"/>
            <w:tcMar>
              <w:top w:w="100" w:type="dxa"/>
              <w:left w:w="130" w:type="dxa"/>
              <w:bottom w:w="100" w:type="dxa"/>
              <w:right w:w="130" w:type="dxa"/>
            </w:tcMar>
          </w:tcPr>
          <w:p w14:paraId="28C045CA" w14:textId="77777777" w:rsidR="00A01DA6" w:rsidRDefault="00190A71">
            <w:pPr>
              <w:spacing w:after="0" w:line="258" w:lineRule="auto"/>
            </w:pPr>
            <w:r>
              <w:rPr>
                <w:rFonts w:ascii="Segoe UI" w:eastAsia="Segoe UI" w:hAnsi="Segoe UI" w:cs="Segoe UI"/>
                <w:b/>
                <w:bCs/>
                <w:sz w:val="18"/>
                <w:szCs w:val="18"/>
              </w:rPr>
              <w:t>alertas_documentacion</w:t>
            </w:r>
          </w:p>
        </w:tc>
        <w:tc>
          <w:tcPr>
            <w:tcW w:w="3600" w:type="pct"/>
            <w:tcMar>
              <w:top w:w="100" w:type="dxa"/>
              <w:left w:w="130" w:type="dxa"/>
              <w:bottom w:w="100" w:type="dxa"/>
              <w:right w:w="130" w:type="dxa"/>
            </w:tcMar>
          </w:tcPr>
          <w:p w14:paraId="73420DE7" w14:textId="77777777" w:rsidR="00A01DA6" w:rsidRDefault="00190A71">
            <w:pPr>
              <w:spacing w:after="0" w:line="258" w:lineRule="auto"/>
            </w:pPr>
            <w:r>
              <w:rPr>
                <w:rFonts w:ascii="Segoe UI" w:eastAsia="Segoe UI" w:hAnsi="Segoe UI" w:cs="Segoe UI"/>
                <w:color w:val="45544F"/>
                <w:sz w:val="18"/>
                <w:szCs w:val="18"/>
              </w:rPr>
              <w:t>Citas pasadas sin nota firmada, con nivel de escalado</w:t>
            </w:r>
          </w:p>
        </w:tc>
      </w:tr>
    </w:tbl>
    <w:p w14:paraId="7FF40CB3" w14:textId="77777777" w:rsidR="00A01DA6" w:rsidRDefault="00A01DA6">
      <w:pPr>
        <w:spacing w:after="220" w:line="200" w:lineRule="auto"/>
      </w:pPr>
    </w:p>
    <w:p w14:paraId="509837D9" w14:textId="77777777" w:rsidR="00A01DA6" w:rsidRDefault="00190A71">
      <w:pPr>
        <w:pStyle w:val="Ttulo3"/>
        <w:spacing w:before="260" w:after="100"/>
      </w:pPr>
      <w:r>
        <w:rPr>
          <w:caps/>
          <w:spacing w:val="14"/>
        </w:rPr>
        <w:t>Económico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57821B00"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7AA34D61"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5DC825D"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206E0CFE" w14:textId="77777777">
        <w:tblPrEx>
          <w:tblCellMar>
            <w:top w:w="0" w:type="dxa"/>
            <w:bottom w:w="0" w:type="dxa"/>
          </w:tblCellMar>
        </w:tblPrEx>
        <w:tc>
          <w:tcPr>
            <w:tcW w:w="1400" w:type="pct"/>
            <w:tcMar>
              <w:top w:w="100" w:type="dxa"/>
              <w:left w:w="130" w:type="dxa"/>
              <w:bottom w:w="100" w:type="dxa"/>
              <w:right w:w="130" w:type="dxa"/>
            </w:tcMar>
          </w:tcPr>
          <w:p w14:paraId="3552BA73" w14:textId="77777777" w:rsidR="00A01DA6" w:rsidRDefault="00190A71">
            <w:pPr>
              <w:spacing w:after="0" w:line="258" w:lineRule="auto"/>
            </w:pPr>
            <w:r>
              <w:rPr>
                <w:rFonts w:ascii="Segoe UI" w:eastAsia="Segoe UI" w:hAnsi="Segoe UI" w:cs="Segoe UI"/>
                <w:b/>
                <w:bCs/>
                <w:sz w:val="18"/>
                <w:szCs w:val="18"/>
              </w:rPr>
              <w:t>tarifas_paciente</w:t>
            </w:r>
          </w:p>
        </w:tc>
        <w:tc>
          <w:tcPr>
            <w:tcW w:w="3600" w:type="pct"/>
            <w:tcMar>
              <w:top w:w="100" w:type="dxa"/>
              <w:left w:w="130" w:type="dxa"/>
              <w:bottom w:w="100" w:type="dxa"/>
              <w:right w:w="130" w:type="dxa"/>
            </w:tcMar>
          </w:tcPr>
          <w:p w14:paraId="41C79363" w14:textId="77777777" w:rsidR="00A01DA6" w:rsidRDefault="00190A71">
            <w:pPr>
              <w:spacing w:after="0" w:line="258" w:lineRule="auto"/>
            </w:pPr>
            <w:r>
              <w:rPr>
                <w:rFonts w:ascii="Segoe UI" w:eastAsia="Segoe UI" w:hAnsi="Segoe UI" w:cs="Segoe UI"/>
                <w:color w:val="45544F"/>
                <w:sz w:val="18"/>
                <w:szCs w:val="18"/>
              </w:rPr>
              <w:t>Excepción al precio base para un paciente: importe, motivo, vigencia. El caso normal no la usa</w:t>
            </w:r>
          </w:p>
        </w:tc>
      </w:tr>
      <w:tr w:rsidR="00A01DA6" w14:paraId="3DE19310" w14:textId="77777777">
        <w:tblPrEx>
          <w:tblCellMar>
            <w:top w:w="0" w:type="dxa"/>
            <w:bottom w:w="0" w:type="dxa"/>
          </w:tblCellMar>
        </w:tblPrEx>
        <w:tc>
          <w:tcPr>
            <w:tcW w:w="1400" w:type="pct"/>
            <w:tcMar>
              <w:top w:w="100" w:type="dxa"/>
              <w:left w:w="130" w:type="dxa"/>
              <w:bottom w:w="100" w:type="dxa"/>
              <w:right w:w="130" w:type="dxa"/>
            </w:tcMar>
          </w:tcPr>
          <w:p w14:paraId="38F51F73" w14:textId="77777777" w:rsidR="00A01DA6" w:rsidRDefault="00190A71">
            <w:pPr>
              <w:spacing w:after="0" w:line="258" w:lineRule="auto"/>
            </w:pPr>
            <w:r>
              <w:rPr>
                <w:rFonts w:ascii="Segoe UI" w:eastAsia="Segoe UI" w:hAnsi="Segoe UI" w:cs="Segoe UI"/>
                <w:b/>
                <w:bCs/>
                <w:sz w:val="18"/>
                <w:szCs w:val="18"/>
              </w:rPr>
              <w:t>series_facturacion</w:t>
            </w:r>
          </w:p>
        </w:tc>
        <w:tc>
          <w:tcPr>
            <w:tcW w:w="3600" w:type="pct"/>
            <w:tcMar>
              <w:top w:w="100" w:type="dxa"/>
              <w:left w:w="130" w:type="dxa"/>
              <w:bottom w:w="100" w:type="dxa"/>
              <w:right w:w="130" w:type="dxa"/>
            </w:tcMar>
          </w:tcPr>
          <w:p w14:paraId="2EC45AF1" w14:textId="77777777" w:rsidR="00A01DA6" w:rsidRDefault="00190A71">
            <w:pPr>
              <w:spacing w:after="0" w:line="258" w:lineRule="auto"/>
            </w:pPr>
            <w:r>
              <w:rPr>
                <w:rFonts w:ascii="Segoe UI" w:eastAsia="Segoe UI" w:hAnsi="Segoe UI" w:cs="Segoe UI"/>
                <w:color w:val="45544F"/>
                <w:sz w:val="18"/>
                <w:szCs w:val="18"/>
              </w:rPr>
              <w:t>Prefijo, ejercicio, contador. Inalterable</w:t>
            </w:r>
          </w:p>
        </w:tc>
      </w:tr>
      <w:tr w:rsidR="00A01DA6" w14:paraId="4E824E21" w14:textId="77777777">
        <w:tblPrEx>
          <w:tblCellMar>
            <w:top w:w="0" w:type="dxa"/>
            <w:bottom w:w="0" w:type="dxa"/>
          </w:tblCellMar>
        </w:tblPrEx>
        <w:tc>
          <w:tcPr>
            <w:tcW w:w="1400" w:type="pct"/>
            <w:tcMar>
              <w:top w:w="100" w:type="dxa"/>
              <w:left w:w="130" w:type="dxa"/>
              <w:bottom w:w="100" w:type="dxa"/>
              <w:right w:w="130" w:type="dxa"/>
            </w:tcMar>
          </w:tcPr>
          <w:p w14:paraId="11D3998B" w14:textId="77777777" w:rsidR="00A01DA6" w:rsidRDefault="00190A71">
            <w:pPr>
              <w:spacing w:after="0" w:line="258" w:lineRule="auto"/>
            </w:pPr>
            <w:r>
              <w:rPr>
                <w:rFonts w:ascii="Segoe UI" w:eastAsia="Segoe UI" w:hAnsi="Segoe UI" w:cs="Segoe UI"/>
                <w:b/>
                <w:bCs/>
                <w:sz w:val="18"/>
                <w:szCs w:val="18"/>
              </w:rPr>
              <w:t>facturas</w:t>
            </w:r>
          </w:p>
        </w:tc>
        <w:tc>
          <w:tcPr>
            <w:tcW w:w="3600" w:type="pct"/>
            <w:tcMar>
              <w:top w:w="100" w:type="dxa"/>
              <w:left w:w="130" w:type="dxa"/>
              <w:bottom w:w="100" w:type="dxa"/>
              <w:right w:w="130" w:type="dxa"/>
            </w:tcMar>
          </w:tcPr>
          <w:p w14:paraId="7DB61CF8" w14:textId="77777777" w:rsidR="00A01DA6" w:rsidRDefault="00190A71">
            <w:pPr>
              <w:spacing w:after="0" w:line="258" w:lineRule="auto"/>
            </w:pPr>
            <w:r>
              <w:rPr>
                <w:rFonts w:ascii="Segoe UI" w:eastAsia="Segoe UI" w:hAnsi="Segoe UI" w:cs="Segoe UI"/>
                <w:color w:val="45544F"/>
                <w:sz w:val="18"/>
                <w:szCs w:val="18"/>
              </w:rPr>
              <w:t>Serie, número, fechas, base, IVA, motivo de exención, retención IRPF, total, estado, huella encadenada, QR, estado AEAT</w:t>
            </w:r>
          </w:p>
        </w:tc>
      </w:tr>
      <w:tr w:rsidR="00A01DA6" w14:paraId="57D6F8EA" w14:textId="77777777">
        <w:tblPrEx>
          <w:tblCellMar>
            <w:top w:w="0" w:type="dxa"/>
            <w:bottom w:w="0" w:type="dxa"/>
          </w:tblCellMar>
        </w:tblPrEx>
        <w:tc>
          <w:tcPr>
            <w:tcW w:w="1400" w:type="pct"/>
            <w:tcMar>
              <w:top w:w="100" w:type="dxa"/>
              <w:left w:w="130" w:type="dxa"/>
              <w:bottom w:w="100" w:type="dxa"/>
              <w:right w:w="130" w:type="dxa"/>
            </w:tcMar>
          </w:tcPr>
          <w:p w14:paraId="77FC2186" w14:textId="77777777" w:rsidR="00A01DA6" w:rsidRDefault="00190A71">
            <w:pPr>
              <w:spacing w:after="0" w:line="258" w:lineRule="auto"/>
            </w:pPr>
            <w:r>
              <w:rPr>
                <w:rFonts w:ascii="Segoe UI" w:eastAsia="Segoe UI" w:hAnsi="Segoe UI" w:cs="Segoe UI"/>
                <w:b/>
                <w:bCs/>
                <w:sz w:val="18"/>
                <w:szCs w:val="18"/>
              </w:rPr>
              <w:t>factura_lineas</w:t>
            </w:r>
          </w:p>
        </w:tc>
        <w:tc>
          <w:tcPr>
            <w:tcW w:w="3600" w:type="pct"/>
            <w:tcMar>
              <w:top w:w="100" w:type="dxa"/>
              <w:left w:w="130" w:type="dxa"/>
              <w:bottom w:w="100" w:type="dxa"/>
              <w:right w:w="130" w:type="dxa"/>
            </w:tcMar>
          </w:tcPr>
          <w:p w14:paraId="1E9F1435" w14:textId="77777777" w:rsidR="00A01DA6" w:rsidRDefault="00190A71">
            <w:pPr>
              <w:spacing w:after="0" w:line="258" w:lineRule="auto"/>
            </w:pPr>
            <w:r>
              <w:rPr>
                <w:rFonts w:ascii="Segoe UI" w:eastAsia="Segoe UI" w:hAnsi="Segoe UI" w:cs="Segoe UI"/>
                <w:color w:val="45544F"/>
                <w:sz w:val="18"/>
                <w:szCs w:val="18"/>
              </w:rPr>
              <w:t>Concepto, cantidad, precio, régimen de IVA, cita vinculada</w:t>
            </w:r>
          </w:p>
        </w:tc>
      </w:tr>
      <w:tr w:rsidR="00A01DA6" w14:paraId="51B68B20" w14:textId="77777777">
        <w:tblPrEx>
          <w:tblCellMar>
            <w:top w:w="0" w:type="dxa"/>
            <w:bottom w:w="0" w:type="dxa"/>
          </w:tblCellMar>
        </w:tblPrEx>
        <w:tc>
          <w:tcPr>
            <w:tcW w:w="1400" w:type="pct"/>
            <w:tcMar>
              <w:top w:w="100" w:type="dxa"/>
              <w:left w:w="130" w:type="dxa"/>
              <w:bottom w:w="100" w:type="dxa"/>
              <w:right w:w="130" w:type="dxa"/>
            </w:tcMar>
          </w:tcPr>
          <w:p w14:paraId="6D1803AB" w14:textId="77777777" w:rsidR="00A01DA6" w:rsidRDefault="00190A71">
            <w:pPr>
              <w:spacing w:after="0" w:line="258" w:lineRule="auto"/>
            </w:pPr>
            <w:r>
              <w:rPr>
                <w:rFonts w:ascii="Segoe UI" w:eastAsia="Segoe UI" w:hAnsi="Segoe UI" w:cs="Segoe UI"/>
                <w:b/>
                <w:bCs/>
                <w:sz w:val="18"/>
                <w:szCs w:val="18"/>
              </w:rPr>
              <w:t>cobros</w:t>
            </w:r>
          </w:p>
        </w:tc>
        <w:tc>
          <w:tcPr>
            <w:tcW w:w="3600" w:type="pct"/>
            <w:tcMar>
              <w:top w:w="100" w:type="dxa"/>
              <w:left w:w="130" w:type="dxa"/>
              <w:bottom w:w="100" w:type="dxa"/>
              <w:right w:w="130" w:type="dxa"/>
            </w:tcMar>
          </w:tcPr>
          <w:p w14:paraId="4D51AF15" w14:textId="77777777" w:rsidR="00A01DA6" w:rsidRDefault="00190A71">
            <w:pPr>
              <w:spacing w:after="0" w:line="258" w:lineRule="auto"/>
            </w:pPr>
            <w:r>
              <w:rPr>
                <w:rFonts w:ascii="Segoe UI" w:eastAsia="Segoe UI" w:hAnsi="Segoe UI" w:cs="Segoe UI"/>
                <w:color w:val="45544F"/>
                <w:sz w:val="18"/>
                <w:szCs w:val="18"/>
              </w:rPr>
              <w:t>Importe, fecha, modalidad, factura o cita asociada</w:t>
            </w:r>
          </w:p>
        </w:tc>
      </w:tr>
      <w:tr w:rsidR="00A01DA6" w14:paraId="26DD2413" w14:textId="77777777">
        <w:tblPrEx>
          <w:tblCellMar>
            <w:top w:w="0" w:type="dxa"/>
            <w:bottom w:w="0" w:type="dxa"/>
          </w:tblCellMar>
        </w:tblPrEx>
        <w:tc>
          <w:tcPr>
            <w:tcW w:w="1400" w:type="pct"/>
            <w:tcMar>
              <w:top w:w="100" w:type="dxa"/>
              <w:left w:w="130" w:type="dxa"/>
              <w:bottom w:w="100" w:type="dxa"/>
              <w:right w:w="130" w:type="dxa"/>
            </w:tcMar>
          </w:tcPr>
          <w:p w14:paraId="630423F0" w14:textId="77777777" w:rsidR="00A01DA6" w:rsidRDefault="00190A71">
            <w:pPr>
              <w:spacing w:after="0" w:line="258" w:lineRule="auto"/>
            </w:pPr>
            <w:r>
              <w:rPr>
                <w:rFonts w:ascii="Segoe UI" w:eastAsia="Segoe UI" w:hAnsi="Segoe UI" w:cs="Segoe UI"/>
                <w:b/>
                <w:bCs/>
                <w:sz w:val="18"/>
                <w:szCs w:val="18"/>
              </w:rPr>
              <w:t>bonos</w:t>
            </w:r>
          </w:p>
        </w:tc>
        <w:tc>
          <w:tcPr>
            <w:tcW w:w="3600" w:type="pct"/>
            <w:tcMar>
              <w:top w:w="100" w:type="dxa"/>
              <w:left w:w="130" w:type="dxa"/>
              <w:bottom w:w="100" w:type="dxa"/>
              <w:right w:w="130" w:type="dxa"/>
            </w:tcMar>
          </w:tcPr>
          <w:p w14:paraId="30E39BCF" w14:textId="77777777" w:rsidR="00A01DA6" w:rsidRDefault="00190A71">
            <w:pPr>
              <w:spacing w:after="0" w:line="258" w:lineRule="auto"/>
            </w:pPr>
            <w:r>
              <w:rPr>
                <w:rFonts w:ascii="Segoe UI" w:eastAsia="Segoe UI" w:hAnsi="Segoe UI" w:cs="Segoe UI"/>
                <w:color w:val="45544F"/>
                <w:sz w:val="18"/>
                <w:szCs w:val="18"/>
              </w:rPr>
              <w:t>Sesiones contratadas, consumidas, importe, caducidad</w:t>
            </w:r>
          </w:p>
        </w:tc>
      </w:tr>
      <w:tr w:rsidR="00A01DA6" w14:paraId="180F46D5" w14:textId="77777777">
        <w:tblPrEx>
          <w:tblCellMar>
            <w:top w:w="0" w:type="dxa"/>
            <w:bottom w:w="0" w:type="dxa"/>
          </w:tblCellMar>
        </w:tblPrEx>
        <w:tc>
          <w:tcPr>
            <w:tcW w:w="1400" w:type="pct"/>
            <w:tcMar>
              <w:top w:w="100" w:type="dxa"/>
              <w:left w:w="130" w:type="dxa"/>
              <w:bottom w:w="100" w:type="dxa"/>
              <w:right w:w="130" w:type="dxa"/>
            </w:tcMar>
          </w:tcPr>
          <w:p w14:paraId="0CBDB882" w14:textId="77777777" w:rsidR="00A01DA6" w:rsidRDefault="00190A71">
            <w:pPr>
              <w:spacing w:after="0" w:line="258" w:lineRule="auto"/>
            </w:pPr>
            <w:r>
              <w:rPr>
                <w:rFonts w:ascii="Segoe UI" w:eastAsia="Segoe UI" w:hAnsi="Segoe UI" w:cs="Segoe UI"/>
                <w:b/>
                <w:bCs/>
                <w:sz w:val="18"/>
                <w:szCs w:val="18"/>
              </w:rPr>
              <w:t>gastos</w:t>
            </w:r>
          </w:p>
        </w:tc>
        <w:tc>
          <w:tcPr>
            <w:tcW w:w="3600" w:type="pct"/>
            <w:tcMar>
              <w:top w:w="100" w:type="dxa"/>
              <w:left w:w="130" w:type="dxa"/>
              <w:bottom w:w="100" w:type="dxa"/>
              <w:right w:w="130" w:type="dxa"/>
            </w:tcMar>
          </w:tcPr>
          <w:p w14:paraId="655C1144" w14:textId="77777777" w:rsidR="00A01DA6" w:rsidRDefault="00190A71">
            <w:pPr>
              <w:spacing w:after="0" w:line="258" w:lineRule="auto"/>
            </w:pPr>
            <w:r>
              <w:rPr>
                <w:rFonts w:ascii="Segoe UI" w:eastAsia="Segoe UI" w:hAnsi="Segoe UI" w:cs="Segoe UI"/>
                <w:color w:val="45544F"/>
                <w:sz w:val="18"/>
                <w:szCs w:val="18"/>
              </w:rPr>
              <w:t>Fecha, concepto, proveedor, NIF, base, IVA soportado, categoría, justificante, deducibilidad</w:t>
            </w:r>
          </w:p>
        </w:tc>
      </w:tr>
      <w:tr w:rsidR="00A01DA6" w14:paraId="1E3ED2AF" w14:textId="77777777">
        <w:tblPrEx>
          <w:tblCellMar>
            <w:top w:w="0" w:type="dxa"/>
            <w:bottom w:w="0" w:type="dxa"/>
          </w:tblCellMar>
        </w:tblPrEx>
        <w:tc>
          <w:tcPr>
            <w:tcW w:w="1400" w:type="pct"/>
            <w:tcMar>
              <w:top w:w="100" w:type="dxa"/>
              <w:left w:w="130" w:type="dxa"/>
              <w:bottom w:w="100" w:type="dxa"/>
              <w:right w:w="130" w:type="dxa"/>
            </w:tcMar>
          </w:tcPr>
          <w:p w14:paraId="1D1D06CA" w14:textId="77777777" w:rsidR="00A01DA6" w:rsidRDefault="00190A71">
            <w:pPr>
              <w:spacing w:after="0" w:line="258" w:lineRule="auto"/>
            </w:pPr>
            <w:r>
              <w:rPr>
                <w:rFonts w:ascii="Segoe UI" w:eastAsia="Segoe UI" w:hAnsi="Segoe UI" w:cs="Segoe UI"/>
                <w:b/>
                <w:bCs/>
                <w:sz w:val="18"/>
                <w:szCs w:val="18"/>
              </w:rPr>
              <w:t>registro_eventos_sif</w:t>
            </w:r>
          </w:p>
        </w:tc>
        <w:tc>
          <w:tcPr>
            <w:tcW w:w="3600" w:type="pct"/>
            <w:tcMar>
              <w:top w:w="100" w:type="dxa"/>
              <w:left w:w="130" w:type="dxa"/>
              <w:bottom w:w="100" w:type="dxa"/>
              <w:right w:w="130" w:type="dxa"/>
            </w:tcMar>
          </w:tcPr>
          <w:p w14:paraId="7D9A29B4" w14:textId="77777777" w:rsidR="00A01DA6" w:rsidRDefault="00190A71">
            <w:pPr>
              <w:spacing w:after="0" w:line="258" w:lineRule="auto"/>
            </w:pPr>
            <w:r>
              <w:rPr>
                <w:rFonts w:ascii="Segoe UI" w:eastAsia="Segoe UI" w:hAnsi="Segoe UI" w:cs="Segoe UI"/>
                <w:color w:val="45544F"/>
                <w:sz w:val="18"/>
                <w:szCs w:val="18"/>
              </w:rPr>
              <w:t>Eventos del sistema informático de facturación exigidos por el reglamento</w:t>
            </w:r>
          </w:p>
        </w:tc>
      </w:tr>
    </w:tbl>
    <w:p w14:paraId="6B253373" w14:textId="77777777" w:rsidR="00A01DA6" w:rsidRDefault="00A01DA6">
      <w:pPr>
        <w:spacing w:after="220" w:line="200" w:lineRule="auto"/>
      </w:pPr>
    </w:p>
    <w:p w14:paraId="0D33C59B" w14:textId="77777777" w:rsidR="00A01DA6" w:rsidRDefault="00190A71">
      <w:pPr>
        <w:pStyle w:val="Ttulo3"/>
        <w:spacing w:before="260" w:after="100"/>
      </w:pPr>
      <w:r>
        <w:rPr>
          <w:caps/>
          <w:spacing w:val="14"/>
        </w:rPr>
        <w:t>Cumplimiento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5160ED61"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1630847B"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5E572CDC"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3956CDFA" w14:textId="77777777">
        <w:tblPrEx>
          <w:tblCellMar>
            <w:top w:w="0" w:type="dxa"/>
            <w:bottom w:w="0" w:type="dxa"/>
          </w:tblCellMar>
        </w:tblPrEx>
        <w:tc>
          <w:tcPr>
            <w:tcW w:w="1400" w:type="pct"/>
            <w:tcMar>
              <w:top w:w="100" w:type="dxa"/>
              <w:left w:w="130" w:type="dxa"/>
              <w:bottom w:w="100" w:type="dxa"/>
              <w:right w:w="130" w:type="dxa"/>
            </w:tcMar>
          </w:tcPr>
          <w:p w14:paraId="0E7F8CF1" w14:textId="77777777" w:rsidR="00A01DA6" w:rsidRDefault="00190A71">
            <w:pPr>
              <w:spacing w:after="0" w:line="258" w:lineRule="auto"/>
            </w:pPr>
            <w:r>
              <w:rPr>
                <w:rFonts w:ascii="Segoe UI" w:eastAsia="Segoe UI" w:hAnsi="Segoe UI" w:cs="Segoe UI"/>
                <w:b/>
                <w:bCs/>
                <w:sz w:val="18"/>
                <w:szCs w:val="18"/>
              </w:rPr>
              <w:t>auditoria</w:t>
            </w:r>
          </w:p>
        </w:tc>
        <w:tc>
          <w:tcPr>
            <w:tcW w:w="3600" w:type="pct"/>
            <w:tcMar>
              <w:top w:w="100" w:type="dxa"/>
              <w:left w:w="130" w:type="dxa"/>
              <w:bottom w:w="100" w:type="dxa"/>
              <w:right w:w="130" w:type="dxa"/>
            </w:tcMar>
          </w:tcPr>
          <w:p w14:paraId="4E4E9FD7" w14:textId="77777777" w:rsidR="00A01DA6" w:rsidRDefault="00190A71">
            <w:pPr>
              <w:spacing w:after="0" w:line="258" w:lineRule="auto"/>
            </w:pPr>
            <w:r>
              <w:rPr>
                <w:rFonts w:ascii="Segoe UI" w:eastAsia="Segoe UI" w:hAnsi="Segoe UI" w:cs="Segoe UI"/>
                <w:color w:val="45544F"/>
                <w:sz w:val="18"/>
                <w:szCs w:val="18"/>
              </w:rPr>
              <w:t>Actor, acción, tabla, registro, estado anterior y posterior, IP, agente, sello temporal. Sin UPDATE ni DELETE</w:t>
            </w:r>
          </w:p>
        </w:tc>
      </w:tr>
      <w:tr w:rsidR="00A01DA6" w14:paraId="73F95177" w14:textId="77777777">
        <w:tblPrEx>
          <w:tblCellMar>
            <w:top w:w="0" w:type="dxa"/>
            <w:bottom w:w="0" w:type="dxa"/>
          </w:tblCellMar>
        </w:tblPrEx>
        <w:tc>
          <w:tcPr>
            <w:tcW w:w="1400" w:type="pct"/>
            <w:tcMar>
              <w:top w:w="100" w:type="dxa"/>
              <w:left w:w="130" w:type="dxa"/>
              <w:bottom w:w="100" w:type="dxa"/>
              <w:right w:w="130" w:type="dxa"/>
            </w:tcMar>
          </w:tcPr>
          <w:p w14:paraId="5228C59D" w14:textId="77777777" w:rsidR="00A01DA6" w:rsidRDefault="00190A71">
            <w:pPr>
              <w:spacing w:after="0" w:line="258" w:lineRule="auto"/>
            </w:pPr>
            <w:r>
              <w:rPr>
                <w:rFonts w:ascii="Segoe UI" w:eastAsia="Segoe UI" w:hAnsi="Segoe UI" w:cs="Segoe UI"/>
                <w:b/>
                <w:bCs/>
                <w:sz w:val="18"/>
                <w:szCs w:val="18"/>
              </w:rPr>
              <w:t>accesos_historia</w:t>
            </w:r>
          </w:p>
        </w:tc>
        <w:tc>
          <w:tcPr>
            <w:tcW w:w="3600" w:type="pct"/>
            <w:tcMar>
              <w:top w:w="100" w:type="dxa"/>
              <w:left w:w="130" w:type="dxa"/>
              <w:bottom w:w="100" w:type="dxa"/>
              <w:right w:w="130" w:type="dxa"/>
            </w:tcMar>
          </w:tcPr>
          <w:p w14:paraId="0131F10E" w14:textId="77777777" w:rsidR="00A01DA6" w:rsidRDefault="00190A71">
            <w:pPr>
              <w:spacing w:after="0" w:line="258" w:lineRule="auto"/>
            </w:pPr>
            <w:r>
              <w:rPr>
                <w:rFonts w:ascii="Segoe UI" w:eastAsia="Segoe UI" w:hAnsi="Segoe UI" w:cs="Segoe UI"/>
                <w:color w:val="45544F"/>
                <w:sz w:val="18"/>
                <w:szCs w:val="18"/>
              </w:rPr>
              <w:t>Quién leyó qué historia, cuándo y desde dónde</w:t>
            </w:r>
          </w:p>
        </w:tc>
      </w:tr>
      <w:tr w:rsidR="00A01DA6" w14:paraId="173D519A" w14:textId="77777777">
        <w:tblPrEx>
          <w:tblCellMar>
            <w:top w:w="0" w:type="dxa"/>
            <w:bottom w:w="0" w:type="dxa"/>
          </w:tblCellMar>
        </w:tblPrEx>
        <w:tc>
          <w:tcPr>
            <w:tcW w:w="1400" w:type="pct"/>
            <w:tcMar>
              <w:top w:w="100" w:type="dxa"/>
              <w:left w:w="130" w:type="dxa"/>
              <w:bottom w:w="100" w:type="dxa"/>
              <w:right w:w="130" w:type="dxa"/>
            </w:tcMar>
          </w:tcPr>
          <w:p w14:paraId="3EB748F4" w14:textId="77777777" w:rsidR="00A01DA6" w:rsidRDefault="00190A71">
            <w:pPr>
              <w:spacing w:after="0" w:line="258" w:lineRule="auto"/>
            </w:pPr>
            <w:r>
              <w:rPr>
                <w:rFonts w:ascii="Segoe UI" w:eastAsia="Segoe UI" w:hAnsi="Segoe UI" w:cs="Segoe UI"/>
                <w:b/>
                <w:bCs/>
                <w:sz w:val="18"/>
                <w:szCs w:val="18"/>
              </w:rPr>
              <w:t>notificaciones</w:t>
            </w:r>
          </w:p>
        </w:tc>
        <w:tc>
          <w:tcPr>
            <w:tcW w:w="3600" w:type="pct"/>
            <w:tcMar>
              <w:top w:w="100" w:type="dxa"/>
              <w:left w:w="130" w:type="dxa"/>
              <w:bottom w:w="100" w:type="dxa"/>
              <w:right w:w="130" w:type="dxa"/>
            </w:tcMar>
          </w:tcPr>
          <w:p w14:paraId="18768E49" w14:textId="77777777" w:rsidR="00A01DA6" w:rsidRDefault="00190A71">
            <w:pPr>
              <w:spacing w:after="0" w:line="258" w:lineRule="auto"/>
            </w:pPr>
            <w:r>
              <w:rPr>
                <w:rFonts w:ascii="Segoe UI" w:eastAsia="Segoe UI" w:hAnsi="Segoe UI" w:cs="Segoe UI"/>
                <w:color w:val="45544F"/>
                <w:sz w:val="18"/>
                <w:szCs w:val="18"/>
              </w:rPr>
              <w:t>Incidencias de pacientes dirigidas a un profesional, con fecha, hora y acuse de lectura</w:t>
            </w:r>
          </w:p>
        </w:tc>
      </w:tr>
      <w:tr w:rsidR="00A01DA6" w14:paraId="6FC24573" w14:textId="77777777">
        <w:tblPrEx>
          <w:tblCellMar>
            <w:top w:w="0" w:type="dxa"/>
            <w:bottom w:w="0" w:type="dxa"/>
          </w:tblCellMar>
        </w:tblPrEx>
        <w:tc>
          <w:tcPr>
            <w:tcW w:w="1400" w:type="pct"/>
            <w:tcMar>
              <w:top w:w="100" w:type="dxa"/>
              <w:left w:w="130" w:type="dxa"/>
              <w:bottom w:w="100" w:type="dxa"/>
              <w:right w:w="130" w:type="dxa"/>
            </w:tcMar>
          </w:tcPr>
          <w:p w14:paraId="26703493" w14:textId="77777777" w:rsidR="00A01DA6" w:rsidRDefault="00190A71">
            <w:pPr>
              <w:spacing w:after="0" w:line="258" w:lineRule="auto"/>
            </w:pPr>
            <w:r>
              <w:rPr>
                <w:rFonts w:ascii="Segoe UI" w:eastAsia="Segoe UI" w:hAnsi="Segoe UI" w:cs="Segoe UI"/>
                <w:b/>
                <w:bCs/>
                <w:sz w:val="18"/>
                <w:szCs w:val="18"/>
              </w:rPr>
              <w:t>politicas_retencion</w:t>
            </w:r>
          </w:p>
        </w:tc>
        <w:tc>
          <w:tcPr>
            <w:tcW w:w="3600" w:type="pct"/>
            <w:tcMar>
              <w:top w:w="100" w:type="dxa"/>
              <w:left w:w="130" w:type="dxa"/>
              <w:bottom w:w="100" w:type="dxa"/>
              <w:right w:w="130" w:type="dxa"/>
            </w:tcMar>
          </w:tcPr>
          <w:p w14:paraId="399DA4A6" w14:textId="77777777" w:rsidR="00A01DA6" w:rsidRDefault="00190A71">
            <w:pPr>
              <w:spacing w:after="0" w:line="258" w:lineRule="auto"/>
            </w:pPr>
            <w:r>
              <w:rPr>
                <w:rFonts w:ascii="Segoe UI" w:eastAsia="Segoe UI" w:hAnsi="Segoe UI" w:cs="Segoe UI"/>
                <w:color w:val="45544F"/>
                <w:sz w:val="18"/>
                <w:szCs w:val="18"/>
              </w:rPr>
              <w:t>Plazo por tipo documental y marca de conservación indefinida</w:t>
            </w:r>
          </w:p>
        </w:tc>
      </w:tr>
      <w:tr w:rsidR="00A01DA6" w14:paraId="77F6128A" w14:textId="77777777">
        <w:tblPrEx>
          <w:tblCellMar>
            <w:top w:w="0" w:type="dxa"/>
            <w:bottom w:w="0" w:type="dxa"/>
          </w:tblCellMar>
        </w:tblPrEx>
        <w:tc>
          <w:tcPr>
            <w:tcW w:w="1400" w:type="pct"/>
            <w:tcMar>
              <w:top w:w="100" w:type="dxa"/>
              <w:left w:w="130" w:type="dxa"/>
              <w:bottom w:w="100" w:type="dxa"/>
              <w:right w:w="130" w:type="dxa"/>
            </w:tcMar>
          </w:tcPr>
          <w:p w14:paraId="0AEF421E" w14:textId="77777777" w:rsidR="00A01DA6" w:rsidRDefault="00190A71">
            <w:pPr>
              <w:spacing w:after="0" w:line="258" w:lineRule="auto"/>
            </w:pPr>
            <w:r>
              <w:rPr>
                <w:rFonts w:ascii="Segoe UI" w:eastAsia="Segoe UI" w:hAnsi="Segoe UI" w:cs="Segoe UI"/>
                <w:b/>
                <w:bCs/>
                <w:sz w:val="18"/>
                <w:szCs w:val="18"/>
              </w:rPr>
              <w:t>exportaciones</w:t>
            </w:r>
          </w:p>
        </w:tc>
        <w:tc>
          <w:tcPr>
            <w:tcW w:w="3600" w:type="pct"/>
            <w:tcMar>
              <w:top w:w="100" w:type="dxa"/>
              <w:left w:w="130" w:type="dxa"/>
              <w:bottom w:w="100" w:type="dxa"/>
              <w:right w:w="130" w:type="dxa"/>
            </w:tcMar>
          </w:tcPr>
          <w:p w14:paraId="17C83DC3" w14:textId="77777777" w:rsidR="00A01DA6" w:rsidRDefault="00190A71">
            <w:pPr>
              <w:spacing w:after="0" w:line="258" w:lineRule="auto"/>
            </w:pPr>
            <w:r>
              <w:rPr>
                <w:rFonts w:ascii="Segoe UI" w:eastAsia="Segoe UI" w:hAnsi="Segoe UI" w:cs="Segoe UI"/>
                <w:color w:val="45544F"/>
                <w:sz w:val="18"/>
                <w:szCs w:val="18"/>
              </w:rPr>
              <w:t>Alcance, filtros, algoritmo, huella del archivo, caducidad de descarga</w:t>
            </w:r>
          </w:p>
        </w:tc>
      </w:tr>
    </w:tbl>
    <w:p w14:paraId="36323AE2" w14:textId="77777777" w:rsidR="00A01DA6" w:rsidRDefault="00A01DA6">
      <w:pPr>
        <w:spacing w:after="220" w:line="200" w:lineRule="auto"/>
      </w:pPr>
    </w:p>
    <w:p w14:paraId="4009C898" w14:textId="77777777" w:rsidR="00A01DA6" w:rsidRDefault="00190A71">
      <w:pPr>
        <w:pStyle w:val="Ttulo3"/>
        <w:spacing w:before="260" w:after="100"/>
      </w:pPr>
      <w:r>
        <w:rPr>
          <w:caps/>
          <w:spacing w:val="14"/>
        </w:rPr>
        <w:t>Firmas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3E67D1A8"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261368D" w14:textId="77777777" w:rsidR="00A01DA6" w:rsidRDefault="00190A71">
            <w:pPr>
              <w:spacing w:after="0" w:line="240" w:lineRule="auto"/>
            </w:pPr>
            <w:r>
              <w:rPr>
                <w:rFonts w:ascii="Consolas" w:eastAsia="Consolas" w:hAnsi="Consolas" w:cs="Consolas"/>
                <w:color w:val="6D7C76"/>
                <w:spacing w:val="22"/>
                <w:sz w:val="14"/>
                <w:szCs w:val="14"/>
              </w:rPr>
              <w:lastRenderedPageBreak/>
              <w:t>TABLA</w:t>
            </w:r>
          </w:p>
        </w:tc>
        <w:tc>
          <w:tcPr>
            <w:tcW w:w="3600" w:type="pct"/>
            <w:shd w:val="clear" w:color="auto" w:fill="EDF1EF"/>
            <w:tcMar>
              <w:top w:w="110" w:type="dxa"/>
              <w:left w:w="130" w:type="dxa"/>
              <w:bottom w:w="110" w:type="dxa"/>
              <w:right w:w="130" w:type="dxa"/>
            </w:tcMar>
            <w:vAlign w:val="bottom"/>
          </w:tcPr>
          <w:p w14:paraId="76769610"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0C27E1C9" w14:textId="77777777">
        <w:tblPrEx>
          <w:tblCellMar>
            <w:top w:w="0" w:type="dxa"/>
            <w:bottom w:w="0" w:type="dxa"/>
          </w:tblCellMar>
        </w:tblPrEx>
        <w:tc>
          <w:tcPr>
            <w:tcW w:w="1400" w:type="pct"/>
            <w:tcMar>
              <w:top w:w="100" w:type="dxa"/>
              <w:left w:w="130" w:type="dxa"/>
              <w:bottom w:w="100" w:type="dxa"/>
              <w:right w:w="130" w:type="dxa"/>
            </w:tcMar>
          </w:tcPr>
          <w:p w14:paraId="2FE2FEF6" w14:textId="77777777" w:rsidR="00A01DA6" w:rsidRDefault="00190A71">
            <w:pPr>
              <w:spacing w:after="0" w:line="258" w:lineRule="auto"/>
            </w:pPr>
            <w:r>
              <w:rPr>
                <w:rFonts w:ascii="Segoe UI" w:eastAsia="Segoe UI" w:hAnsi="Segoe UI" w:cs="Segoe UI"/>
                <w:b/>
                <w:bCs/>
                <w:sz w:val="18"/>
                <w:szCs w:val="18"/>
              </w:rPr>
              <w:t>firmas_profesional</w:t>
            </w:r>
          </w:p>
        </w:tc>
        <w:tc>
          <w:tcPr>
            <w:tcW w:w="3600" w:type="pct"/>
            <w:tcMar>
              <w:top w:w="100" w:type="dxa"/>
              <w:left w:w="130" w:type="dxa"/>
              <w:bottom w:w="100" w:type="dxa"/>
              <w:right w:w="130" w:type="dxa"/>
            </w:tcMar>
          </w:tcPr>
          <w:p w14:paraId="325BF08B" w14:textId="77777777" w:rsidR="00A01DA6" w:rsidRDefault="00190A71">
            <w:pPr>
              <w:spacing w:after="0" w:line="258" w:lineRule="auto"/>
            </w:pPr>
            <w:r>
              <w:rPr>
                <w:rFonts w:ascii="Segoe UI" w:eastAsia="Segoe UI" w:hAnsi="Segoe UI" w:cs="Segoe UI"/>
                <w:color w:val="45544F"/>
                <w:sz w:val="18"/>
                <w:szCs w:val="18"/>
              </w:rPr>
              <w:t>Biblioteca de rúbricas del profesional: etiqueta, trazo en PNG, marca de predeterminada, fecha, estado</w:t>
            </w:r>
          </w:p>
        </w:tc>
      </w:tr>
      <w:tr w:rsidR="00A01DA6" w14:paraId="19402CAF" w14:textId="77777777">
        <w:tblPrEx>
          <w:tblCellMar>
            <w:top w:w="0" w:type="dxa"/>
            <w:bottom w:w="0" w:type="dxa"/>
          </w:tblCellMar>
        </w:tblPrEx>
        <w:tc>
          <w:tcPr>
            <w:tcW w:w="1400" w:type="pct"/>
            <w:tcMar>
              <w:top w:w="100" w:type="dxa"/>
              <w:left w:w="130" w:type="dxa"/>
              <w:bottom w:w="100" w:type="dxa"/>
              <w:right w:w="130" w:type="dxa"/>
            </w:tcMar>
          </w:tcPr>
          <w:p w14:paraId="710D94F6" w14:textId="77777777" w:rsidR="00A01DA6" w:rsidRDefault="00190A71">
            <w:pPr>
              <w:spacing w:after="0" w:line="258" w:lineRule="auto"/>
            </w:pPr>
            <w:r>
              <w:rPr>
                <w:rFonts w:ascii="Segoe UI" w:eastAsia="Segoe UI" w:hAnsi="Segoe UI" w:cs="Segoe UI"/>
                <w:b/>
                <w:bCs/>
                <w:sz w:val="18"/>
                <w:szCs w:val="18"/>
              </w:rPr>
              <w:t>certificados_firma</w:t>
            </w:r>
          </w:p>
        </w:tc>
        <w:tc>
          <w:tcPr>
            <w:tcW w:w="3600" w:type="pct"/>
            <w:tcMar>
              <w:top w:w="100" w:type="dxa"/>
              <w:left w:w="130" w:type="dxa"/>
              <w:bottom w:w="100" w:type="dxa"/>
              <w:right w:w="130" w:type="dxa"/>
            </w:tcMar>
          </w:tcPr>
          <w:p w14:paraId="3118A35E" w14:textId="77777777" w:rsidR="00A01DA6" w:rsidRDefault="00190A71">
            <w:pPr>
              <w:spacing w:after="0" w:line="258" w:lineRule="auto"/>
            </w:pPr>
            <w:r>
              <w:rPr>
                <w:rFonts w:ascii="Segoe UI" w:eastAsia="Segoe UI" w:hAnsi="Segoe UI" w:cs="Segoe UI"/>
                <w:color w:val="45544F"/>
                <w:sz w:val="18"/>
                <w:szCs w:val="18"/>
              </w:rPr>
              <w:t xml:space="preserve">Referencia al certificado cualificado: emisor, huella, caducidad. </w:t>
            </w:r>
            <w:r>
              <w:rPr>
                <w:rFonts w:ascii="Segoe UI" w:eastAsia="Segoe UI" w:hAnsi="Segoe UI" w:cs="Segoe UI"/>
                <w:b/>
                <w:bCs/>
                <w:color w:val="45544F"/>
                <w:sz w:val="18"/>
                <w:szCs w:val="18"/>
              </w:rPr>
              <w:t>Nunca la clave privada</w:t>
            </w:r>
          </w:p>
        </w:tc>
      </w:tr>
      <w:tr w:rsidR="00A01DA6" w14:paraId="6C1275F3" w14:textId="77777777">
        <w:tblPrEx>
          <w:tblCellMar>
            <w:top w:w="0" w:type="dxa"/>
            <w:bottom w:w="0" w:type="dxa"/>
          </w:tblCellMar>
        </w:tblPrEx>
        <w:tc>
          <w:tcPr>
            <w:tcW w:w="1400" w:type="pct"/>
            <w:tcMar>
              <w:top w:w="100" w:type="dxa"/>
              <w:left w:w="130" w:type="dxa"/>
              <w:bottom w:w="100" w:type="dxa"/>
              <w:right w:w="130" w:type="dxa"/>
            </w:tcMar>
          </w:tcPr>
          <w:p w14:paraId="4DFEFFC1" w14:textId="77777777" w:rsidR="00A01DA6" w:rsidRDefault="00190A71">
            <w:pPr>
              <w:spacing w:after="0" w:line="258" w:lineRule="auto"/>
            </w:pPr>
            <w:r>
              <w:rPr>
                <w:rFonts w:ascii="Segoe UI" w:eastAsia="Segoe UI" w:hAnsi="Segoe UI" w:cs="Segoe UI"/>
                <w:b/>
                <w:bCs/>
                <w:sz w:val="18"/>
                <w:szCs w:val="18"/>
              </w:rPr>
              <w:t>firmas_paciente</w:t>
            </w:r>
          </w:p>
        </w:tc>
        <w:tc>
          <w:tcPr>
            <w:tcW w:w="3600" w:type="pct"/>
            <w:tcMar>
              <w:top w:w="100" w:type="dxa"/>
              <w:left w:w="130" w:type="dxa"/>
              <w:bottom w:w="100" w:type="dxa"/>
              <w:right w:w="130" w:type="dxa"/>
            </w:tcMar>
          </w:tcPr>
          <w:p w14:paraId="4AA66235" w14:textId="77777777" w:rsidR="00A01DA6" w:rsidRDefault="00190A71">
            <w:pPr>
              <w:spacing w:after="0" w:line="258" w:lineRule="auto"/>
            </w:pPr>
            <w:r>
              <w:rPr>
                <w:rFonts w:ascii="Segoe UI" w:eastAsia="Segoe UI" w:hAnsi="Segoe UI" w:cs="Segoe UI"/>
                <w:color w:val="45544F"/>
                <w:sz w:val="18"/>
                <w:szCs w:val="18"/>
              </w:rPr>
              <w:t>Firma de asistencia por cita: cita, trazo, sello temporal, dispositivo de captura</w:t>
            </w:r>
          </w:p>
        </w:tc>
      </w:tr>
      <w:tr w:rsidR="00A01DA6" w14:paraId="2A615290" w14:textId="77777777">
        <w:tblPrEx>
          <w:tblCellMar>
            <w:top w:w="0" w:type="dxa"/>
            <w:bottom w:w="0" w:type="dxa"/>
          </w:tblCellMar>
        </w:tblPrEx>
        <w:tc>
          <w:tcPr>
            <w:tcW w:w="1400" w:type="pct"/>
            <w:tcMar>
              <w:top w:w="100" w:type="dxa"/>
              <w:left w:w="130" w:type="dxa"/>
              <w:bottom w:w="100" w:type="dxa"/>
              <w:right w:w="130" w:type="dxa"/>
            </w:tcMar>
          </w:tcPr>
          <w:p w14:paraId="1B43DE4B" w14:textId="77777777" w:rsidR="00A01DA6" w:rsidRDefault="00190A71">
            <w:pPr>
              <w:spacing w:after="0" w:line="258" w:lineRule="auto"/>
            </w:pPr>
            <w:r>
              <w:rPr>
                <w:rFonts w:ascii="Segoe UI" w:eastAsia="Segoe UI" w:hAnsi="Segoe UI" w:cs="Segoe UI"/>
                <w:b/>
                <w:bCs/>
                <w:sz w:val="18"/>
                <w:szCs w:val="18"/>
              </w:rPr>
              <w:t>consentimientos_firmados</w:t>
            </w:r>
          </w:p>
        </w:tc>
        <w:tc>
          <w:tcPr>
            <w:tcW w:w="3600" w:type="pct"/>
            <w:tcMar>
              <w:top w:w="100" w:type="dxa"/>
              <w:left w:w="130" w:type="dxa"/>
              <w:bottom w:w="100" w:type="dxa"/>
              <w:right w:w="130" w:type="dxa"/>
            </w:tcMar>
          </w:tcPr>
          <w:p w14:paraId="15B3B632" w14:textId="77777777" w:rsidR="00A01DA6" w:rsidRDefault="00190A71">
            <w:pPr>
              <w:spacing w:after="0" w:line="258" w:lineRule="auto"/>
            </w:pPr>
            <w:r>
              <w:rPr>
                <w:rFonts w:ascii="Segoe UI" w:eastAsia="Segoe UI" w:hAnsi="Segoe UI" w:cs="Segoe UI"/>
                <w:color w:val="45544F"/>
                <w:sz w:val="18"/>
                <w:szCs w:val="18"/>
              </w:rPr>
              <w:t xml:space="preserve">Tipo, </w:t>
            </w:r>
            <w:r>
              <w:rPr>
                <w:rFonts w:ascii="Segoe UI" w:eastAsia="Segoe UI" w:hAnsi="Segoe UI" w:cs="Segoe UI"/>
                <w:b/>
                <w:bCs/>
                <w:color w:val="45544F"/>
                <w:sz w:val="18"/>
                <w:szCs w:val="18"/>
              </w:rPr>
              <w:t>versión exacta del texto firmado</w:t>
            </w:r>
            <w:r>
              <w:rPr>
                <w:rFonts w:ascii="Segoe UI" w:eastAsia="Segoe UI" w:hAnsi="Segoe UI" w:cs="Segoe UI"/>
                <w:color w:val="45544F"/>
                <w:sz w:val="18"/>
                <w:szCs w:val="18"/>
              </w:rPr>
              <w:t>, trazo, fecha, revocación</w:t>
            </w:r>
          </w:p>
        </w:tc>
      </w:tr>
      <w:tr w:rsidR="00A01DA6" w14:paraId="051821B7" w14:textId="77777777">
        <w:tblPrEx>
          <w:tblCellMar>
            <w:top w:w="0" w:type="dxa"/>
            <w:bottom w:w="0" w:type="dxa"/>
          </w:tblCellMar>
        </w:tblPrEx>
        <w:tc>
          <w:tcPr>
            <w:tcW w:w="1400" w:type="pct"/>
            <w:tcMar>
              <w:top w:w="100" w:type="dxa"/>
              <w:left w:w="130" w:type="dxa"/>
              <w:bottom w:w="100" w:type="dxa"/>
              <w:right w:w="130" w:type="dxa"/>
            </w:tcMar>
          </w:tcPr>
          <w:p w14:paraId="72A93334" w14:textId="77777777" w:rsidR="00A01DA6" w:rsidRDefault="00190A71">
            <w:pPr>
              <w:spacing w:after="0" w:line="258" w:lineRule="auto"/>
            </w:pPr>
            <w:r>
              <w:rPr>
                <w:rFonts w:ascii="Segoe UI" w:eastAsia="Segoe UI" w:hAnsi="Segoe UI" w:cs="Segoe UI"/>
                <w:b/>
                <w:bCs/>
                <w:sz w:val="18"/>
                <w:szCs w:val="18"/>
              </w:rPr>
              <w:t>documentos_firmados</w:t>
            </w:r>
          </w:p>
        </w:tc>
        <w:tc>
          <w:tcPr>
            <w:tcW w:w="3600" w:type="pct"/>
            <w:tcMar>
              <w:top w:w="100" w:type="dxa"/>
              <w:left w:w="130" w:type="dxa"/>
              <w:bottom w:w="100" w:type="dxa"/>
              <w:right w:w="130" w:type="dxa"/>
            </w:tcMar>
          </w:tcPr>
          <w:p w14:paraId="601E4A60" w14:textId="77777777" w:rsidR="00A01DA6" w:rsidRDefault="00190A71">
            <w:pPr>
              <w:spacing w:after="0" w:line="258" w:lineRule="auto"/>
            </w:pPr>
            <w:r>
              <w:rPr>
                <w:rFonts w:ascii="Segoe UI" w:eastAsia="Segoe UI" w:hAnsi="Segoe UI" w:cs="Segoe UI"/>
                <w:color w:val="45544F"/>
                <w:sz w:val="18"/>
                <w:szCs w:val="18"/>
              </w:rPr>
              <w:t>Documento, firmante, capa aplicada, huella del PDF, sello de tiempo cualificado</w:t>
            </w:r>
          </w:p>
        </w:tc>
      </w:tr>
    </w:tbl>
    <w:p w14:paraId="09D21EFC" w14:textId="77777777" w:rsidR="00A01DA6" w:rsidRDefault="00A01DA6">
      <w:pPr>
        <w:spacing w:after="220" w:line="200" w:lineRule="auto"/>
      </w:pPr>
    </w:p>
    <w:p w14:paraId="5CFB512F" w14:textId="77777777" w:rsidR="00A01DA6" w:rsidRDefault="00190A71">
      <w:pPr>
        <w:pStyle w:val="Ttulo3"/>
        <w:spacing w:before="260" w:after="100"/>
      </w:pPr>
      <w:r>
        <w:rPr>
          <w:caps/>
          <w:spacing w:val="14"/>
        </w:rPr>
        <w:t>Mensajería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A01DA6" w14:paraId="729B3CAD"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30665549"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0E2A9DC" w14:textId="77777777" w:rsidR="00A01DA6" w:rsidRDefault="00190A71">
            <w:pPr>
              <w:spacing w:after="0" w:line="240" w:lineRule="auto"/>
            </w:pPr>
            <w:r>
              <w:rPr>
                <w:rFonts w:ascii="Consolas" w:eastAsia="Consolas" w:hAnsi="Consolas" w:cs="Consolas"/>
                <w:color w:val="6D7C76"/>
                <w:spacing w:val="22"/>
                <w:sz w:val="14"/>
                <w:szCs w:val="14"/>
              </w:rPr>
              <w:t>CONTENIDO</w:t>
            </w:r>
          </w:p>
        </w:tc>
      </w:tr>
      <w:tr w:rsidR="00A01DA6" w14:paraId="2146454D" w14:textId="77777777">
        <w:tblPrEx>
          <w:tblCellMar>
            <w:top w:w="0" w:type="dxa"/>
            <w:bottom w:w="0" w:type="dxa"/>
          </w:tblCellMar>
        </w:tblPrEx>
        <w:tc>
          <w:tcPr>
            <w:tcW w:w="1400" w:type="pct"/>
            <w:tcMar>
              <w:top w:w="100" w:type="dxa"/>
              <w:left w:w="130" w:type="dxa"/>
              <w:bottom w:w="100" w:type="dxa"/>
              <w:right w:w="130" w:type="dxa"/>
            </w:tcMar>
          </w:tcPr>
          <w:p w14:paraId="4873BE4B" w14:textId="77777777" w:rsidR="00A01DA6" w:rsidRDefault="00190A71">
            <w:pPr>
              <w:spacing w:after="0" w:line="258" w:lineRule="auto"/>
            </w:pPr>
            <w:r>
              <w:rPr>
                <w:rFonts w:ascii="Segoe UI" w:eastAsia="Segoe UI" w:hAnsi="Segoe UI" w:cs="Segoe UI"/>
                <w:b/>
                <w:bCs/>
                <w:sz w:val="18"/>
                <w:szCs w:val="18"/>
              </w:rPr>
              <w:t>canales_paciente</w:t>
            </w:r>
          </w:p>
        </w:tc>
        <w:tc>
          <w:tcPr>
            <w:tcW w:w="3600" w:type="pct"/>
            <w:tcMar>
              <w:top w:w="100" w:type="dxa"/>
              <w:left w:w="130" w:type="dxa"/>
              <w:bottom w:w="100" w:type="dxa"/>
              <w:right w:w="130" w:type="dxa"/>
            </w:tcMar>
          </w:tcPr>
          <w:p w14:paraId="1B58306B" w14:textId="77777777" w:rsidR="00A01DA6" w:rsidRDefault="00190A71">
            <w:pPr>
              <w:spacing w:after="0" w:line="258" w:lineRule="auto"/>
            </w:pPr>
            <w:r>
              <w:rPr>
                <w:rFonts w:ascii="Segoe UI" w:eastAsia="Segoe UI" w:hAnsi="Segoe UI" w:cs="Segoe UI"/>
                <w:color w:val="45544F"/>
                <w:sz w:val="18"/>
                <w:szCs w:val="18"/>
              </w:rPr>
              <w:t>Canal preferido, consentimiento específico, fecha de otorgamiento y de revocación</w:t>
            </w:r>
          </w:p>
        </w:tc>
      </w:tr>
      <w:tr w:rsidR="00A01DA6" w14:paraId="52D0F4DC" w14:textId="77777777">
        <w:tblPrEx>
          <w:tblCellMar>
            <w:top w:w="0" w:type="dxa"/>
            <w:bottom w:w="0" w:type="dxa"/>
          </w:tblCellMar>
        </w:tblPrEx>
        <w:tc>
          <w:tcPr>
            <w:tcW w:w="1400" w:type="pct"/>
            <w:tcMar>
              <w:top w:w="100" w:type="dxa"/>
              <w:left w:w="130" w:type="dxa"/>
              <w:bottom w:w="100" w:type="dxa"/>
              <w:right w:w="130" w:type="dxa"/>
            </w:tcMar>
          </w:tcPr>
          <w:p w14:paraId="1FDD58F1" w14:textId="77777777" w:rsidR="00A01DA6" w:rsidRDefault="00190A71">
            <w:pPr>
              <w:spacing w:after="0" w:line="258" w:lineRule="auto"/>
            </w:pPr>
            <w:r>
              <w:rPr>
                <w:rFonts w:ascii="Segoe UI" w:eastAsia="Segoe UI" w:hAnsi="Segoe UI" w:cs="Segoe UI"/>
                <w:b/>
                <w:bCs/>
                <w:sz w:val="18"/>
                <w:szCs w:val="18"/>
              </w:rPr>
              <w:t>plantillas_mensaje</w:t>
            </w:r>
          </w:p>
        </w:tc>
        <w:tc>
          <w:tcPr>
            <w:tcW w:w="3600" w:type="pct"/>
            <w:tcMar>
              <w:top w:w="100" w:type="dxa"/>
              <w:left w:w="130" w:type="dxa"/>
              <w:bottom w:w="100" w:type="dxa"/>
              <w:right w:w="130" w:type="dxa"/>
            </w:tcMar>
          </w:tcPr>
          <w:p w14:paraId="09A9D159" w14:textId="77777777" w:rsidR="00A01DA6" w:rsidRDefault="00190A71">
            <w:pPr>
              <w:spacing w:after="0" w:line="258" w:lineRule="auto"/>
            </w:pPr>
            <w:r>
              <w:rPr>
                <w:rFonts w:ascii="Segoe UI" w:eastAsia="Segoe UI" w:hAnsi="Segoe UI" w:cs="Segoe UI"/>
                <w:color w:val="45544F"/>
                <w:sz w:val="18"/>
                <w:szCs w:val="18"/>
              </w:rPr>
              <w:t>Texto por tipo de cita, idioma y variables. Con Cloud API, además su estado de aprobación</w:t>
            </w:r>
          </w:p>
        </w:tc>
      </w:tr>
      <w:tr w:rsidR="00A01DA6" w14:paraId="7FF0A05E" w14:textId="77777777">
        <w:tblPrEx>
          <w:tblCellMar>
            <w:top w:w="0" w:type="dxa"/>
            <w:bottom w:w="0" w:type="dxa"/>
          </w:tblCellMar>
        </w:tblPrEx>
        <w:tc>
          <w:tcPr>
            <w:tcW w:w="1400" w:type="pct"/>
            <w:tcMar>
              <w:top w:w="100" w:type="dxa"/>
              <w:left w:w="130" w:type="dxa"/>
              <w:bottom w:w="100" w:type="dxa"/>
              <w:right w:w="130" w:type="dxa"/>
            </w:tcMar>
          </w:tcPr>
          <w:p w14:paraId="354E783C" w14:textId="77777777" w:rsidR="00A01DA6" w:rsidRDefault="00190A71">
            <w:pPr>
              <w:spacing w:after="0" w:line="258" w:lineRule="auto"/>
            </w:pPr>
            <w:r>
              <w:rPr>
                <w:rFonts w:ascii="Segoe UI" w:eastAsia="Segoe UI" w:hAnsi="Segoe UI" w:cs="Segoe UI"/>
                <w:b/>
                <w:bCs/>
                <w:sz w:val="18"/>
                <w:szCs w:val="18"/>
              </w:rPr>
              <w:t>envios_mensaje</w:t>
            </w:r>
          </w:p>
        </w:tc>
        <w:tc>
          <w:tcPr>
            <w:tcW w:w="3600" w:type="pct"/>
            <w:tcMar>
              <w:top w:w="100" w:type="dxa"/>
              <w:left w:w="130" w:type="dxa"/>
              <w:bottom w:w="100" w:type="dxa"/>
              <w:right w:w="130" w:type="dxa"/>
            </w:tcMar>
          </w:tcPr>
          <w:p w14:paraId="1E67673F" w14:textId="77777777" w:rsidR="00A01DA6" w:rsidRDefault="00190A71">
            <w:pPr>
              <w:spacing w:after="0" w:line="258" w:lineRule="auto"/>
            </w:pPr>
            <w:r>
              <w:rPr>
                <w:rFonts w:ascii="Segoe UI" w:eastAsia="Segoe UI" w:hAnsi="Segoe UI" w:cs="Segoe UI"/>
                <w:color w:val="45544F"/>
                <w:sz w:val="18"/>
                <w:szCs w:val="18"/>
              </w:rPr>
              <w:t xml:space="preserve">Destinatario, plantilla, cita, estado. </w:t>
            </w:r>
            <w:r>
              <w:rPr>
                <w:rFonts w:ascii="Segoe UI" w:eastAsia="Segoe UI" w:hAnsi="Segoe UI" w:cs="Segoe UI"/>
                <w:b/>
                <w:bCs/>
                <w:color w:val="45544F"/>
                <w:sz w:val="18"/>
                <w:szCs w:val="18"/>
              </w:rPr>
              <w:t>Entregado y leído quedan vacíos con wa.me</w:t>
            </w:r>
          </w:p>
        </w:tc>
      </w:tr>
      <w:tr w:rsidR="00A01DA6" w14:paraId="3835AE51" w14:textId="77777777">
        <w:tblPrEx>
          <w:tblCellMar>
            <w:top w:w="0" w:type="dxa"/>
            <w:bottom w:w="0" w:type="dxa"/>
          </w:tblCellMar>
        </w:tblPrEx>
        <w:tc>
          <w:tcPr>
            <w:tcW w:w="1400" w:type="pct"/>
            <w:tcMar>
              <w:top w:w="100" w:type="dxa"/>
              <w:left w:w="130" w:type="dxa"/>
              <w:bottom w:w="100" w:type="dxa"/>
              <w:right w:w="130" w:type="dxa"/>
            </w:tcMar>
          </w:tcPr>
          <w:p w14:paraId="4D453719" w14:textId="77777777" w:rsidR="00A01DA6" w:rsidRDefault="00190A71">
            <w:pPr>
              <w:spacing w:after="0" w:line="258" w:lineRule="auto"/>
            </w:pPr>
            <w:r>
              <w:rPr>
                <w:rFonts w:ascii="Segoe UI" w:eastAsia="Segoe UI" w:hAnsi="Segoe UI" w:cs="Segoe UI"/>
                <w:b/>
                <w:bCs/>
                <w:sz w:val="18"/>
                <w:szCs w:val="18"/>
              </w:rPr>
              <w:t>enlaces_respuesta</w:t>
            </w:r>
          </w:p>
        </w:tc>
        <w:tc>
          <w:tcPr>
            <w:tcW w:w="3600" w:type="pct"/>
            <w:tcMar>
              <w:top w:w="100" w:type="dxa"/>
              <w:left w:w="130" w:type="dxa"/>
              <w:bottom w:w="100" w:type="dxa"/>
              <w:right w:w="130" w:type="dxa"/>
            </w:tcMar>
          </w:tcPr>
          <w:p w14:paraId="735FAB25" w14:textId="77777777" w:rsidR="00A01DA6" w:rsidRDefault="00190A71">
            <w:pPr>
              <w:spacing w:after="0" w:line="258" w:lineRule="auto"/>
            </w:pPr>
            <w:r>
              <w:rPr>
                <w:rFonts w:ascii="Segoe UI" w:eastAsia="Segoe UI" w:hAnsi="Segoe UI" w:cs="Segoe UI"/>
                <w:color w:val="45544F"/>
                <w:sz w:val="18"/>
                <w:szCs w:val="18"/>
              </w:rPr>
              <w:t>Token firmado de un solo uso, acción asociada, caducidad y momento de uso</w:t>
            </w:r>
          </w:p>
        </w:tc>
      </w:tr>
      <w:tr w:rsidR="00A01DA6" w14:paraId="6024D2E8" w14:textId="77777777">
        <w:tblPrEx>
          <w:tblCellMar>
            <w:top w:w="0" w:type="dxa"/>
            <w:bottom w:w="0" w:type="dxa"/>
          </w:tblCellMar>
        </w:tblPrEx>
        <w:tc>
          <w:tcPr>
            <w:tcW w:w="1400" w:type="pct"/>
            <w:tcMar>
              <w:top w:w="100" w:type="dxa"/>
              <w:left w:w="130" w:type="dxa"/>
              <w:bottom w:w="100" w:type="dxa"/>
              <w:right w:w="130" w:type="dxa"/>
            </w:tcMar>
          </w:tcPr>
          <w:p w14:paraId="7E6D2746" w14:textId="77777777" w:rsidR="00A01DA6" w:rsidRDefault="00190A71">
            <w:pPr>
              <w:spacing w:after="0" w:line="258" w:lineRule="auto"/>
            </w:pPr>
            <w:r>
              <w:rPr>
                <w:rFonts w:ascii="Segoe UI" w:eastAsia="Segoe UI" w:hAnsi="Segoe UI" w:cs="Segoe UI"/>
                <w:b/>
                <w:bCs/>
                <w:sz w:val="18"/>
                <w:szCs w:val="18"/>
              </w:rPr>
              <w:t>respuestas_mensaje</w:t>
            </w:r>
          </w:p>
        </w:tc>
        <w:tc>
          <w:tcPr>
            <w:tcW w:w="3600" w:type="pct"/>
            <w:tcMar>
              <w:top w:w="100" w:type="dxa"/>
              <w:left w:w="130" w:type="dxa"/>
              <w:bottom w:w="100" w:type="dxa"/>
              <w:right w:w="130" w:type="dxa"/>
            </w:tcMar>
          </w:tcPr>
          <w:p w14:paraId="3C889E11" w14:textId="77777777" w:rsidR="00A01DA6" w:rsidRDefault="00190A71">
            <w:pPr>
              <w:spacing w:after="0" w:line="258" w:lineRule="auto"/>
            </w:pPr>
            <w:r>
              <w:rPr>
                <w:rFonts w:ascii="Segoe UI" w:eastAsia="Segoe UI" w:hAnsi="Segoe UI" w:cs="Segoe UI"/>
                <w:color w:val="45544F"/>
                <w:sz w:val="18"/>
                <w:szCs w:val="18"/>
              </w:rPr>
              <w:t>Enlace pulsado, momento y acción derivada en la agenda</w:t>
            </w:r>
          </w:p>
        </w:tc>
      </w:tr>
    </w:tbl>
    <w:p w14:paraId="7FBBFB39" w14:textId="77777777" w:rsidR="00A01DA6" w:rsidRDefault="00A01DA6">
      <w:pPr>
        <w:spacing w:after="220" w:line="200" w:lineRule="auto"/>
      </w:pPr>
    </w:p>
    <w:p w14:paraId="69A1BDF4" w14:textId="77777777" w:rsidR="00A01DA6" w:rsidRDefault="00190A71">
      <w:pPr>
        <w:pStyle w:val="Ttulo2"/>
        <w:spacing w:before="380" w:after="120"/>
      </w:pPr>
      <w:bookmarkStart w:id="21" w:name="_Toc237719233"/>
      <w:r>
        <w:rPr>
          <w:rFonts w:ascii="Consolas" w:eastAsia="Consolas" w:hAnsi="Consolas" w:cs="Consolas"/>
          <w:color w:val="6D7C76"/>
          <w:sz w:val="18"/>
          <w:szCs w:val="18"/>
        </w:rPr>
        <w:t xml:space="preserve">4.2   </w:t>
      </w:r>
      <w:r>
        <w:t>El ciclo que une los módulos</w:t>
      </w:r>
      <w:bookmarkEnd w:id="21"/>
    </w:p>
    <w:p w14:paraId="7D012A68" w14:textId="77777777" w:rsidR="00A01DA6" w:rsidRDefault="00190A71">
      <w:pPr>
        <w:spacing w:before="120" w:after="120" w:line="250" w:lineRule="auto"/>
        <w:jc w:val="center"/>
      </w:pPr>
      <w:r>
        <w:rPr>
          <w:rFonts w:ascii="Consolas" w:eastAsia="Consolas" w:hAnsi="Consolas" w:cs="Consolas"/>
          <w:color w:val="0E5A4E"/>
          <w:sz w:val="16"/>
          <w:szCs w:val="16"/>
        </w:rPr>
        <w:t>Cita programada  ──se atiende──▶  CITA REALIZADA  ──▶  abre dos deberes independientes</w:t>
      </w:r>
    </w:p>
    <w:p w14:paraId="30C4BFC8" w14:textId="77777777" w:rsidR="00A01DA6" w:rsidRDefault="00A01DA6">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4532"/>
        <w:gridCol w:w="4533"/>
      </w:tblGrid>
      <w:tr w:rsidR="00A01DA6" w14:paraId="7364433F" w14:textId="77777777">
        <w:tblPrEx>
          <w:tblCellMar>
            <w:top w:w="0" w:type="dxa"/>
            <w:bottom w:w="0" w:type="dxa"/>
          </w:tblCellMar>
        </w:tblPrEx>
        <w:tc>
          <w:tcPr>
            <w:tcW w:w="2500" w:type="pct"/>
            <w:shd w:val="clear" w:color="auto" w:fill="FFFFFF"/>
            <w:tcMar>
              <w:top w:w="130" w:type="dxa"/>
              <w:left w:w="150" w:type="dxa"/>
              <w:bottom w:w="130" w:type="dxa"/>
              <w:right w:w="150" w:type="dxa"/>
            </w:tcMar>
          </w:tcPr>
          <w:p w14:paraId="06FE39FF" w14:textId="77777777" w:rsidR="00A01DA6" w:rsidRDefault="00190A71">
            <w:pPr>
              <w:spacing w:after="40" w:line="240" w:lineRule="auto"/>
              <w:jc w:val="center"/>
            </w:pPr>
            <w:r>
              <w:rPr>
                <w:rFonts w:ascii="Segoe UI" w:eastAsia="Segoe UI" w:hAnsi="Segoe UI" w:cs="Segoe UI"/>
                <w:b/>
                <w:bCs/>
                <w:sz w:val="18"/>
                <w:szCs w:val="18"/>
              </w:rPr>
              <w:t>Rama de documentación</w:t>
            </w:r>
          </w:p>
          <w:p w14:paraId="6203930C" w14:textId="77777777" w:rsidR="00A01DA6" w:rsidRDefault="00190A71">
            <w:pPr>
              <w:spacing w:after="40" w:line="240" w:lineRule="auto"/>
              <w:jc w:val="center"/>
            </w:pPr>
            <w:r>
              <w:rPr>
                <w:rFonts w:ascii="Consolas" w:eastAsia="Consolas" w:hAnsi="Consolas" w:cs="Consolas"/>
                <w:color w:val="45544F"/>
                <w:sz w:val="15"/>
                <w:szCs w:val="15"/>
              </w:rPr>
              <w:t>Nota clínica: borrador → firmada</w:t>
            </w:r>
          </w:p>
          <w:p w14:paraId="3E2D2207" w14:textId="77777777" w:rsidR="00A01DA6" w:rsidRDefault="00190A71">
            <w:pPr>
              <w:spacing w:after="40" w:line="240" w:lineRule="auto"/>
              <w:jc w:val="center"/>
            </w:pPr>
            <w:r>
              <w:rPr>
                <w:rFonts w:ascii="Consolas" w:eastAsia="Consolas" w:hAnsi="Consolas" w:cs="Consolas"/>
                <w:color w:val="45544F"/>
                <w:sz w:val="15"/>
                <w:szCs w:val="15"/>
              </w:rPr>
              <w:t>▼</w:t>
            </w:r>
          </w:p>
          <w:p w14:paraId="647F4B3F" w14:textId="77777777" w:rsidR="00A01DA6" w:rsidRDefault="00190A71">
            <w:pPr>
              <w:spacing w:after="40" w:line="240" w:lineRule="auto"/>
              <w:jc w:val="center"/>
            </w:pPr>
            <w:r>
              <w:rPr>
                <w:rFonts w:ascii="Consolas" w:eastAsia="Consolas" w:hAnsi="Consolas" w:cs="Consolas"/>
                <w:color w:val="45544F"/>
                <w:sz w:val="15"/>
                <w:szCs w:val="15"/>
              </w:rPr>
              <w:t>VERSIÓN SELLADA</w:t>
            </w:r>
          </w:p>
          <w:p w14:paraId="02768E86" w14:textId="77777777" w:rsidR="00A01DA6" w:rsidRDefault="00190A71">
            <w:pPr>
              <w:spacing w:after="40" w:line="240" w:lineRule="auto"/>
              <w:jc w:val="center"/>
            </w:pPr>
            <w:r>
              <w:rPr>
                <w:rFonts w:ascii="Consolas" w:eastAsia="Consolas" w:hAnsi="Consolas" w:cs="Consolas"/>
                <w:color w:val="45544F"/>
                <w:sz w:val="15"/>
                <w:szCs w:val="15"/>
              </w:rPr>
              <w:t>entra en la cadena de huellas</w:t>
            </w:r>
          </w:p>
          <w:p w14:paraId="19466DF8" w14:textId="77777777" w:rsidR="00A01DA6" w:rsidRDefault="00A01DA6">
            <w:pPr>
              <w:spacing w:after="40" w:line="240" w:lineRule="auto"/>
              <w:jc w:val="center"/>
            </w:pPr>
          </w:p>
          <w:p w14:paraId="3DF57AEB" w14:textId="77777777" w:rsidR="00A01DA6" w:rsidRDefault="00190A71">
            <w:pPr>
              <w:spacing w:after="40" w:line="240" w:lineRule="auto"/>
              <w:jc w:val="center"/>
            </w:pPr>
            <w:r>
              <w:rPr>
                <w:rFonts w:ascii="Consolas" w:eastAsia="Consolas" w:hAnsi="Consolas" w:cs="Consolas"/>
                <w:color w:val="45544F"/>
                <w:sz w:val="15"/>
                <w:szCs w:val="15"/>
              </w:rPr>
              <w:t>Aviso si pasa la hora sin firmar:</w:t>
            </w:r>
          </w:p>
          <w:p w14:paraId="0D796037" w14:textId="77777777" w:rsidR="00A01DA6" w:rsidRDefault="00190A71">
            <w:pPr>
              <w:spacing w:after="40" w:line="240" w:lineRule="auto"/>
              <w:jc w:val="center"/>
            </w:pPr>
            <w:r>
              <w:rPr>
                <w:rFonts w:ascii="Consolas" w:eastAsia="Consolas" w:hAnsi="Consolas" w:cs="Consolas"/>
                <w:color w:val="45544F"/>
                <w:sz w:val="15"/>
                <w:szCs w:val="15"/>
              </w:rPr>
              <w:t>0 h · 24 h · 72 h → escala al admin</w:t>
            </w:r>
          </w:p>
        </w:tc>
        <w:tc>
          <w:tcPr>
            <w:tcW w:w="2500" w:type="pct"/>
            <w:shd w:val="clear" w:color="auto" w:fill="FFFFFF"/>
            <w:tcMar>
              <w:top w:w="130" w:type="dxa"/>
              <w:left w:w="150" w:type="dxa"/>
              <w:bottom w:w="130" w:type="dxa"/>
              <w:right w:w="150" w:type="dxa"/>
            </w:tcMar>
          </w:tcPr>
          <w:p w14:paraId="046CE577" w14:textId="77777777" w:rsidR="00A01DA6" w:rsidRDefault="00190A71">
            <w:pPr>
              <w:spacing w:after="40" w:line="240" w:lineRule="auto"/>
              <w:jc w:val="center"/>
            </w:pPr>
            <w:r>
              <w:rPr>
                <w:rFonts w:ascii="Segoe UI" w:eastAsia="Segoe UI" w:hAnsi="Segoe UI" w:cs="Segoe UI"/>
                <w:b/>
                <w:bCs/>
                <w:sz w:val="18"/>
                <w:szCs w:val="18"/>
              </w:rPr>
              <w:t>Rama de cobro</w:t>
            </w:r>
          </w:p>
          <w:p w14:paraId="60ABC4A5" w14:textId="77777777" w:rsidR="00A01DA6" w:rsidRDefault="00190A71">
            <w:pPr>
              <w:spacing w:after="40" w:line="240" w:lineRule="auto"/>
              <w:jc w:val="center"/>
            </w:pPr>
            <w:r>
              <w:rPr>
                <w:rFonts w:ascii="Consolas" w:eastAsia="Consolas" w:hAnsi="Consolas" w:cs="Consolas"/>
                <w:color w:val="45544F"/>
                <w:sz w:val="15"/>
                <w:szCs w:val="15"/>
              </w:rPr>
              <w:t>Cobro: pendiente → pagado</w:t>
            </w:r>
          </w:p>
          <w:p w14:paraId="38A3D38C" w14:textId="77777777" w:rsidR="00A01DA6" w:rsidRDefault="00190A71">
            <w:pPr>
              <w:spacing w:after="40" w:line="240" w:lineRule="auto"/>
              <w:jc w:val="center"/>
            </w:pPr>
            <w:r>
              <w:rPr>
                <w:rFonts w:ascii="Consolas" w:eastAsia="Consolas" w:hAnsi="Consolas" w:cs="Consolas"/>
                <w:color w:val="45544F"/>
                <w:sz w:val="15"/>
                <w:szCs w:val="15"/>
              </w:rPr>
              <w:t>▼</w:t>
            </w:r>
          </w:p>
          <w:p w14:paraId="7FF76105" w14:textId="77777777" w:rsidR="00A01DA6" w:rsidRDefault="00190A71">
            <w:pPr>
              <w:spacing w:after="40" w:line="240" w:lineRule="auto"/>
              <w:jc w:val="center"/>
            </w:pPr>
            <w:r>
              <w:rPr>
                <w:rFonts w:ascii="Consolas" w:eastAsia="Consolas" w:hAnsi="Consolas" w:cs="Consolas"/>
                <w:color w:val="45544F"/>
                <w:sz w:val="15"/>
                <w:szCs w:val="15"/>
              </w:rPr>
              <w:t>FACTURA EMITIDA</w:t>
            </w:r>
          </w:p>
          <w:p w14:paraId="505201BD" w14:textId="77777777" w:rsidR="00A01DA6" w:rsidRDefault="00190A71">
            <w:pPr>
              <w:spacing w:after="40" w:line="240" w:lineRule="auto"/>
              <w:jc w:val="center"/>
            </w:pPr>
            <w:r>
              <w:rPr>
                <w:rFonts w:ascii="Consolas" w:eastAsia="Consolas" w:hAnsi="Consolas" w:cs="Consolas"/>
                <w:color w:val="45544F"/>
                <w:sz w:val="15"/>
                <w:szCs w:val="15"/>
              </w:rPr>
              <w:t>entra en la cadena de huellas</w:t>
            </w:r>
          </w:p>
          <w:p w14:paraId="7519927D" w14:textId="77777777" w:rsidR="00A01DA6" w:rsidRDefault="00190A71">
            <w:pPr>
              <w:spacing w:after="40" w:line="240" w:lineRule="auto"/>
              <w:jc w:val="center"/>
            </w:pPr>
            <w:r>
              <w:rPr>
                <w:rFonts w:ascii="Consolas" w:eastAsia="Consolas" w:hAnsi="Consolas" w:cs="Consolas"/>
                <w:color w:val="45544F"/>
                <w:sz w:val="15"/>
                <w:szCs w:val="15"/>
              </w:rPr>
              <w:t>▼</w:t>
            </w:r>
          </w:p>
          <w:p w14:paraId="7115B5A6" w14:textId="77777777" w:rsidR="00A01DA6" w:rsidRDefault="00190A71">
            <w:pPr>
              <w:spacing w:after="40" w:line="240" w:lineRule="auto"/>
              <w:jc w:val="center"/>
            </w:pPr>
            <w:r>
              <w:rPr>
                <w:rFonts w:ascii="Consolas" w:eastAsia="Consolas" w:hAnsi="Consolas" w:cs="Consolas"/>
                <w:color w:val="45544F"/>
                <w:sz w:val="15"/>
                <w:szCs w:val="15"/>
              </w:rPr>
              <w:t>AEAT · VERI*FACTU</w:t>
            </w:r>
          </w:p>
          <w:p w14:paraId="68E6A567" w14:textId="77777777" w:rsidR="00A01DA6" w:rsidRDefault="00190A71">
            <w:pPr>
              <w:spacing w:after="40" w:line="240" w:lineRule="auto"/>
              <w:jc w:val="center"/>
            </w:pPr>
            <w:r>
              <w:rPr>
                <w:rFonts w:ascii="Consolas" w:eastAsia="Consolas" w:hAnsi="Consolas" w:cs="Consolas"/>
                <w:color w:val="45544F"/>
                <w:sz w:val="15"/>
                <w:szCs w:val="15"/>
              </w:rPr>
              <w:t>cola de reintento si falla</w:t>
            </w:r>
          </w:p>
        </w:tc>
      </w:tr>
    </w:tbl>
    <w:p w14:paraId="6874B821" w14:textId="77777777" w:rsidR="00A01DA6" w:rsidRDefault="00190A71">
      <w:pPr>
        <w:spacing w:before="120" w:after="120" w:line="250" w:lineRule="auto"/>
        <w:jc w:val="center"/>
      </w:pPr>
      <w:r>
        <w:rPr>
          <w:rFonts w:ascii="Consolas" w:eastAsia="Consolas" w:hAnsi="Consolas" w:cs="Consolas"/>
          <w:color w:val="0E5A4E"/>
          <w:sz w:val="16"/>
          <w:szCs w:val="16"/>
        </w:rPr>
        <w:t>Las dos ramas son independientes: una sesión impagada se documenta igual, y una sesión cobrada sigue exigiendo su nota</w:t>
      </w:r>
    </w:p>
    <w:p w14:paraId="60C8A7B9" w14:textId="77777777" w:rsidR="00A01DA6" w:rsidRDefault="00190A71">
      <w:pPr>
        <w:spacing w:before="120" w:after="240" w:line="250" w:lineRule="auto"/>
      </w:pPr>
      <w:r>
        <w:rPr>
          <w:rFonts w:ascii="Segoe UI" w:eastAsia="Segoe UI" w:hAnsi="Segoe UI" w:cs="Segoe UI"/>
          <w:b/>
          <w:bCs/>
          <w:color w:val="6D7C76"/>
          <w:sz w:val="16"/>
          <w:szCs w:val="16"/>
        </w:rPr>
        <w:t>Figura 2.</w:t>
      </w:r>
      <w:r>
        <w:rPr>
          <w:rFonts w:ascii="Segoe UI" w:eastAsia="Segoe UI" w:hAnsi="Segoe UI" w:cs="Segoe UI"/>
          <w:color w:val="6D7C76"/>
          <w:sz w:val="16"/>
          <w:szCs w:val="16"/>
        </w:rPr>
        <w:t xml:space="preserve"> Este ciclo es la razón de que Pacientes y Facturación no sean módulos separados sino dos vistas del mismo hecho. El aviso de nota pendiente se modela como escalado en tres tiempos en lugar de una alerta única que se ignora.</w:t>
      </w:r>
    </w:p>
    <w:p w14:paraId="0CD746F7" w14:textId="77777777" w:rsidR="00A01DA6" w:rsidRDefault="00A01DA6">
      <w:pPr>
        <w:spacing w:after="60" w:line="200" w:lineRule="auto"/>
      </w:pPr>
    </w:p>
    <w:p w14:paraId="39CA34A4" w14:textId="77777777" w:rsidR="00A01DA6" w:rsidRDefault="00190A71">
      <w:pPr>
        <w:pStyle w:val="Ttulo2"/>
        <w:spacing w:before="380" w:after="120"/>
      </w:pPr>
      <w:bookmarkStart w:id="22" w:name="_Toc237719234"/>
      <w:r>
        <w:rPr>
          <w:rFonts w:ascii="Consolas" w:eastAsia="Consolas" w:hAnsi="Consolas" w:cs="Consolas"/>
          <w:color w:val="6D7C76"/>
          <w:sz w:val="18"/>
          <w:szCs w:val="18"/>
        </w:rPr>
        <w:t xml:space="preserve">4.3   </w:t>
      </w:r>
      <w:r>
        <w:t>La cadena de integridad</w:t>
      </w:r>
      <w:bookmarkEnd w:id="22"/>
    </w:p>
    <w:p w14:paraId="1D525949" w14:textId="77777777" w:rsidR="00A01DA6" w:rsidRDefault="00190A71">
      <w:r>
        <w:lastRenderedPageBreak/>
        <w:t>Un solo mecanismo resuelve dos obligaciones legales que a primera vista no tienen nada que ver. Cada registro sellado calcula su huella incluyendo la huella del registro anterior, de forma que alterar cualquier eslabón invalida todos los posteriores y la manipulación deja de ser silenciosa.</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3021"/>
        <w:gridCol w:w="3022"/>
        <w:gridCol w:w="3022"/>
      </w:tblGrid>
      <w:tr w:rsidR="00A01DA6" w14:paraId="6C8242DB"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7B3819F6" w14:textId="77777777" w:rsidR="00A01DA6" w:rsidRDefault="00190A71">
            <w:pPr>
              <w:spacing w:after="40" w:line="240" w:lineRule="auto"/>
              <w:jc w:val="center"/>
            </w:pPr>
            <w:r>
              <w:rPr>
                <w:rFonts w:ascii="Segoe UI" w:eastAsia="Segoe UI" w:hAnsi="Segoe UI" w:cs="Segoe UI"/>
                <w:b/>
                <w:bCs/>
                <w:sz w:val="18"/>
                <w:szCs w:val="18"/>
              </w:rPr>
              <w:t>Registro n-1</w:t>
            </w:r>
          </w:p>
          <w:p w14:paraId="3248E768" w14:textId="77777777" w:rsidR="00A01DA6" w:rsidRDefault="00190A71">
            <w:pPr>
              <w:spacing w:after="40" w:line="240" w:lineRule="auto"/>
              <w:jc w:val="center"/>
            </w:pPr>
            <w:r>
              <w:rPr>
                <w:rFonts w:ascii="Consolas" w:eastAsia="Consolas" w:hAnsi="Consolas" w:cs="Consolas"/>
                <w:color w:val="45544F"/>
                <w:sz w:val="15"/>
                <w:szCs w:val="15"/>
              </w:rPr>
              <w:t>anterior · 4f2a…</w:t>
            </w:r>
          </w:p>
          <w:p w14:paraId="31E25022" w14:textId="77777777" w:rsidR="00A01DA6" w:rsidRDefault="00190A71">
            <w:pPr>
              <w:spacing w:after="40" w:line="240" w:lineRule="auto"/>
              <w:jc w:val="center"/>
            </w:pPr>
            <w:r>
              <w:rPr>
                <w:rFonts w:ascii="Consolas" w:eastAsia="Consolas" w:hAnsi="Consolas" w:cs="Consolas"/>
                <w:color w:val="45544F"/>
                <w:sz w:val="15"/>
                <w:szCs w:val="15"/>
              </w:rPr>
              <w:t>contenido sellado</w:t>
            </w:r>
          </w:p>
          <w:p w14:paraId="5228E98A" w14:textId="77777777" w:rsidR="00A01DA6" w:rsidRDefault="00190A71">
            <w:pPr>
              <w:spacing w:after="40" w:line="240" w:lineRule="auto"/>
              <w:jc w:val="center"/>
            </w:pPr>
            <w:r>
              <w:rPr>
                <w:rFonts w:ascii="Consolas" w:eastAsia="Consolas" w:hAnsi="Consolas" w:cs="Consolas"/>
                <w:color w:val="45544F"/>
                <w:sz w:val="15"/>
                <w:szCs w:val="15"/>
              </w:rPr>
              <w:t>huella · 9c71…</w:t>
            </w:r>
          </w:p>
        </w:tc>
        <w:tc>
          <w:tcPr>
            <w:tcW w:w="1650" w:type="pct"/>
            <w:shd w:val="clear" w:color="auto" w:fill="FFFFFF"/>
            <w:tcMar>
              <w:top w:w="130" w:type="dxa"/>
              <w:left w:w="150" w:type="dxa"/>
              <w:bottom w:w="130" w:type="dxa"/>
              <w:right w:w="150" w:type="dxa"/>
            </w:tcMar>
          </w:tcPr>
          <w:p w14:paraId="06942E06" w14:textId="77777777" w:rsidR="00A01DA6" w:rsidRDefault="00190A71">
            <w:pPr>
              <w:spacing w:after="40" w:line="240" w:lineRule="auto"/>
              <w:jc w:val="center"/>
            </w:pPr>
            <w:r>
              <w:rPr>
                <w:rFonts w:ascii="Segoe UI" w:eastAsia="Segoe UI" w:hAnsi="Segoe UI" w:cs="Segoe UI"/>
                <w:b/>
                <w:bCs/>
                <w:sz w:val="18"/>
                <w:szCs w:val="18"/>
              </w:rPr>
              <w:t>Registro n</w:t>
            </w:r>
          </w:p>
          <w:p w14:paraId="7DB65C51" w14:textId="77777777" w:rsidR="00A01DA6" w:rsidRDefault="00190A71">
            <w:pPr>
              <w:spacing w:after="40" w:line="240" w:lineRule="auto"/>
              <w:jc w:val="center"/>
            </w:pPr>
            <w:r>
              <w:rPr>
                <w:rFonts w:ascii="Consolas" w:eastAsia="Consolas" w:hAnsi="Consolas" w:cs="Consolas"/>
                <w:color w:val="45544F"/>
                <w:sz w:val="15"/>
                <w:szCs w:val="15"/>
              </w:rPr>
              <w:t>anterior · 9c71…</w:t>
            </w:r>
          </w:p>
          <w:p w14:paraId="58007BD9" w14:textId="77777777" w:rsidR="00A01DA6" w:rsidRDefault="00190A71">
            <w:pPr>
              <w:spacing w:after="40" w:line="240" w:lineRule="auto"/>
              <w:jc w:val="center"/>
            </w:pPr>
            <w:r>
              <w:rPr>
                <w:rFonts w:ascii="Consolas" w:eastAsia="Consolas" w:hAnsi="Consolas" w:cs="Consolas"/>
                <w:color w:val="45544F"/>
                <w:sz w:val="15"/>
                <w:szCs w:val="15"/>
              </w:rPr>
              <w:t>contenido sellado</w:t>
            </w:r>
          </w:p>
          <w:p w14:paraId="259C0761" w14:textId="77777777" w:rsidR="00A01DA6" w:rsidRDefault="00190A71">
            <w:pPr>
              <w:spacing w:after="40" w:line="240" w:lineRule="auto"/>
              <w:jc w:val="center"/>
            </w:pPr>
            <w:r>
              <w:rPr>
                <w:rFonts w:ascii="Consolas" w:eastAsia="Consolas" w:hAnsi="Consolas" w:cs="Consolas"/>
                <w:color w:val="45544F"/>
                <w:sz w:val="15"/>
                <w:szCs w:val="15"/>
              </w:rPr>
              <w:t>huella · b0e5…</w:t>
            </w:r>
          </w:p>
        </w:tc>
        <w:tc>
          <w:tcPr>
            <w:tcW w:w="1650" w:type="pct"/>
            <w:shd w:val="clear" w:color="auto" w:fill="FFFFFF"/>
            <w:tcMar>
              <w:top w:w="130" w:type="dxa"/>
              <w:left w:w="150" w:type="dxa"/>
              <w:bottom w:w="130" w:type="dxa"/>
              <w:right w:w="150" w:type="dxa"/>
            </w:tcMar>
          </w:tcPr>
          <w:p w14:paraId="6DD3DC04" w14:textId="77777777" w:rsidR="00A01DA6" w:rsidRDefault="00190A71">
            <w:pPr>
              <w:spacing w:after="40" w:line="240" w:lineRule="auto"/>
              <w:jc w:val="center"/>
            </w:pPr>
            <w:r>
              <w:rPr>
                <w:rFonts w:ascii="Segoe UI" w:eastAsia="Segoe UI" w:hAnsi="Segoe UI" w:cs="Segoe UI"/>
                <w:b/>
                <w:bCs/>
                <w:sz w:val="18"/>
                <w:szCs w:val="18"/>
              </w:rPr>
              <w:t>Registro n+1</w:t>
            </w:r>
          </w:p>
          <w:p w14:paraId="73AC861A" w14:textId="77777777" w:rsidR="00A01DA6" w:rsidRDefault="00190A71">
            <w:pPr>
              <w:spacing w:after="40" w:line="240" w:lineRule="auto"/>
              <w:jc w:val="center"/>
            </w:pPr>
            <w:r>
              <w:rPr>
                <w:rFonts w:ascii="Consolas" w:eastAsia="Consolas" w:hAnsi="Consolas" w:cs="Consolas"/>
                <w:color w:val="45544F"/>
                <w:sz w:val="15"/>
                <w:szCs w:val="15"/>
              </w:rPr>
              <w:t>anterior · b0e5…</w:t>
            </w:r>
          </w:p>
          <w:p w14:paraId="3CA18F01" w14:textId="77777777" w:rsidR="00A01DA6" w:rsidRDefault="00190A71">
            <w:pPr>
              <w:spacing w:after="40" w:line="240" w:lineRule="auto"/>
              <w:jc w:val="center"/>
            </w:pPr>
            <w:r>
              <w:rPr>
                <w:rFonts w:ascii="Consolas" w:eastAsia="Consolas" w:hAnsi="Consolas" w:cs="Consolas"/>
                <w:color w:val="45544F"/>
                <w:sz w:val="15"/>
                <w:szCs w:val="15"/>
              </w:rPr>
              <w:t>contenido sellado</w:t>
            </w:r>
          </w:p>
          <w:p w14:paraId="1CF7E112" w14:textId="77777777" w:rsidR="00A01DA6" w:rsidRDefault="00190A71">
            <w:pPr>
              <w:spacing w:after="40" w:line="240" w:lineRule="auto"/>
              <w:jc w:val="center"/>
            </w:pPr>
            <w:r>
              <w:rPr>
                <w:rFonts w:ascii="Consolas" w:eastAsia="Consolas" w:hAnsi="Consolas" w:cs="Consolas"/>
                <w:color w:val="45544F"/>
                <w:sz w:val="15"/>
                <w:szCs w:val="15"/>
              </w:rPr>
              <w:t>huella · 3ad9…</w:t>
            </w:r>
          </w:p>
        </w:tc>
      </w:tr>
    </w:tbl>
    <w:p w14:paraId="5C4BCB29" w14:textId="77777777" w:rsidR="00A01DA6" w:rsidRDefault="00190A71">
      <w:pPr>
        <w:spacing w:before="120" w:after="120" w:line="250" w:lineRule="auto"/>
        <w:jc w:val="center"/>
      </w:pPr>
      <w:r>
        <w:rPr>
          <w:rFonts w:ascii="Consolas" w:eastAsia="Consolas" w:hAnsi="Consolas" w:cs="Consolas"/>
          <w:color w:val="0E5A4E"/>
          <w:sz w:val="16"/>
          <w:szCs w:val="16"/>
        </w:rPr>
        <w:t>huella(n) = SHA-256( contenido(n) || huella(n-1) )</w:t>
      </w:r>
    </w:p>
    <w:p w14:paraId="62BDCA9F" w14:textId="77777777" w:rsidR="00A01DA6" w:rsidRDefault="00A01DA6">
      <w:pPr>
        <w:spacing w:after="8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956B325"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261310BA" w14:textId="77777777" w:rsidR="00A01DA6" w:rsidRDefault="00190A71">
            <w:pPr>
              <w:spacing w:after="100" w:line="240" w:lineRule="auto"/>
            </w:pPr>
            <w:r>
              <w:rPr>
                <w:rFonts w:ascii="Consolas" w:eastAsia="Consolas" w:hAnsi="Consolas" w:cs="Consolas"/>
                <w:b/>
                <w:bCs/>
                <w:color w:val="8A2E38"/>
                <w:spacing w:val="26"/>
                <w:sz w:val="15"/>
                <w:szCs w:val="15"/>
              </w:rPr>
              <w:t>QUÉ PASA SI ALGUIEN MANIPULA LA BASE DE DATOS</w:t>
            </w:r>
          </w:p>
          <w:p w14:paraId="447576AD" w14:textId="77777777" w:rsidR="00A01DA6" w:rsidRDefault="00190A71">
            <w:pPr>
              <w:spacing w:after="0" w:line="268" w:lineRule="auto"/>
            </w:pPr>
            <w:r>
              <w:rPr>
                <w:rFonts w:ascii="Segoe UI" w:eastAsia="Segoe UI" w:hAnsi="Segoe UI" w:cs="Segoe UI"/>
                <w:sz w:val="18"/>
                <w:szCs w:val="18"/>
              </w:rPr>
              <w:t xml:space="preserve">Si se edita el registro n directamente en la base de datos, su huella recalculada deja de coincidir con la referencia </w:t>
            </w:r>
            <w:r>
              <w:rPr>
                <w:rFonts w:ascii="Consolas" w:eastAsia="Consolas" w:hAnsi="Consolas" w:cs="Consolas"/>
                <w:sz w:val="15"/>
                <w:szCs w:val="15"/>
              </w:rPr>
              <w:t>anterior</w:t>
            </w:r>
            <w:r>
              <w:rPr>
                <w:rFonts w:ascii="Segoe UI" w:eastAsia="Segoe UI" w:hAnsi="Segoe UI" w:cs="Segoe UI"/>
                <w:sz w:val="18"/>
                <w:szCs w:val="18"/>
              </w:rPr>
              <w:t xml:space="preserve"> que guarda el registro n+1. </w:t>
            </w:r>
            <w:r>
              <w:rPr>
                <w:rFonts w:ascii="Segoe UI" w:eastAsia="Segoe UI" w:hAnsi="Segoe UI" w:cs="Segoe UI"/>
                <w:b/>
                <w:bCs/>
                <w:sz w:val="18"/>
                <w:szCs w:val="18"/>
              </w:rPr>
              <w:t>La cadena se rompe en ese punto y en todo lo posterior</w:t>
            </w:r>
            <w:r>
              <w:rPr>
                <w:rFonts w:ascii="Segoe UI" w:eastAsia="Segoe UI" w:hAnsi="Segoe UI" w:cs="Segoe UI"/>
                <w:sz w:val="18"/>
                <w:szCs w:val="18"/>
              </w:rPr>
              <w:t>, y la verificación nocturna señala el eslabón exacto y la fecha.</w:t>
            </w:r>
          </w:p>
        </w:tc>
      </w:tr>
    </w:tbl>
    <w:p w14:paraId="3E238CA6" w14:textId="77777777" w:rsidR="00A01DA6" w:rsidRDefault="00A01DA6">
      <w:pPr>
        <w:spacing w:after="200" w:line="200" w:lineRule="auto"/>
      </w:pPr>
    </w:p>
    <w:p w14:paraId="74D79FF5" w14:textId="77777777" w:rsidR="00A01DA6" w:rsidRDefault="00190A71">
      <w:r>
        <w:t>El mismo mecanismo sirve a las dos obligaciones:</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4532"/>
        <w:gridCol w:w="4533"/>
      </w:tblGrid>
      <w:tr w:rsidR="00A01DA6" w14:paraId="5CFBAE34" w14:textId="77777777">
        <w:tblPrEx>
          <w:tblCellMar>
            <w:top w:w="0" w:type="dxa"/>
            <w:bottom w:w="0" w:type="dxa"/>
          </w:tblCellMar>
        </w:tblPrEx>
        <w:tc>
          <w:tcPr>
            <w:tcW w:w="2500" w:type="pct"/>
            <w:shd w:val="clear" w:color="auto" w:fill="E4EFEB"/>
            <w:tcMar>
              <w:top w:w="130" w:type="dxa"/>
              <w:left w:w="150" w:type="dxa"/>
              <w:bottom w:w="130" w:type="dxa"/>
              <w:right w:w="150" w:type="dxa"/>
            </w:tcMar>
          </w:tcPr>
          <w:p w14:paraId="0F206A2D" w14:textId="77777777" w:rsidR="00A01DA6" w:rsidRDefault="00190A71">
            <w:pPr>
              <w:spacing w:after="40" w:line="240" w:lineRule="auto"/>
              <w:jc w:val="center"/>
            </w:pPr>
            <w:r>
              <w:rPr>
                <w:rFonts w:ascii="Segoe UI" w:eastAsia="Segoe UI" w:hAnsi="Segoe UI" w:cs="Segoe UI"/>
                <w:b/>
                <w:bCs/>
                <w:sz w:val="18"/>
                <w:szCs w:val="18"/>
              </w:rPr>
              <w:t>notas_clinicas_versiones</w:t>
            </w:r>
          </w:p>
          <w:p w14:paraId="6995F0AD" w14:textId="77777777" w:rsidR="00A01DA6" w:rsidRDefault="00190A71">
            <w:pPr>
              <w:spacing w:after="40" w:line="240" w:lineRule="auto"/>
              <w:jc w:val="center"/>
            </w:pPr>
            <w:r>
              <w:rPr>
                <w:rFonts w:ascii="Consolas" w:eastAsia="Consolas" w:hAnsi="Consolas" w:cs="Consolas"/>
                <w:color w:val="45544F"/>
                <w:sz w:val="15"/>
                <w:szCs w:val="15"/>
              </w:rPr>
              <w:t>Ley 41/2002 — historia clínica</w:t>
            </w:r>
          </w:p>
        </w:tc>
        <w:tc>
          <w:tcPr>
            <w:tcW w:w="2500" w:type="pct"/>
            <w:shd w:val="clear" w:color="auto" w:fill="E4EFEB"/>
            <w:tcMar>
              <w:top w:w="130" w:type="dxa"/>
              <w:left w:w="150" w:type="dxa"/>
              <w:bottom w:w="130" w:type="dxa"/>
              <w:right w:w="150" w:type="dxa"/>
            </w:tcMar>
          </w:tcPr>
          <w:p w14:paraId="383EFCC2" w14:textId="77777777" w:rsidR="00A01DA6" w:rsidRDefault="00190A71">
            <w:pPr>
              <w:spacing w:after="40" w:line="240" w:lineRule="auto"/>
              <w:jc w:val="center"/>
            </w:pPr>
            <w:r>
              <w:rPr>
                <w:rFonts w:ascii="Segoe UI" w:eastAsia="Segoe UI" w:hAnsi="Segoe UI" w:cs="Segoe UI"/>
                <w:b/>
                <w:bCs/>
                <w:sz w:val="18"/>
                <w:szCs w:val="18"/>
              </w:rPr>
              <w:t>facturas</w:t>
            </w:r>
          </w:p>
          <w:p w14:paraId="63736522" w14:textId="77777777" w:rsidR="00A01DA6" w:rsidRDefault="00190A71">
            <w:pPr>
              <w:spacing w:after="40" w:line="240" w:lineRule="auto"/>
              <w:jc w:val="center"/>
            </w:pPr>
            <w:r>
              <w:rPr>
                <w:rFonts w:ascii="Consolas" w:eastAsia="Consolas" w:hAnsi="Consolas" w:cs="Consolas"/>
                <w:color w:val="45544F"/>
                <w:sz w:val="15"/>
                <w:szCs w:val="15"/>
              </w:rPr>
              <w:t>RD 1007/2023 — Verifactu</w:t>
            </w:r>
          </w:p>
        </w:tc>
      </w:tr>
    </w:tbl>
    <w:p w14:paraId="3E56ED76" w14:textId="77777777" w:rsidR="00A01DA6" w:rsidRDefault="00190A71">
      <w:pPr>
        <w:spacing w:before="120" w:after="240" w:line="250" w:lineRule="auto"/>
      </w:pPr>
      <w:r>
        <w:rPr>
          <w:rFonts w:ascii="Segoe UI" w:eastAsia="Segoe UI" w:hAnsi="Segoe UI" w:cs="Segoe UI"/>
          <w:b/>
          <w:bCs/>
          <w:color w:val="6D7C76"/>
          <w:sz w:val="16"/>
          <w:szCs w:val="16"/>
        </w:rPr>
        <w:t>Figura 3.</w:t>
      </w:r>
      <w:r>
        <w:rPr>
          <w:rFonts w:ascii="Segoe UI" w:eastAsia="Segoe UI" w:hAnsi="Segoe UI" w:cs="Segoe UI"/>
          <w:color w:val="6D7C76"/>
          <w:sz w:val="16"/>
          <w:szCs w:val="16"/>
        </w:rPr>
        <w:t xml:space="preserve"> La coincidencia entre lo que exige la ley de historia clínica y lo que exige el reglamento de facturación permite construir </w:t>
      </w:r>
      <w:r>
        <w:rPr>
          <w:rFonts w:ascii="Segoe UI" w:eastAsia="Segoe UI" w:hAnsi="Segoe UI" w:cs="Segoe UI"/>
          <w:b/>
          <w:bCs/>
          <w:color w:val="6D7C76"/>
          <w:sz w:val="16"/>
          <w:szCs w:val="16"/>
        </w:rPr>
        <w:t>una sola primitiva</w:t>
      </w:r>
      <w:r>
        <w:rPr>
          <w:rFonts w:ascii="Segoe UI" w:eastAsia="Segoe UI" w:hAnsi="Segoe UI" w:cs="Segoe UI"/>
          <w:color w:val="6D7C76"/>
          <w:sz w:val="16"/>
          <w:szCs w:val="16"/>
        </w:rPr>
        <w:t xml:space="preserve"> y usarla dos veces. Verificar la cadena completa de una instancia es una consulta recursiva que se ejecuta cada noche y cuyo resultado se registra.</w:t>
      </w:r>
    </w:p>
    <w:p w14:paraId="27E0A947" w14:textId="77777777" w:rsidR="00A01DA6" w:rsidRDefault="00A01DA6">
      <w:pPr>
        <w:spacing w:after="60" w:line="200" w:lineRule="auto"/>
      </w:pPr>
    </w:p>
    <w:p w14:paraId="70CAC15C" w14:textId="77777777" w:rsidR="00A01DA6" w:rsidRDefault="00190A71">
      <w:pPr>
        <w:pStyle w:val="Ttulo3"/>
        <w:spacing w:before="260" w:after="100"/>
      </w:pPr>
      <w:r>
        <w:rPr>
          <w:caps/>
          <w:spacing w:val="14"/>
        </w:rPr>
        <w:t>Cómo se aplica a la modificación de una nota clínica</w:t>
      </w:r>
    </w:p>
    <w:p w14:paraId="2D68EBF2" w14:textId="77777777" w:rsidR="00A01DA6" w:rsidRDefault="00190A71">
      <w:r>
        <w:t>El requisito «esta modificación aparecerá en la auditoría y no se eliminará lo anterior, aparecerá como añadido lo modificado» se implementa así:</w:t>
      </w:r>
    </w:p>
    <w:p w14:paraId="2D3070C4" w14:textId="77777777" w:rsidR="00A01DA6" w:rsidRDefault="00190A71">
      <w:pPr>
        <w:pStyle w:val="Prrafodelista"/>
        <w:numPr>
          <w:ilvl w:val="0"/>
          <w:numId w:val="4"/>
        </w:numPr>
        <w:spacing w:after="90" w:line="280" w:lineRule="auto"/>
      </w:pPr>
      <w:r>
        <w:t xml:space="preserve">Firmar una nota crea la </w:t>
      </w:r>
      <w:r>
        <w:rPr>
          <w:b/>
          <w:bCs/>
        </w:rPr>
        <w:t>versión 1</w:t>
      </w:r>
      <w:r>
        <w:t xml:space="preserve">, sellada e inmutable. Un </w:t>
      </w:r>
      <w:r>
        <w:rPr>
          <w:i/>
          <w:iCs/>
        </w:rPr>
        <w:t>trigger</w:t>
      </w:r>
      <w:r>
        <w:t xml:space="preserve"> de Postgres rechaza cualquier </w:t>
      </w:r>
      <w:r>
        <w:rPr>
          <w:rFonts w:ascii="Consolas" w:eastAsia="Consolas" w:hAnsi="Consolas" w:cs="Consolas"/>
          <w:sz w:val="18"/>
          <w:szCs w:val="18"/>
        </w:rPr>
        <w:t>UPDATE</w:t>
      </w:r>
      <w:r>
        <w:t xml:space="preserve"> o </w:t>
      </w:r>
      <w:r>
        <w:rPr>
          <w:rFonts w:ascii="Consolas" w:eastAsia="Consolas" w:hAnsi="Consolas" w:cs="Consolas"/>
          <w:sz w:val="18"/>
          <w:szCs w:val="18"/>
        </w:rPr>
        <w:t>DELETE</w:t>
      </w:r>
      <w:r>
        <w:t xml:space="preserve"> sobre versiones selladas, incluso ejecutado con credenciales de administrador.</w:t>
      </w:r>
    </w:p>
    <w:p w14:paraId="3662DE7A" w14:textId="77777777" w:rsidR="00A01DA6" w:rsidRDefault="00190A71">
      <w:pPr>
        <w:pStyle w:val="Prrafodelista"/>
        <w:numPr>
          <w:ilvl w:val="0"/>
          <w:numId w:val="4"/>
        </w:numPr>
        <w:spacing w:after="90" w:line="280" w:lineRule="auto"/>
      </w:pPr>
      <w:r>
        <w:t xml:space="preserve">Modificarla crea la </w:t>
      </w:r>
      <w:r>
        <w:rPr>
          <w:b/>
          <w:bCs/>
        </w:rPr>
        <w:t>versión 2</w:t>
      </w:r>
      <w:r>
        <w:t>, que exige un motivo de cambio y encadena su huella con la anterior.</w:t>
      </w:r>
    </w:p>
    <w:p w14:paraId="09FDCEE8" w14:textId="77777777" w:rsidR="00A01DA6" w:rsidRDefault="00190A71">
      <w:pPr>
        <w:pStyle w:val="Prrafodelista"/>
        <w:numPr>
          <w:ilvl w:val="0"/>
          <w:numId w:val="4"/>
        </w:numPr>
        <w:spacing w:after="90" w:line="280" w:lineRule="auto"/>
      </w:pPr>
      <w:r>
        <w:t>La vista muestra por defecto la versión vigente, con un indicador «modificada el · por» y acceso a la comparación entre versiones, resaltando lo añadido y lo retirado.</w:t>
      </w:r>
    </w:p>
    <w:p w14:paraId="68F752ED" w14:textId="77777777" w:rsidR="00A01DA6" w:rsidRDefault="00190A71">
      <w:pPr>
        <w:pStyle w:val="Prrafodelista"/>
        <w:numPr>
          <w:ilvl w:val="0"/>
          <w:numId w:val="4"/>
        </w:numPr>
        <w:spacing w:after="90" w:line="280" w:lineRule="auto"/>
      </w:pPr>
      <w:r>
        <w:t>La descarga incluye todas las versiones, en orden, con sus autores y fechas. Es la única representación honesta ante un juzgado.</w:t>
      </w:r>
    </w:p>
    <w:p w14:paraId="73353439" w14:textId="77777777" w:rsidR="00A01DA6" w:rsidRDefault="00190A71">
      <w:pPr>
        <w:pStyle w:val="Ttulo2"/>
        <w:spacing w:before="380" w:after="120"/>
      </w:pPr>
      <w:bookmarkStart w:id="23" w:name="_Toc237719235"/>
      <w:r>
        <w:rPr>
          <w:rFonts w:ascii="Consolas" w:eastAsia="Consolas" w:hAnsi="Consolas" w:cs="Consolas"/>
          <w:color w:val="6D7C76"/>
          <w:sz w:val="18"/>
          <w:szCs w:val="18"/>
        </w:rPr>
        <w:t xml:space="preserve">4.4   </w:t>
      </w:r>
      <w:r>
        <w:t>Separación por sensibilidad</w:t>
      </w:r>
      <w:bookmarkEnd w:id="23"/>
    </w:p>
    <w:p w14:paraId="5B215EA6" w14:textId="77777777" w:rsidR="00A01DA6" w:rsidRDefault="00190A71">
      <w:r>
        <w:t xml:space="preserve">El técnico administrativo debe ver nombre, antigüedad, edad, residencia y teléfono, y nada más. La forma frágil de conseguirlo es filtrar columnas en la consulta; basta un </w:t>
      </w:r>
      <w:r>
        <w:rPr>
          <w:rFonts w:ascii="Consolas" w:eastAsia="Consolas" w:hAnsi="Consolas" w:cs="Consolas"/>
          <w:sz w:val="18"/>
          <w:szCs w:val="18"/>
        </w:rPr>
        <w:t>select *</w:t>
      </w:r>
      <w:r>
        <w:t xml:space="preserve"> olvidado para </w:t>
      </w:r>
      <w:r>
        <w:lastRenderedPageBreak/>
        <w:t xml:space="preserve">romperlo. La forma robusta es que </w:t>
      </w:r>
      <w:r>
        <w:rPr>
          <w:b/>
          <w:bCs/>
        </w:rPr>
        <w:t>los datos que no puede ver no estén en la tabla que sí puede leer</w:t>
      </w:r>
      <w:r>
        <w:t>:</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4173"/>
        <w:gridCol w:w="2540"/>
      </w:tblGrid>
      <w:tr w:rsidR="00A01DA6" w14:paraId="0C21AB42"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2A38EE88" w14:textId="77777777" w:rsidR="00A01DA6" w:rsidRDefault="00190A71">
            <w:pPr>
              <w:spacing w:after="0" w:line="240" w:lineRule="auto"/>
            </w:pPr>
            <w:r>
              <w:rPr>
                <w:rFonts w:ascii="Consolas" w:eastAsia="Consolas" w:hAnsi="Consolas" w:cs="Consolas"/>
                <w:color w:val="6D7C76"/>
                <w:spacing w:val="22"/>
                <w:sz w:val="14"/>
                <w:szCs w:val="14"/>
              </w:rPr>
              <w:t>TABLA</w:t>
            </w:r>
          </w:p>
        </w:tc>
        <w:tc>
          <w:tcPr>
            <w:tcW w:w="2300" w:type="pct"/>
            <w:shd w:val="clear" w:color="auto" w:fill="EDF1EF"/>
            <w:tcMar>
              <w:top w:w="110" w:type="dxa"/>
              <w:left w:w="130" w:type="dxa"/>
              <w:bottom w:w="110" w:type="dxa"/>
              <w:right w:w="130" w:type="dxa"/>
            </w:tcMar>
            <w:vAlign w:val="bottom"/>
          </w:tcPr>
          <w:p w14:paraId="6523A448" w14:textId="77777777" w:rsidR="00A01DA6" w:rsidRDefault="00190A71">
            <w:pPr>
              <w:spacing w:after="0" w:line="240" w:lineRule="auto"/>
            </w:pPr>
            <w:r>
              <w:rPr>
                <w:rFonts w:ascii="Consolas" w:eastAsia="Consolas" w:hAnsi="Consolas" w:cs="Consolas"/>
                <w:color w:val="6D7C76"/>
                <w:spacing w:val="22"/>
                <w:sz w:val="14"/>
                <w:szCs w:val="14"/>
              </w:rPr>
              <w:t>CONTIENE</w:t>
            </w:r>
          </w:p>
        </w:tc>
        <w:tc>
          <w:tcPr>
            <w:tcW w:w="1400" w:type="pct"/>
            <w:shd w:val="clear" w:color="auto" w:fill="EDF1EF"/>
            <w:tcMar>
              <w:top w:w="110" w:type="dxa"/>
              <w:left w:w="130" w:type="dxa"/>
              <w:bottom w:w="110" w:type="dxa"/>
              <w:right w:w="130" w:type="dxa"/>
            </w:tcMar>
            <w:vAlign w:val="bottom"/>
          </w:tcPr>
          <w:p w14:paraId="236245EF" w14:textId="77777777" w:rsidR="00A01DA6" w:rsidRDefault="00190A71">
            <w:pPr>
              <w:spacing w:after="0" w:line="240" w:lineRule="auto"/>
            </w:pPr>
            <w:r>
              <w:rPr>
                <w:rFonts w:ascii="Consolas" w:eastAsia="Consolas" w:hAnsi="Consolas" w:cs="Consolas"/>
                <w:color w:val="6D7C76"/>
                <w:spacing w:val="22"/>
                <w:sz w:val="14"/>
                <w:szCs w:val="14"/>
              </w:rPr>
              <w:t>LO LEE</w:t>
            </w:r>
          </w:p>
        </w:tc>
      </w:tr>
      <w:tr w:rsidR="00A01DA6" w14:paraId="2907C3AE" w14:textId="77777777">
        <w:tblPrEx>
          <w:tblCellMar>
            <w:top w:w="0" w:type="dxa"/>
            <w:bottom w:w="0" w:type="dxa"/>
          </w:tblCellMar>
        </w:tblPrEx>
        <w:tc>
          <w:tcPr>
            <w:tcW w:w="1300" w:type="pct"/>
            <w:tcMar>
              <w:top w:w="100" w:type="dxa"/>
              <w:left w:w="130" w:type="dxa"/>
              <w:bottom w:w="100" w:type="dxa"/>
              <w:right w:w="130" w:type="dxa"/>
            </w:tcMar>
          </w:tcPr>
          <w:p w14:paraId="02B3B6C2" w14:textId="77777777" w:rsidR="00A01DA6" w:rsidRDefault="00190A71">
            <w:pPr>
              <w:spacing w:after="0" w:line="258" w:lineRule="auto"/>
            </w:pPr>
            <w:r>
              <w:rPr>
                <w:rFonts w:ascii="Segoe UI" w:eastAsia="Segoe UI" w:hAnsi="Segoe UI" w:cs="Segoe UI"/>
                <w:b/>
                <w:bCs/>
                <w:sz w:val="18"/>
                <w:szCs w:val="18"/>
              </w:rPr>
              <w:t>pacientes</w:t>
            </w:r>
          </w:p>
        </w:tc>
        <w:tc>
          <w:tcPr>
            <w:tcW w:w="2300" w:type="pct"/>
            <w:tcMar>
              <w:top w:w="100" w:type="dxa"/>
              <w:left w:w="130" w:type="dxa"/>
              <w:bottom w:w="100" w:type="dxa"/>
              <w:right w:w="130" w:type="dxa"/>
            </w:tcMar>
          </w:tcPr>
          <w:p w14:paraId="4376D14C" w14:textId="77777777" w:rsidR="00A01DA6" w:rsidRDefault="00190A71">
            <w:pPr>
              <w:spacing w:after="0" w:line="258" w:lineRule="auto"/>
            </w:pPr>
            <w:r>
              <w:rPr>
                <w:rFonts w:ascii="Segoe UI" w:eastAsia="Segoe UI" w:hAnsi="Segoe UI" w:cs="Segoe UI"/>
                <w:color w:val="45544F"/>
                <w:sz w:val="18"/>
                <w:szCs w:val="18"/>
              </w:rPr>
              <w:t>Nombre, apellidos, fecha de nacimiento, teléfonos, localidad, alta, profesional asignado</w:t>
            </w:r>
          </w:p>
        </w:tc>
        <w:tc>
          <w:tcPr>
            <w:tcW w:w="1400" w:type="pct"/>
            <w:tcMar>
              <w:top w:w="100" w:type="dxa"/>
              <w:left w:w="130" w:type="dxa"/>
              <w:bottom w:w="100" w:type="dxa"/>
              <w:right w:w="130" w:type="dxa"/>
            </w:tcMar>
          </w:tcPr>
          <w:p w14:paraId="40481984" w14:textId="77777777" w:rsidR="00A01DA6" w:rsidRDefault="00190A71">
            <w:pPr>
              <w:spacing w:after="0" w:line="258" w:lineRule="auto"/>
            </w:pPr>
            <w:r>
              <w:rPr>
                <w:rFonts w:ascii="Segoe UI" w:eastAsia="Segoe UI" w:hAnsi="Segoe UI" w:cs="Segoe UI"/>
                <w:color w:val="45544F"/>
                <w:sz w:val="18"/>
                <w:szCs w:val="18"/>
              </w:rPr>
              <w:t>Los tres roles</w:t>
            </w:r>
          </w:p>
        </w:tc>
      </w:tr>
      <w:tr w:rsidR="00A01DA6" w14:paraId="751CEAE5" w14:textId="77777777">
        <w:tblPrEx>
          <w:tblCellMar>
            <w:top w:w="0" w:type="dxa"/>
            <w:bottom w:w="0" w:type="dxa"/>
          </w:tblCellMar>
        </w:tblPrEx>
        <w:tc>
          <w:tcPr>
            <w:tcW w:w="1300" w:type="pct"/>
            <w:tcMar>
              <w:top w:w="100" w:type="dxa"/>
              <w:left w:w="130" w:type="dxa"/>
              <w:bottom w:w="100" w:type="dxa"/>
              <w:right w:w="130" w:type="dxa"/>
            </w:tcMar>
          </w:tcPr>
          <w:p w14:paraId="29EAC52D" w14:textId="77777777" w:rsidR="00A01DA6" w:rsidRDefault="00190A71">
            <w:pPr>
              <w:spacing w:after="0" w:line="258" w:lineRule="auto"/>
            </w:pPr>
            <w:r>
              <w:rPr>
                <w:rFonts w:ascii="Segoe UI" w:eastAsia="Segoe UI" w:hAnsi="Segoe UI" w:cs="Segoe UI"/>
                <w:b/>
                <w:bCs/>
                <w:sz w:val="18"/>
                <w:szCs w:val="18"/>
              </w:rPr>
              <w:t>pacientes_identificacion</w:t>
            </w:r>
          </w:p>
        </w:tc>
        <w:tc>
          <w:tcPr>
            <w:tcW w:w="2300" w:type="pct"/>
            <w:tcMar>
              <w:top w:w="100" w:type="dxa"/>
              <w:left w:w="130" w:type="dxa"/>
              <w:bottom w:w="100" w:type="dxa"/>
              <w:right w:w="130" w:type="dxa"/>
            </w:tcMar>
          </w:tcPr>
          <w:p w14:paraId="2E9B1675" w14:textId="77777777" w:rsidR="00A01DA6" w:rsidRDefault="00190A71">
            <w:pPr>
              <w:spacing w:after="0" w:line="258" w:lineRule="auto"/>
            </w:pPr>
            <w:r>
              <w:rPr>
                <w:rFonts w:ascii="Segoe UI" w:eastAsia="Segoe UI" w:hAnsi="Segoe UI" w:cs="Segoe UI"/>
                <w:color w:val="45544F"/>
                <w:sz w:val="18"/>
                <w:szCs w:val="18"/>
              </w:rPr>
              <w:t>DNI/NIE, domicilio completo, datos de facturación del paciente</w:t>
            </w:r>
          </w:p>
        </w:tc>
        <w:tc>
          <w:tcPr>
            <w:tcW w:w="1400" w:type="pct"/>
            <w:tcMar>
              <w:top w:w="100" w:type="dxa"/>
              <w:left w:w="130" w:type="dxa"/>
              <w:bottom w:w="100" w:type="dxa"/>
              <w:right w:w="130" w:type="dxa"/>
            </w:tcMar>
          </w:tcPr>
          <w:p w14:paraId="0EB94872" w14:textId="77777777" w:rsidR="00A01DA6" w:rsidRDefault="00190A71">
            <w:pPr>
              <w:spacing w:after="0" w:line="258" w:lineRule="auto"/>
            </w:pPr>
            <w:r>
              <w:rPr>
                <w:rFonts w:ascii="Segoe UI" w:eastAsia="Segoe UI" w:hAnsi="Segoe UI" w:cs="Segoe UI"/>
                <w:color w:val="45544F"/>
                <w:sz w:val="18"/>
                <w:szCs w:val="18"/>
              </w:rPr>
              <w:t>Administrador y profesional asignado</w:t>
            </w:r>
          </w:p>
        </w:tc>
      </w:tr>
      <w:tr w:rsidR="00A01DA6" w14:paraId="1AAD1AF9" w14:textId="77777777">
        <w:tblPrEx>
          <w:tblCellMar>
            <w:top w:w="0" w:type="dxa"/>
            <w:bottom w:w="0" w:type="dxa"/>
          </w:tblCellMar>
        </w:tblPrEx>
        <w:tc>
          <w:tcPr>
            <w:tcW w:w="1300" w:type="pct"/>
            <w:tcMar>
              <w:top w:w="100" w:type="dxa"/>
              <w:left w:w="130" w:type="dxa"/>
              <w:bottom w:w="100" w:type="dxa"/>
              <w:right w:w="130" w:type="dxa"/>
            </w:tcMar>
          </w:tcPr>
          <w:p w14:paraId="716C36D8" w14:textId="77777777" w:rsidR="00A01DA6" w:rsidRDefault="00190A71">
            <w:pPr>
              <w:spacing w:after="0" w:line="258" w:lineRule="auto"/>
            </w:pPr>
            <w:r>
              <w:rPr>
                <w:rFonts w:ascii="Segoe UI" w:eastAsia="Segoe UI" w:hAnsi="Segoe UI" w:cs="Segoe UI"/>
                <w:b/>
                <w:bCs/>
                <w:sz w:val="18"/>
                <w:szCs w:val="18"/>
              </w:rPr>
              <w:t>episodios_asistenciales</w:t>
            </w:r>
          </w:p>
        </w:tc>
        <w:tc>
          <w:tcPr>
            <w:tcW w:w="2300" w:type="pct"/>
            <w:tcMar>
              <w:top w:w="100" w:type="dxa"/>
              <w:left w:w="130" w:type="dxa"/>
              <w:bottom w:w="100" w:type="dxa"/>
              <w:right w:w="130" w:type="dxa"/>
            </w:tcMar>
          </w:tcPr>
          <w:p w14:paraId="5F80ECC9" w14:textId="77777777" w:rsidR="00A01DA6" w:rsidRDefault="00190A71">
            <w:pPr>
              <w:spacing w:after="0" w:line="258" w:lineRule="auto"/>
            </w:pPr>
            <w:r>
              <w:rPr>
                <w:rFonts w:ascii="Segoe UI" w:eastAsia="Segoe UI" w:hAnsi="Segoe UI" w:cs="Segoe UI"/>
                <w:color w:val="45544F"/>
                <w:sz w:val="18"/>
                <w:szCs w:val="18"/>
              </w:rPr>
              <w:t>Motivo de consulta, diagnósticos, riesgo</w:t>
            </w:r>
          </w:p>
        </w:tc>
        <w:tc>
          <w:tcPr>
            <w:tcW w:w="1400" w:type="pct"/>
            <w:tcMar>
              <w:top w:w="100" w:type="dxa"/>
              <w:left w:w="130" w:type="dxa"/>
              <w:bottom w:w="100" w:type="dxa"/>
              <w:right w:w="130" w:type="dxa"/>
            </w:tcMar>
          </w:tcPr>
          <w:p w14:paraId="7008BFA5" w14:textId="77777777" w:rsidR="00A01DA6" w:rsidRDefault="00190A71">
            <w:pPr>
              <w:spacing w:after="0" w:line="258" w:lineRule="auto"/>
            </w:pPr>
            <w:r>
              <w:rPr>
                <w:rFonts w:ascii="Segoe UI" w:eastAsia="Segoe UI" w:hAnsi="Segoe UI" w:cs="Segoe UI"/>
                <w:color w:val="45544F"/>
                <w:sz w:val="18"/>
                <w:szCs w:val="18"/>
              </w:rPr>
              <w:t>Solo profesional asignado</w:t>
            </w:r>
          </w:p>
        </w:tc>
      </w:tr>
      <w:tr w:rsidR="00A01DA6" w14:paraId="03E8F75B" w14:textId="77777777">
        <w:tblPrEx>
          <w:tblCellMar>
            <w:top w:w="0" w:type="dxa"/>
            <w:bottom w:w="0" w:type="dxa"/>
          </w:tblCellMar>
        </w:tblPrEx>
        <w:tc>
          <w:tcPr>
            <w:tcW w:w="1300" w:type="pct"/>
            <w:tcMar>
              <w:top w:w="100" w:type="dxa"/>
              <w:left w:w="130" w:type="dxa"/>
              <w:bottom w:w="100" w:type="dxa"/>
              <w:right w:w="130" w:type="dxa"/>
            </w:tcMar>
          </w:tcPr>
          <w:p w14:paraId="7DF08A03" w14:textId="77777777" w:rsidR="00A01DA6" w:rsidRDefault="00190A71">
            <w:pPr>
              <w:spacing w:after="0" w:line="258" w:lineRule="auto"/>
            </w:pPr>
            <w:r>
              <w:rPr>
                <w:rFonts w:ascii="Segoe UI" w:eastAsia="Segoe UI" w:hAnsi="Segoe UI" w:cs="Segoe UI"/>
                <w:b/>
                <w:bCs/>
                <w:sz w:val="18"/>
                <w:szCs w:val="18"/>
              </w:rPr>
              <w:t>notas_clinicas_versiones</w:t>
            </w:r>
          </w:p>
        </w:tc>
        <w:tc>
          <w:tcPr>
            <w:tcW w:w="2300" w:type="pct"/>
            <w:tcMar>
              <w:top w:w="100" w:type="dxa"/>
              <w:left w:w="130" w:type="dxa"/>
              <w:bottom w:w="100" w:type="dxa"/>
              <w:right w:w="130" w:type="dxa"/>
            </w:tcMar>
          </w:tcPr>
          <w:p w14:paraId="0FEB80D7" w14:textId="77777777" w:rsidR="00A01DA6" w:rsidRDefault="00190A71">
            <w:pPr>
              <w:spacing w:after="0" w:line="258" w:lineRule="auto"/>
            </w:pPr>
            <w:r>
              <w:rPr>
                <w:rFonts w:ascii="Segoe UI" w:eastAsia="Segoe UI" w:hAnsi="Segoe UI" w:cs="Segoe UI"/>
                <w:color w:val="45544F"/>
                <w:sz w:val="18"/>
                <w:szCs w:val="18"/>
              </w:rPr>
              <w:t>Contenido de sesión</w:t>
            </w:r>
          </w:p>
        </w:tc>
        <w:tc>
          <w:tcPr>
            <w:tcW w:w="1400" w:type="pct"/>
            <w:tcMar>
              <w:top w:w="100" w:type="dxa"/>
              <w:left w:w="130" w:type="dxa"/>
              <w:bottom w:w="100" w:type="dxa"/>
              <w:right w:w="130" w:type="dxa"/>
            </w:tcMar>
          </w:tcPr>
          <w:p w14:paraId="58BA735F" w14:textId="77777777" w:rsidR="00A01DA6" w:rsidRDefault="00190A71">
            <w:pPr>
              <w:spacing w:after="0" w:line="258" w:lineRule="auto"/>
            </w:pPr>
            <w:r>
              <w:rPr>
                <w:rFonts w:ascii="Segoe UI" w:eastAsia="Segoe UI" w:hAnsi="Segoe UI" w:cs="Segoe UI"/>
                <w:color w:val="45544F"/>
                <w:sz w:val="18"/>
                <w:szCs w:val="18"/>
              </w:rPr>
              <w:t>Solo profesional autor o asignado</w:t>
            </w:r>
          </w:p>
        </w:tc>
      </w:tr>
    </w:tbl>
    <w:p w14:paraId="1B660A7E" w14:textId="77777777" w:rsidR="00A01DA6" w:rsidRDefault="00A01DA6">
      <w:pPr>
        <w:spacing w:after="220" w:line="200" w:lineRule="auto"/>
      </w:pPr>
    </w:p>
    <w:p w14:paraId="34AD5299" w14:textId="77777777" w:rsidR="00A01DA6" w:rsidRDefault="00190A71">
      <w:r>
        <w:t>Con esta separación, la política RLS del rol administrativo es una sola línea trivial de auditar, y una consulta mal escrita no puede filtrar nada porque no tiene la tabla delante.</w:t>
      </w:r>
    </w:p>
    <w:p w14:paraId="784694B7" w14:textId="77777777" w:rsidR="00A01DA6" w:rsidRDefault="00190A71">
      <w:pPr>
        <w:pStyle w:val="Ttulo1"/>
        <w:pageBreakBefore/>
        <w:pBdr>
          <w:bottom w:val="single" w:sz="8" w:space="6" w:color="0F1A18"/>
        </w:pBdr>
        <w:spacing w:after="60"/>
      </w:pPr>
      <w:bookmarkStart w:id="24" w:name="_Toc237719236"/>
      <w:r>
        <w:rPr>
          <w:rFonts w:ascii="Consolas" w:eastAsia="Consolas" w:hAnsi="Consolas" w:cs="Consolas"/>
          <w:b w:val="0"/>
          <w:bCs w:val="0"/>
          <w:color w:val="0E5A4E"/>
          <w:sz w:val="22"/>
          <w:szCs w:val="22"/>
        </w:rPr>
        <w:lastRenderedPageBreak/>
        <w:t xml:space="preserve">05   </w:t>
      </w:r>
      <w:r>
        <w:t>Seguridad y privacidad</w:t>
      </w:r>
      <w:bookmarkEnd w:id="24"/>
    </w:p>
    <w:p w14:paraId="46C42837" w14:textId="77777777" w:rsidR="00A01DA6" w:rsidRDefault="00190A71">
      <w:pPr>
        <w:spacing w:before="100" w:after="280" w:line="260" w:lineRule="auto"/>
      </w:pPr>
      <w:r>
        <w:rPr>
          <w:rFonts w:ascii="Segoe UI" w:eastAsia="Segoe UI" w:hAnsi="Segoe UI" w:cs="Segoe UI"/>
          <w:i/>
          <w:iCs/>
          <w:color w:val="6D7C76"/>
          <w:sz w:val="18"/>
          <w:szCs w:val="18"/>
        </w:rPr>
        <w:t>Quién puede ver qué, cómo se demuestra, y qué pasa cuando algo sale mal.</w:t>
      </w:r>
    </w:p>
    <w:p w14:paraId="6E47AA02" w14:textId="77777777" w:rsidR="00A01DA6" w:rsidRDefault="00190A71">
      <w:pPr>
        <w:pStyle w:val="Ttulo2"/>
        <w:spacing w:before="380" w:after="120"/>
      </w:pPr>
      <w:bookmarkStart w:id="25" w:name="_Toc237719237"/>
      <w:r>
        <w:rPr>
          <w:rFonts w:ascii="Consolas" w:eastAsia="Consolas" w:hAnsi="Consolas" w:cs="Consolas"/>
          <w:color w:val="6D7C76"/>
          <w:sz w:val="18"/>
          <w:szCs w:val="18"/>
        </w:rPr>
        <w:t xml:space="preserve">5.1   </w:t>
      </w:r>
      <w:r>
        <w:t>Matriz de permisos</w:t>
      </w:r>
      <w:bookmarkEnd w:id="25"/>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812"/>
        <w:gridCol w:w="1996"/>
        <w:gridCol w:w="2086"/>
        <w:gridCol w:w="2177"/>
      </w:tblGrid>
      <w:tr w:rsidR="00A01DA6" w14:paraId="7EB14E19" w14:textId="77777777">
        <w:tblPrEx>
          <w:tblCellMar>
            <w:top w:w="0" w:type="dxa"/>
            <w:bottom w:w="0" w:type="dxa"/>
          </w:tblCellMar>
        </w:tblPrEx>
        <w:trPr>
          <w:tblHeader/>
        </w:trPr>
        <w:tc>
          <w:tcPr>
            <w:tcW w:w="1550" w:type="pct"/>
            <w:shd w:val="clear" w:color="auto" w:fill="EDF1EF"/>
            <w:tcMar>
              <w:top w:w="110" w:type="dxa"/>
              <w:left w:w="130" w:type="dxa"/>
              <w:bottom w:w="110" w:type="dxa"/>
              <w:right w:w="130" w:type="dxa"/>
            </w:tcMar>
            <w:vAlign w:val="bottom"/>
          </w:tcPr>
          <w:p w14:paraId="4E51FB5F" w14:textId="77777777" w:rsidR="00A01DA6" w:rsidRDefault="00190A71">
            <w:pPr>
              <w:spacing w:after="0" w:line="240" w:lineRule="auto"/>
            </w:pPr>
            <w:r>
              <w:rPr>
                <w:rFonts w:ascii="Consolas" w:eastAsia="Consolas" w:hAnsi="Consolas" w:cs="Consolas"/>
                <w:color w:val="6D7C76"/>
                <w:spacing w:val="22"/>
                <w:sz w:val="14"/>
                <w:szCs w:val="14"/>
              </w:rPr>
              <w:t>RECURSO</w:t>
            </w:r>
          </w:p>
        </w:tc>
        <w:tc>
          <w:tcPr>
            <w:tcW w:w="1100" w:type="pct"/>
            <w:shd w:val="clear" w:color="auto" w:fill="EDF1EF"/>
            <w:tcMar>
              <w:top w:w="110" w:type="dxa"/>
              <w:left w:w="130" w:type="dxa"/>
              <w:bottom w:w="110" w:type="dxa"/>
              <w:right w:w="130" w:type="dxa"/>
            </w:tcMar>
            <w:vAlign w:val="bottom"/>
          </w:tcPr>
          <w:p w14:paraId="3A25540A" w14:textId="77777777" w:rsidR="00A01DA6" w:rsidRDefault="00190A71">
            <w:pPr>
              <w:spacing w:after="0" w:line="240" w:lineRule="auto"/>
            </w:pPr>
            <w:r>
              <w:rPr>
                <w:rFonts w:ascii="Consolas" w:eastAsia="Consolas" w:hAnsi="Consolas" w:cs="Consolas"/>
                <w:color w:val="6D7C76"/>
                <w:spacing w:val="22"/>
                <w:sz w:val="14"/>
                <w:szCs w:val="14"/>
              </w:rPr>
              <w:t>ADMINISTRADOR</w:t>
            </w:r>
          </w:p>
        </w:tc>
        <w:tc>
          <w:tcPr>
            <w:tcW w:w="1150" w:type="pct"/>
            <w:shd w:val="clear" w:color="auto" w:fill="EDF1EF"/>
            <w:tcMar>
              <w:top w:w="110" w:type="dxa"/>
              <w:left w:w="130" w:type="dxa"/>
              <w:bottom w:w="110" w:type="dxa"/>
              <w:right w:w="130" w:type="dxa"/>
            </w:tcMar>
            <w:vAlign w:val="bottom"/>
          </w:tcPr>
          <w:p w14:paraId="4515C605" w14:textId="77777777" w:rsidR="00A01DA6" w:rsidRDefault="00190A71">
            <w:pPr>
              <w:spacing w:after="0" w:line="240" w:lineRule="auto"/>
            </w:pPr>
            <w:r>
              <w:rPr>
                <w:rFonts w:ascii="Consolas" w:eastAsia="Consolas" w:hAnsi="Consolas" w:cs="Consolas"/>
                <w:color w:val="6D7C76"/>
                <w:spacing w:val="22"/>
                <w:sz w:val="14"/>
                <w:szCs w:val="14"/>
              </w:rPr>
              <w:t>PROFESIONAL SANITARIO</w:t>
            </w:r>
          </w:p>
        </w:tc>
        <w:tc>
          <w:tcPr>
            <w:tcW w:w="1200" w:type="pct"/>
            <w:shd w:val="clear" w:color="auto" w:fill="EDF1EF"/>
            <w:tcMar>
              <w:top w:w="110" w:type="dxa"/>
              <w:left w:w="130" w:type="dxa"/>
              <w:bottom w:w="110" w:type="dxa"/>
              <w:right w:w="130" w:type="dxa"/>
            </w:tcMar>
            <w:vAlign w:val="bottom"/>
          </w:tcPr>
          <w:p w14:paraId="6F5A851B" w14:textId="77777777" w:rsidR="00A01DA6" w:rsidRDefault="00190A71">
            <w:pPr>
              <w:spacing w:after="0" w:line="240" w:lineRule="auto"/>
            </w:pPr>
            <w:r>
              <w:rPr>
                <w:rFonts w:ascii="Consolas" w:eastAsia="Consolas" w:hAnsi="Consolas" w:cs="Consolas"/>
                <w:color w:val="6D7C76"/>
                <w:spacing w:val="22"/>
                <w:sz w:val="14"/>
                <w:szCs w:val="14"/>
              </w:rPr>
              <w:t>TÉCNICO ADMINISTRATIVO</w:t>
            </w:r>
          </w:p>
        </w:tc>
      </w:tr>
      <w:tr w:rsidR="00A01DA6" w14:paraId="0CFEDC5E" w14:textId="77777777">
        <w:tblPrEx>
          <w:tblCellMar>
            <w:top w:w="0" w:type="dxa"/>
            <w:bottom w:w="0" w:type="dxa"/>
          </w:tblCellMar>
        </w:tblPrEx>
        <w:tc>
          <w:tcPr>
            <w:tcW w:w="1550" w:type="pct"/>
            <w:tcMar>
              <w:top w:w="100" w:type="dxa"/>
              <w:left w:w="130" w:type="dxa"/>
              <w:bottom w:w="100" w:type="dxa"/>
              <w:right w:w="130" w:type="dxa"/>
            </w:tcMar>
          </w:tcPr>
          <w:p w14:paraId="730E077F" w14:textId="77777777" w:rsidR="00A01DA6" w:rsidRDefault="00190A71">
            <w:pPr>
              <w:spacing w:after="0" w:line="258" w:lineRule="auto"/>
            </w:pPr>
            <w:r>
              <w:rPr>
                <w:rFonts w:ascii="Segoe UI" w:eastAsia="Segoe UI" w:hAnsi="Segoe UI" w:cs="Segoe UI"/>
                <w:b/>
                <w:bCs/>
                <w:sz w:val="18"/>
                <w:szCs w:val="18"/>
              </w:rPr>
              <w:t>Ficha básica del paciente</w:t>
            </w:r>
          </w:p>
        </w:tc>
        <w:tc>
          <w:tcPr>
            <w:tcW w:w="1100" w:type="pct"/>
            <w:tcMar>
              <w:top w:w="100" w:type="dxa"/>
              <w:left w:w="130" w:type="dxa"/>
              <w:bottom w:w="100" w:type="dxa"/>
              <w:right w:w="130" w:type="dxa"/>
            </w:tcMar>
          </w:tcPr>
          <w:p w14:paraId="7C427B0F" w14:textId="77777777" w:rsidR="00A01DA6" w:rsidRDefault="00190A71">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1D77EC42" w14:textId="77777777" w:rsidR="00A01DA6" w:rsidRDefault="00190A71">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1CAF528E" w14:textId="77777777" w:rsidR="00A01DA6" w:rsidRDefault="00190A71">
            <w:pPr>
              <w:spacing w:after="0" w:line="258" w:lineRule="auto"/>
            </w:pPr>
            <w:r>
              <w:rPr>
                <w:rFonts w:ascii="Segoe UI" w:eastAsia="Segoe UI" w:hAnsi="Segoe UI" w:cs="Segoe UI"/>
                <w:color w:val="45544F"/>
                <w:sz w:val="18"/>
                <w:szCs w:val="18"/>
              </w:rPr>
              <w:t>Lectura de subconjunto</w:t>
            </w:r>
          </w:p>
        </w:tc>
      </w:tr>
      <w:tr w:rsidR="00A01DA6" w14:paraId="730E4C97" w14:textId="77777777">
        <w:tblPrEx>
          <w:tblCellMar>
            <w:top w:w="0" w:type="dxa"/>
            <w:bottom w:w="0" w:type="dxa"/>
          </w:tblCellMar>
        </w:tblPrEx>
        <w:tc>
          <w:tcPr>
            <w:tcW w:w="1550" w:type="pct"/>
            <w:tcMar>
              <w:top w:w="100" w:type="dxa"/>
              <w:left w:w="130" w:type="dxa"/>
              <w:bottom w:w="100" w:type="dxa"/>
              <w:right w:w="130" w:type="dxa"/>
            </w:tcMar>
          </w:tcPr>
          <w:p w14:paraId="2858C044" w14:textId="77777777" w:rsidR="00A01DA6" w:rsidRDefault="00190A71">
            <w:pPr>
              <w:spacing w:after="0" w:line="258" w:lineRule="auto"/>
            </w:pPr>
            <w:r>
              <w:rPr>
                <w:rFonts w:ascii="Segoe UI" w:eastAsia="Segoe UI" w:hAnsi="Segoe UI" w:cs="Segoe UI"/>
                <w:b/>
                <w:bCs/>
                <w:sz w:val="18"/>
                <w:szCs w:val="18"/>
              </w:rPr>
              <w:t>DNI y domicilio completo</w:t>
            </w:r>
          </w:p>
        </w:tc>
        <w:tc>
          <w:tcPr>
            <w:tcW w:w="1100" w:type="pct"/>
            <w:tcMar>
              <w:top w:w="100" w:type="dxa"/>
              <w:left w:w="130" w:type="dxa"/>
              <w:bottom w:w="100" w:type="dxa"/>
              <w:right w:w="130" w:type="dxa"/>
            </w:tcMar>
          </w:tcPr>
          <w:p w14:paraId="6FD4BA6E" w14:textId="77777777" w:rsidR="00A01DA6" w:rsidRDefault="00190A71">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4F0103F9" w14:textId="77777777" w:rsidR="00A01DA6" w:rsidRDefault="00190A71">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75024497"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22B42E7B" w14:textId="77777777">
        <w:tblPrEx>
          <w:tblCellMar>
            <w:top w:w="0" w:type="dxa"/>
            <w:bottom w:w="0" w:type="dxa"/>
          </w:tblCellMar>
        </w:tblPrEx>
        <w:tc>
          <w:tcPr>
            <w:tcW w:w="1550" w:type="pct"/>
            <w:tcMar>
              <w:top w:w="100" w:type="dxa"/>
              <w:left w:w="130" w:type="dxa"/>
              <w:bottom w:w="100" w:type="dxa"/>
              <w:right w:w="130" w:type="dxa"/>
            </w:tcMar>
          </w:tcPr>
          <w:p w14:paraId="069D20E3" w14:textId="77777777" w:rsidR="00A01DA6" w:rsidRDefault="00190A71">
            <w:pPr>
              <w:spacing w:after="0" w:line="258" w:lineRule="auto"/>
            </w:pPr>
            <w:r>
              <w:rPr>
                <w:rFonts w:ascii="Segoe UI" w:eastAsia="Segoe UI" w:hAnsi="Segoe UI" w:cs="Segoe UI"/>
                <w:b/>
                <w:bCs/>
                <w:sz w:val="18"/>
                <w:szCs w:val="18"/>
              </w:rPr>
              <w:t>Motivo de consulta y diagnósticos</w:t>
            </w:r>
          </w:p>
        </w:tc>
        <w:tc>
          <w:tcPr>
            <w:tcW w:w="1100" w:type="pct"/>
            <w:tcMar>
              <w:top w:w="100" w:type="dxa"/>
              <w:left w:w="130" w:type="dxa"/>
              <w:bottom w:w="100" w:type="dxa"/>
              <w:right w:w="130" w:type="dxa"/>
            </w:tcMar>
          </w:tcPr>
          <w:p w14:paraId="55036AD2" w14:textId="77777777" w:rsidR="00A01DA6" w:rsidRDefault="00190A71">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7F25E9A1" w14:textId="77777777" w:rsidR="00A01DA6" w:rsidRDefault="00190A71">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6C80C28B"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439ABA52" w14:textId="77777777">
        <w:tblPrEx>
          <w:tblCellMar>
            <w:top w:w="0" w:type="dxa"/>
            <w:bottom w:w="0" w:type="dxa"/>
          </w:tblCellMar>
        </w:tblPrEx>
        <w:tc>
          <w:tcPr>
            <w:tcW w:w="1550" w:type="pct"/>
            <w:tcMar>
              <w:top w:w="100" w:type="dxa"/>
              <w:left w:w="130" w:type="dxa"/>
              <w:bottom w:w="100" w:type="dxa"/>
              <w:right w:w="130" w:type="dxa"/>
            </w:tcMar>
          </w:tcPr>
          <w:p w14:paraId="7567F262" w14:textId="77777777" w:rsidR="00A01DA6" w:rsidRDefault="00190A71">
            <w:pPr>
              <w:spacing w:after="0" w:line="258" w:lineRule="auto"/>
            </w:pPr>
            <w:r>
              <w:rPr>
                <w:rFonts w:ascii="Segoe UI" w:eastAsia="Segoe UI" w:hAnsi="Segoe UI" w:cs="Segoe UI"/>
                <w:b/>
                <w:bCs/>
                <w:sz w:val="18"/>
                <w:szCs w:val="18"/>
              </w:rPr>
              <w:t>Nivel de riesgo</w:t>
            </w:r>
          </w:p>
        </w:tc>
        <w:tc>
          <w:tcPr>
            <w:tcW w:w="1100" w:type="pct"/>
            <w:tcMar>
              <w:top w:w="100" w:type="dxa"/>
              <w:left w:w="130" w:type="dxa"/>
              <w:bottom w:w="100" w:type="dxa"/>
              <w:right w:w="130" w:type="dxa"/>
            </w:tcMar>
          </w:tcPr>
          <w:p w14:paraId="2FCA814E" w14:textId="77777777" w:rsidR="00A01DA6" w:rsidRDefault="00190A71">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06CF4FCD" w14:textId="77777777" w:rsidR="00A01DA6" w:rsidRDefault="00190A71">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5A35235E" w14:textId="77777777" w:rsidR="00A01DA6" w:rsidRDefault="00190A71">
            <w:pPr>
              <w:spacing w:after="0" w:line="258" w:lineRule="auto"/>
            </w:pPr>
            <w:r>
              <w:rPr>
                <w:rFonts w:ascii="Segoe UI" w:eastAsia="Segoe UI" w:hAnsi="Segoe UI" w:cs="Segoe UI"/>
                <w:color w:val="45544F"/>
                <w:sz w:val="18"/>
                <w:szCs w:val="18"/>
              </w:rPr>
              <w:t>Solo indicador «protocolo activo»</w:t>
            </w:r>
          </w:p>
        </w:tc>
      </w:tr>
      <w:tr w:rsidR="00A01DA6" w14:paraId="3A2FC717" w14:textId="77777777">
        <w:tblPrEx>
          <w:tblCellMar>
            <w:top w:w="0" w:type="dxa"/>
            <w:bottom w:w="0" w:type="dxa"/>
          </w:tblCellMar>
        </w:tblPrEx>
        <w:tc>
          <w:tcPr>
            <w:tcW w:w="1550" w:type="pct"/>
            <w:tcMar>
              <w:top w:w="100" w:type="dxa"/>
              <w:left w:w="130" w:type="dxa"/>
              <w:bottom w:w="100" w:type="dxa"/>
              <w:right w:w="130" w:type="dxa"/>
            </w:tcMar>
          </w:tcPr>
          <w:p w14:paraId="21EAA838" w14:textId="77777777" w:rsidR="00A01DA6" w:rsidRDefault="00190A71">
            <w:pPr>
              <w:spacing w:after="0" w:line="258" w:lineRule="auto"/>
            </w:pPr>
            <w:r>
              <w:rPr>
                <w:rFonts w:ascii="Segoe UI" w:eastAsia="Segoe UI" w:hAnsi="Segoe UI" w:cs="Segoe UI"/>
                <w:b/>
                <w:bCs/>
                <w:sz w:val="18"/>
                <w:szCs w:val="18"/>
              </w:rPr>
              <w:t>Notas clínicas</w:t>
            </w:r>
          </w:p>
        </w:tc>
        <w:tc>
          <w:tcPr>
            <w:tcW w:w="1100" w:type="pct"/>
            <w:tcMar>
              <w:top w:w="100" w:type="dxa"/>
              <w:left w:w="130" w:type="dxa"/>
              <w:bottom w:w="100" w:type="dxa"/>
              <w:right w:w="130" w:type="dxa"/>
            </w:tcMar>
          </w:tcPr>
          <w:p w14:paraId="42442A4F" w14:textId="77777777" w:rsidR="00A01DA6" w:rsidRDefault="00190A71">
            <w:pPr>
              <w:spacing w:after="0" w:line="258" w:lineRule="auto"/>
            </w:pPr>
            <w:r>
              <w:rPr>
                <w:rFonts w:ascii="Segoe UI" w:eastAsia="Segoe UI" w:hAnsi="Segoe UI" w:cs="Segoe UI"/>
                <w:color w:val="45544F"/>
                <w:sz w:val="18"/>
                <w:szCs w:val="18"/>
              </w:rPr>
              <w:t>Solo las suyas (+ emergencia)</w:t>
            </w:r>
          </w:p>
        </w:tc>
        <w:tc>
          <w:tcPr>
            <w:tcW w:w="1150" w:type="pct"/>
            <w:tcMar>
              <w:top w:w="100" w:type="dxa"/>
              <w:left w:w="130" w:type="dxa"/>
              <w:bottom w:w="100" w:type="dxa"/>
              <w:right w:w="130" w:type="dxa"/>
            </w:tcMar>
          </w:tcPr>
          <w:p w14:paraId="4C17FADB" w14:textId="77777777" w:rsidR="00A01DA6" w:rsidRDefault="00190A71">
            <w:pPr>
              <w:spacing w:after="0" w:line="258" w:lineRule="auto"/>
            </w:pPr>
            <w:r>
              <w:rPr>
                <w:rFonts w:ascii="Segoe UI" w:eastAsia="Segoe UI" w:hAnsi="Segoe UI" w:cs="Segoe UI"/>
                <w:color w:val="45544F"/>
                <w:sz w:val="18"/>
                <w:szCs w:val="18"/>
              </w:rPr>
              <w:t>Autor o asignado</w:t>
            </w:r>
          </w:p>
        </w:tc>
        <w:tc>
          <w:tcPr>
            <w:tcW w:w="1200" w:type="pct"/>
            <w:tcMar>
              <w:top w:w="100" w:type="dxa"/>
              <w:left w:w="130" w:type="dxa"/>
              <w:bottom w:w="100" w:type="dxa"/>
              <w:right w:w="130" w:type="dxa"/>
            </w:tcMar>
          </w:tcPr>
          <w:p w14:paraId="4EFF7B73"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668BA330" w14:textId="77777777">
        <w:tblPrEx>
          <w:tblCellMar>
            <w:top w:w="0" w:type="dxa"/>
            <w:bottom w:w="0" w:type="dxa"/>
          </w:tblCellMar>
        </w:tblPrEx>
        <w:tc>
          <w:tcPr>
            <w:tcW w:w="1550" w:type="pct"/>
            <w:tcMar>
              <w:top w:w="100" w:type="dxa"/>
              <w:left w:w="130" w:type="dxa"/>
              <w:bottom w:w="100" w:type="dxa"/>
              <w:right w:w="130" w:type="dxa"/>
            </w:tcMar>
          </w:tcPr>
          <w:p w14:paraId="55F58ECD" w14:textId="77777777" w:rsidR="00A01DA6" w:rsidRDefault="00190A71">
            <w:pPr>
              <w:spacing w:after="0" w:line="258" w:lineRule="auto"/>
            </w:pPr>
            <w:r>
              <w:rPr>
                <w:rFonts w:ascii="Segoe UI" w:eastAsia="Segoe UI" w:hAnsi="Segoe UI" w:cs="Segoe UI"/>
                <w:b/>
                <w:bCs/>
                <w:sz w:val="18"/>
                <w:szCs w:val="18"/>
              </w:rPr>
              <w:t>Evaluaciones e informes</w:t>
            </w:r>
          </w:p>
        </w:tc>
        <w:tc>
          <w:tcPr>
            <w:tcW w:w="1100" w:type="pct"/>
            <w:tcMar>
              <w:top w:w="100" w:type="dxa"/>
              <w:left w:w="130" w:type="dxa"/>
              <w:bottom w:w="100" w:type="dxa"/>
              <w:right w:w="130" w:type="dxa"/>
            </w:tcMar>
          </w:tcPr>
          <w:p w14:paraId="48743952" w14:textId="77777777" w:rsidR="00A01DA6" w:rsidRDefault="00190A71">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2DC7D961" w14:textId="77777777" w:rsidR="00A01DA6" w:rsidRDefault="00190A71">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66EB28DD"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4F4B62EB" w14:textId="77777777">
        <w:tblPrEx>
          <w:tblCellMar>
            <w:top w:w="0" w:type="dxa"/>
            <w:bottom w:w="0" w:type="dxa"/>
          </w:tblCellMar>
        </w:tblPrEx>
        <w:tc>
          <w:tcPr>
            <w:tcW w:w="1550" w:type="pct"/>
            <w:tcMar>
              <w:top w:w="100" w:type="dxa"/>
              <w:left w:w="130" w:type="dxa"/>
              <w:bottom w:w="100" w:type="dxa"/>
              <w:right w:w="130" w:type="dxa"/>
            </w:tcMar>
          </w:tcPr>
          <w:p w14:paraId="160060C6" w14:textId="77777777" w:rsidR="00A01DA6" w:rsidRDefault="00190A71">
            <w:pPr>
              <w:spacing w:after="0" w:line="258" w:lineRule="auto"/>
            </w:pPr>
            <w:r>
              <w:rPr>
                <w:rFonts w:ascii="Segoe UI" w:eastAsia="Segoe UI" w:hAnsi="Segoe UI" w:cs="Segoe UI"/>
                <w:b/>
                <w:bCs/>
                <w:sz w:val="18"/>
                <w:szCs w:val="18"/>
              </w:rPr>
              <w:t>Firmar documentos con certificado</w:t>
            </w:r>
          </w:p>
        </w:tc>
        <w:tc>
          <w:tcPr>
            <w:tcW w:w="1100" w:type="pct"/>
            <w:tcMar>
              <w:top w:w="100" w:type="dxa"/>
              <w:left w:w="130" w:type="dxa"/>
              <w:bottom w:w="100" w:type="dxa"/>
              <w:right w:w="130" w:type="dxa"/>
            </w:tcMar>
          </w:tcPr>
          <w:p w14:paraId="278D5AD5" w14:textId="77777777" w:rsidR="00A01DA6" w:rsidRDefault="00190A71">
            <w:pPr>
              <w:spacing w:after="0" w:line="258" w:lineRule="auto"/>
            </w:pPr>
            <w:r>
              <w:rPr>
                <w:rFonts w:ascii="Segoe UI" w:eastAsia="Segoe UI" w:hAnsi="Segoe UI" w:cs="Segoe UI"/>
                <w:color w:val="45544F"/>
                <w:sz w:val="18"/>
                <w:szCs w:val="18"/>
              </w:rPr>
              <w:t>Los suyos</w:t>
            </w:r>
          </w:p>
        </w:tc>
        <w:tc>
          <w:tcPr>
            <w:tcW w:w="1150" w:type="pct"/>
            <w:tcMar>
              <w:top w:w="100" w:type="dxa"/>
              <w:left w:w="130" w:type="dxa"/>
              <w:bottom w:w="100" w:type="dxa"/>
              <w:right w:w="130" w:type="dxa"/>
            </w:tcMar>
          </w:tcPr>
          <w:p w14:paraId="74E25B1E" w14:textId="77777777" w:rsidR="00A01DA6" w:rsidRDefault="00190A71">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2ACE8184"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3BBE31BE" w14:textId="77777777">
        <w:tblPrEx>
          <w:tblCellMar>
            <w:top w:w="0" w:type="dxa"/>
            <w:bottom w:w="0" w:type="dxa"/>
          </w:tblCellMar>
        </w:tblPrEx>
        <w:tc>
          <w:tcPr>
            <w:tcW w:w="1550" w:type="pct"/>
            <w:tcMar>
              <w:top w:w="100" w:type="dxa"/>
              <w:left w:w="130" w:type="dxa"/>
              <w:bottom w:w="100" w:type="dxa"/>
              <w:right w:w="130" w:type="dxa"/>
            </w:tcMar>
          </w:tcPr>
          <w:p w14:paraId="1A1EB388" w14:textId="77777777" w:rsidR="00A01DA6" w:rsidRDefault="00190A71">
            <w:pPr>
              <w:spacing w:after="0" w:line="258" w:lineRule="auto"/>
            </w:pPr>
            <w:r>
              <w:rPr>
                <w:rFonts w:ascii="Segoe UI" w:eastAsia="Segoe UI" w:hAnsi="Segoe UI" w:cs="Segoe UI"/>
                <w:b/>
                <w:bCs/>
                <w:sz w:val="18"/>
                <w:szCs w:val="18"/>
              </w:rPr>
              <w:t>Recoger firma del paciente en recepción</w:t>
            </w:r>
          </w:p>
        </w:tc>
        <w:tc>
          <w:tcPr>
            <w:tcW w:w="1100" w:type="pct"/>
            <w:tcMar>
              <w:top w:w="100" w:type="dxa"/>
              <w:left w:w="130" w:type="dxa"/>
              <w:bottom w:w="100" w:type="dxa"/>
              <w:right w:w="130" w:type="dxa"/>
            </w:tcMar>
          </w:tcPr>
          <w:p w14:paraId="26DA19F0" w14:textId="77777777" w:rsidR="00A01DA6" w:rsidRDefault="00190A71">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1821C223" w14:textId="77777777" w:rsidR="00A01DA6" w:rsidRDefault="00190A71">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62218A29" w14:textId="77777777" w:rsidR="00A01DA6" w:rsidRDefault="00190A71">
            <w:pPr>
              <w:spacing w:after="0" w:line="258" w:lineRule="auto"/>
            </w:pPr>
            <w:r>
              <w:rPr>
                <w:rFonts w:ascii="Segoe UI" w:eastAsia="Segoe UI" w:hAnsi="Segoe UI" w:cs="Segoe UI"/>
                <w:color w:val="45544F"/>
                <w:sz w:val="18"/>
                <w:szCs w:val="18"/>
              </w:rPr>
              <w:t>Sí</w:t>
            </w:r>
          </w:p>
        </w:tc>
      </w:tr>
      <w:tr w:rsidR="00A01DA6" w14:paraId="7AE286AE" w14:textId="77777777">
        <w:tblPrEx>
          <w:tblCellMar>
            <w:top w:w="0" w:type="dxa"/>
            <w:bottom w:w="0" w:type="dxa"/>
          </w:tblCellMar>
        </w:tblPrEx>
        <w:tc>
          <w:tcPr>
            <w:tcW w:w="1550" w:type="pct"/>
            <w:tcMar>
              <w:top w:w="100" w:type="dxa"/>
              <w:left w:w="130" w:type="dxa"/>
              <w:bottom w:w="100" w:type="dxa"/>
              <w:right w:w="130" w:type="dxa"/>
            </w:tcMar>
          </w:tcPr>
          <w:p w14:paraId="0A87209E" w14:textId="77777777" w:rsidR="00A01DA6" w:rsidRDefault="00190A71">
            <w:pPr>
              <w:spacing w:after="0" w:line="258" w:lineRule="auto"/>
            </w:pPr>
            <w:r>
              <w:rPr>
                <w:rFonts w:ascii="Segoe UI" w:eastAsia="Segoe UI" w:hAnsi="Segoe UI" w:cs="Segoe UI"/>
                <w:b/>
                <w:bCs/>
                <w:sz w:val="18"/>
                <w:szCs w:val="18"/>
              </w:rPr>
              <w:t>Enviar recordatorio de cita</w:t>
            </w:r>
          </w:p>
        </w:tc>
        <w:tc>
          <w:tcPr>
            <w:tcW w:w="1100" w:type="pct"/>
            <w:tcMar>
              <w:top w:w="100" w:type="dxa"/>
              <w:left w:w="130" w:type="dxa"/>
              <w:bottom w:w="100" w:type="dxa"/>
              <w:right w:w="130" w:type="dxa"/>
            </w:tcMar>
          </w:tcPr>
          <w:p w14:paraId="7CFAF1A9" w14:textId="77777777" w:rsidR="00A01DA6" w:rsidRDefault="00190A71">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4215DD4D" w14:textId="77777777" w:rsidR="00A01DA6" w:rsidRDefault="00190A71">
            <w:pPr>
              <w:spacing w:after="0" w:line="258" w:lineRule="auto"/>
            </w:pPr>
            <w:r>
              <w:rPr>
                <w:rFonts w:ascii="Segoe UI" w:eastAsia="Segoe UI" w:hAnsi="Segoe UI" w:cs="Segoe UI"/>
                <w:color w:val="45544F"/>
                <w:sz w:val="18"/>
                <w:szCs w:val="18"/>
              </w:rPr>
              <w:t>Sus citas</w:t>
            </w:r>
          </w:p>
        </w:tc>
        <w:tc>
          <w:tcPr>
            <w:tcW w:w="1200" w:type="pct"/>
            <w:tcMar>
              <w:top w:w="100" w:type="dxa"/>
              <w:left w:w="130" w:type="dxa"/>
              <w:bottom w:w="100" w:type="dxa"/>
              <w:right w:w="130" w:type="dxa"/>
            </w:tcMar>
          </w:tcPr>
          <w:p w14:paraId="5BD7A505" w14:textId="77777777" w:rsidR="00A01DA6" w:rsidRDefault="00190A71">
            <w:pPr>
              <w:spacing w:after="0" w:line="258" w:lineRule="auto"/>
            </w:pPr>
            <w:r>
              <w:rPr>
                <w:rFonts w:ascii="Segoe UI" w:eastAsia="Segoe UI" w:hAnsi="Segoe UI" w:cs="Segoe UI"/>
                <w:color w:val="45544F"/>
                <w:sz w:val="18"/>
                <w:szCs w:val="18"/>
              </w:rPr>
              <w:t>Sí</w:t>
            </w:r>
          </w:p>
        </w:tc>
      </w:tr>
      <w:tr w:rsidR="00A01DA6" w14:paraId="6B3A28B2" w14:textId="77777777">
        <w:tblPrEx>
          <w:tblCellMar>
            <w:top w:w="0" w:type="dxa"/>
            <w:bottom w:w="0" w:type="dxa"/>
          </w:tblCellMar>
        </w:tblPrEx>
        <w:tc>
          <w:tcPr>
            <w:tcW w:w="1550" w:type="pct"/>
            <w:tcMar>
              <w:top w:w="100" w:type="dxa"/>
              <w:left w:w="130" w:type="dxa"/>
              <w:bottom w:w="100" w:type="dxa"/>
              <w:right w:w="130" w:type="dxa"/>
            </w:tcMar>
          </w:tcPr>
          <w:p w14:paraId="5F55C78E" w14:textId="77777777" w:rsidR="00A01DA6" w:rsidRDefault="00190A71">
            <w:pPr>
              <w:spacing w:after="0" w:line="258" w:lineRule="auto"/>
            </w:pPr>
            <w:r>
              <w:rPr>
                <w:rFonts w:ascii="Segoe UI" w:eastAsia="Segoe UI" w:hAnsi="Segoe UI" w:cs="Segoe UI"/>
                <w:b/>
                <w:bCs/>
                <w:sz w:val="18"/>
                <w:szCs w:val="18"/>
              </w:rPr>
              <w:t>Agenda</w:t>
            </w:r>
          </w:p>
        </w:tc>
        <w:tc>
          <w:tcPr>
            <w:tcW w:w="1100" w:type="pct"/>
            <w:tcMar>
              <w:top w:w="100" w:type="dxa"/>
              <w:left w:w="130" w:type="dxa"/>
              <w:bottom w:w="100" w:type="dxa"/>
              <w:right w:w="130" w:type="dxa"/>
            </w:tcMar>
          </w:tcPr>
          <w:p w14:paraId="78D586A6" w14:textId="77777777" w:rsidR="00A01DA6" w:rsidRDefault="00190A71">
            <w:pPr>
              <w:spacing w:after="0" w:line="258" w:lineRule="auto"/>
            </w:pPr>
            <w:r>
              <w:rPr>
                <w:rFonts w:ascii="Segoe UI" w:eastAsia="Segoe UI" w:hAnsi="Segoe UI" w:cs="Segoe UI"/>
                <w:color w:val="45544F"/>
                <w:sz w:val="18"/>
                <w:szCs w:val="18"/>
              </w:rPr>
              <w:t>Todas</w:t>
            </w:r>
          </w:p>
        </w:tc>
        <w:tc>
          <w:tcPr>
            <w:tcW w:w="1150" w:type="pct"/>
            <w:tcMar>
              <w:top w:w="100" w:type="dxa"/>
              <w:left w:w="130" w:type="dxa"/>
              <w:bottom w:w="100" w:type="dxa"/>
              <w:right w:w="130" w:type="dxa"/>
            </w:tcMar>
          </w:tcPr>
          <w:p w14:paraId="329B7602" w14:textId="77777777" w:rsidR="00A01DA6" w:rsidRDefault="00190A71">
            <w:pPr>
              <w:spacing w:after="0" w:line="258" w:lineRule="auto"/>
            </w:pPr>
            <w:r>
              <w:rPr>
                <w:rFonts w:ascii="Segoe UI" w:eastAsia="Segoe UI" w:hAnsi="Segoe UI" w:cs="Segoe UI"/>
                <w:color w:val="45544F"/>
                <w:sz w:val="18"/>
                <w:szCs w:val="18"/>
              </w:rPr>
              <w:t>La suya</w:t>
            </w:r>
          </w:p>
        </w:tc>
        <w:tc>
          <w:tcPr>
            <w:tcW w:w="1200" w:type="pct"/>
            <w:tcMar>
              <w:top w:w="100" w:type="dxa"/>
              <w:left w:w="130" w:type="dxa"/>
              <w:bottom w:w="100" w:type="dxa"/>
              <w:right w:w="130" w:type="dxa"/>
            </w:tcMar>
          </w:tcPr>
          <w:p w14:paraId="110AED31" w14:textId="77777777" w:rsidR="00A01DA6" w:rsidRDefault="00190A71">
            <w:pPr>
              <w:spacing w:after="0" w:line="258" w:lineRule="auto"/>
            </w:pPr>
            <w:r>
              <w:rPr>
                <w:rFonts w:ascii="Segoe UI" w:eastAsia="Segoe UI" w:hAnsi="Segoe UI" w:cs="Segoe UI"/>
                <w:color w:val="45544F"/>
                <w:sz w:val="18"/>
                <w:szCs w:val="18"/>
              </w:rPr>
              <w:t>Todas, sin tipo de terapia</w:t>
            </w:r>
          </w:p>
        </w:tc>
      </w:tr>
      <w:tr w:rsidR="00A01DA6" w14:paraId="36F36A6B" w14:textId="77777777">
        <w:tblPrEx>
          <w:tblCellMar>
            <w:top w:w="0" w:type="dxa"/>
            <w:bottom w:w="0" w:type="dxa"/>
          </w:tblCellMar>
        </w:tblPrEx>
        <w:tc>
          <w:tcPr>
            <w:tcW w:w="1550" w:type="pct"/>
            <w:tcMar>
              <w:top w:w="100" w:type="dxa"/>
              <w:left w:w="130" w:type="dxa"/>
              <w:bottom w:w="100" w:type="dxa"/>
              <w:right w:w="130" w:type="dxa"/>
            </w:tcMar>
          </w:tcPr>
          <w:p w14:paraId="313821D6" w14:textId="77777777" w:rsidR="00A01DA6" w:rsidRDefault="00190A71">
            <w:pPr>
              <w:spacing w:after="0" w:line="258" w:lineRule="auto"/>
            </w:pPr>
            <w:r>
              <w:rPr>
                <w:rFonts w:ascii="Segoe UI" w:eastAsia="Segoe UI" w:hAnsi="Segoe UI" w:cs="Segoe UI"/>
                <w:b/>
                <w:bCs/>
                <w:sz w:val="18"/>
                <w:szCs w:val="18"/>
              </w:rPr>
              <w:t>Cobros y facturas</w:t>
            </w:r>
          </w:p>
        </w:tc>
        <w:tc>
          <w:tcPr>
            <w:tcW w:w="1100" w:type="pct"/>
            <w:tcMar>
              <w:top w:w="100" w:type="dxa"/>
              <w:left w:w="130" w:type="dxa"/>
              <w:bottom w:w="100" w:type="dxa"/>
              <w:right w:w="130" w:type="dxa"/>
            </w:tcMar>
          </w:tcPr>
          <w:p w14:paraId="5176DB3E" w14:textId="77777777" w:rsidR="00A01DA6" w:rsidRDefault="00190A71">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57C5C4D2" w14:textId="77777777" w:rsidR="00A01DA6" w:rsidRDefault="00190A71">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591C8A53" w14:textId="77777777" w:rsidR="00A01DA6" w:rsidRDefault="00190A71">
            <w:pPr>
              <w:spacing w:after="0" w:line="258" w:lineRule="auto"/>
            </w:pPr>
            <w:r>
              <w:rPr>
                <w:rFonts w:ascii="Segoe UI" w:eastAsia="Segoe UI" w:hAnsi="Segoe UI" w:cs="Segoe UI"/>
                <w:color w:val="45544F"/>
                <w:sz w:val="18"/>
                <w:szCs w:val="18"/>
              </w:rPr>
              <w:t>Gestión sin dato clínico</w:t>
            </w:r>
          </w:p>
        </w:tc>
      </w:tr>
      <w:tr w:rsidR="00A01DA6" w14:paraId="7445FA1D" w14:textId="77777777">
        <w:tblPrEx>
          <w:tblCellMar>
            <w:top w:w="0" w:type="dxa"/>
            <w:bottom w:w="0" w:type="dxa"/>
          </w:tblCellMar>
        </w:tblPrEx>
        <w:tc>
          <w:tcPr>
            <w:tcW w:w="1550" w:type="pct"/>
            <w:tcMar>
              <w:top w:w="100" w:type="dxa"/>
              <w:left w:w="130" w:type="dxa"/>
              <w:bottom w:w="100" w:type="dxa"/>
              <w:right w:w="130" w:type="dxa"/>
            </w:tcMar>
          </w:tcPr>
          <w:p w14:paraId="334663AA" w14:textId="77777777" w:rsidR="00A01DA6" w:rsidRDefault="00190A71">
            <w:pPr>
              <w:spacing w:after="0" w:line="258" w:lineRule="auto"/>
            </w:pPr>
            <w:r>
              <w:rPr>
                <w:rFonts w:ascii="Segoe UI" w:eastAsia="Segoe UI" w:hAnsi="Segoe UI" w:cs="Segoe UI"/>
                <w:b/>
                <w:bCs/>
                <w:sz w:val="18"/>
                <w:szCs w:val="18"/>
              </w:rPr>
              <w:t>Libro de gastos</w:t>
            </w:r>
          </w:p>
        </w:tc>
        <w:tc>
          <w:tcPr>
            <w:tcW w:w="1100" w:type="pct"/>
            <w:tcMar>
              <w:top w:w="100" w:type="dxa"/>
              <w:left w:w="130" w:type="dxa"/>
              <w:bottom w:w="100" w:type="dxa"/>
              <w:right w:w="130" w:type="dxa"/>
            </w:tcMar>
          </w:tcPr>
          <w:p w14:paraId="2E6A2D9A" w14:textId="77777777" w:rsidR="00A01DA6" w:rsidRDefault="00190A71">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3A64334E" w14:textId="77777777" w:rsidR="00A01DA6" w:rsidRDefault="00190A71">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31110051" w14:textId="77777777" w:rsidR="00A01DA6" w:rsidRDefault="00190A71">
            <w:pPr>
              <w:spacing w:after="0" w:line="258" w:lineRule="auto"/>
            </w:pPr>
            <w:r>
              <w:rPr>
                <w:rFonts w:ascii="Segoe UI" w:eastAsia="Segoe UI" w:hAnsi="Segoe UI" w:cs="Segoe UI"/>
                <w:color w:val="45544F"/>
                <w:sz w:val="18"/>
                <w:szCs w:val="18"/>
              </w:rPr>
              <w:t>Alta de gastos</w:t>
            </w:r>
          </w:p>
        </w:tc>
      </w:tr>
      <w:tr w:rsidR="00A01DA6" w14:paraId="6F9C22A0" w14:textId="77777777">
        <w:tblPrEx>
          <w:tblCellMar>
            <w:top w:w="0" w:type="dxa"/>
            <w:bottom w:w="0" w:type="dxa"/>
          </w:tblCellMar>
        </w:tblPrEx>
        <w:tc>
          <w:tcPr>
            <w:tcW w:w="1550" w:type="pct"/>
            <w:tcMar>
              <w:top w:w="100" w:type="dxa"/>
              <w:left w:w="130" w:type="dxa"/>
              <w:bottom w:w="100" w:type="dxa"/>
              <w:right w:w="130" w:type="dxa"/>
            </w:tcMar>
          </w:tcPr>
          <w:p w14:paraId="3B9930CF" w14:textId="77777777" w:rsidR="00A01DA6" w:rsidRDefault="00190A71">
            <w:pPr>
              <w:spacing w:after="0" w:line="258" w:lineRule="auto"/>
            </w:pPr>
            <w:r>
              <w:rPr>
                <w:rFonts w:ascii="Segoe UI" w:eastAsia="Segoe UI" w:hAnsi="Segoe UI" w:cs="Segoe UI"/>
                <w:b/>
                <w:bCs/>
                <w:sz w:val="18"/>
                <w:szCs w:val="18"/>
              </w:rPr>
              <w:t>Cuadro económico global</w:t>
            </w:r>
          </w:p>
        </w:tc>
        <w:tc>
          <w:tcPr>
            <w:tcW w:w="1100" w:type="pct"/>
            <w:tcMar>
              <w:top w:w="100" w:type="dxa"/>
              <w:left w:w="130" w:type="dxa"/>
              <w:bottom w:w="100" w:type="dxa"/>
              <w:right w:w="130" w:type="dxa"/>
            </w:tcMar>
          </w:tcPr>
          <w:p w14:paraId="7EF23BDA" w14:textId="77777777" w:rsidR="00A01DA6" w:rsidRDefault="00190A71">
            <w:pPr>
              <w:spacing w:after="0" w:line="258" w:lineRule="auto"/>
            </w:pPr>
            <w:r>
              <w:rPr>
                <w:rFonts w:ascii="Segoe UI" w:eastAsia="Segoe UI" w:hAnsi="Segoe UI" w:cs="Segoe UI"/>
                <w:color w:val="45544F"/>
                <w:sz w:val="18"/>
                <w:szCs w:val="18"/>
              </w:rPr>
              <w:t>Total y por profesional</w:t>
            </w:r>
          </w:p>
        </w:tc>
        <w:tc>
          <w:tcPr>
            <w:tcW w:w="1150" w:type="pct"/>
            <w:tcMar>
              <w:top w:w="100" w:type="dxa"/>
              <w:left w:w="130" w:type="dxa"/>
              <w:bottom w:w="100" w:type="dxa"/>
              <w:right w:w="130" w:type="dxa"/>
            </w:tcMar>
          </w:tcPr>
          <w:p w14:paraId="2DEF256A" w14:textId="77777777" w:rsidR="00A01DA6" w:rsidRDefault="00190A71">
            <w:pPr>
              <w:spacing w:after="0" w:line="258" w:lineRule="auto"/>
            </w:pPr>
            <w:r>
              <w:rPr>
                <w:rFonts w:ascii="Segoe UI" w:eastAsia="Segoe UI" w:hAnsi="Segoe UI" w:cs="Segoe UI"/>
                <w:color w:val="45544F"/>
                <w:sz w:val="18"/>
                <w:szCs w:val="18"/>
              </w:rPr>
              <w:t>Solo el propio</w:t>
            </w:r>
          </w:p>
        </w:tc>
        <w:tc>
          <w:tcPr>
            <w:tcW w:w="1200" w:type="pct"/>
            <w:tcMar>
              <w:top w:w="100" w:type="dxa"/>
              <w:left w:w="130" w:type="dxa"/>
              <w:bottom w:w="100" w:type="dxa"/>
              <w:right w:w="130" w:type="dxa"/>
            </w:tcMar>
          </w:tcPr>
          <w:p w14:paraId="4A7B19DD"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0428EE0F" w14:textId="77777777">
        <w:tblPrEx>
          <w:tblCellMar>
            <w:top w:w="0" w:type="dxa"/>
            <w:bottom w:w="0" w:type="dxa"/>
          </w:tblCellMar>
        </w:tblPrEx>
        <w:tc>
          <w:tcPr>
            <w:tcW w:w="1550" w:type="pct"/>
            <w:tcMar>
              <w:top w:w="100" w:type="dxa"/>
              <w:left w:w="130" w:type="dxa"/>
              <w:bottom w:w="100" w:type="dxa"/>
              <w:right w:w="130" w:type="dxa"/>
            </w:tcMar>
          </w:tcPr>
          <w:p w14:paraId="53E9512E" w14:textId="77777777" w:rsidR="00A01DA6" w:rsidRDefault="00190A71">
            <w:pPr>
              <w:spacing w:after="0" w:line="258" w:lineRule="auto"/>
            </w:pPr>
            <w:r>
              <w:rPr>
                <w:rFonts w:ascii="Segoe UI" w:eastAsia="Segoe UI" w:hAnsi="Segoe UI" w:cs="Segoe UI"/>
                <w:b/>
                <w:bCs/>
                <w:sz w:val="18"/>
                <w:szCs w:val="18"/>
              </w:rPr>
              <w:t>Gestión de usuarios y roles</w:t>
            </w:r>
          </w:p>
        </w:tc>
        <w:tc>
          <w:tcPr>
            <w:tcW w:w="1100" w:type="pct"/>
            <w:tcMar>
              <w:top w:w="100" w:type="dxa"/>
              <w:left w:w="130" w:type="dxa"/>
              <w:bottom w:w="100" w:type="dxa"/>
              <w:right w:w="130" w:type="dxa"/>
            </w:tcMar>
          </w:tcPr>
          <w:p w14:paraId="38DC31B2" w14:textId="77777777" w:rsidR="00A01DA6" w:rsidRDefault="00190A71">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726B4749" w14:textId="77777777" w:rsidR="00A01DA6" w:rsidRDefault="00190A71">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189AC29E"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426DFE6E" w14:textId="77777777">
        <w:tblPrEx>
          <w:tblCellMar>
            <w:top w:w="0" w:type="dxa"/>
            <w:bottom w:w="0" w:type="dxa"/>
          </w:tblCellMar>
        </w:tblPrEx>
        <w:tc>
          <w:tcPr>
            <w:tcW w:w="1550" w:type="pct"/>
            <w:tcMar>
              <w:top w:w="100" w:type="dxa"/>
              <w:left w:w="130" w:type="dxa"/>
              <w:bottom w:w="100" w:type="dxa"/>
              <w:right w:w="130" w:type="dxa"/>
            </w:tcMar>
          </w:tcPr>
          <w:p w14:paraId="314173F1" w14:textId="77777777" w:rsidR="00A01DA6" w:rsidRDefault="00190A71">
            <w:pPr>
              <w:spacing w:after="0" w:line="258" w:lineRule="auto"/>
            </w:pPr>
            <w:r>
              <w:rPr>
                <w:rFonts w:ascii="Segoe UI" w:eastAsia="Segoe UI" w:hAnsi="Segoe UI" w:cs="Segoe UI"/>
                <w:b/>
                <w:bCs/>
                <w:sz w:val="18"/>
                <w:szCs w:val="18"/>
              </w:rPr>
              <w:t>Notificar incidencia a profesional</w:t>
            </w:r>
          </w:p>
        </w:tc>
        <w:tc>
          <w:tcPr>
            <w:tcW w:w="1100" w:type="pct"/>
            <w:tcMar>
              <w:top w:w="100" w:type="dxa"/>
              <w:left w:w="130" w:type="dxa"/>
              <w:bottom w:w="100" w:type="dxa"/>
              <w:right w:w="130" w:type="dxa"/>
            </w:tcMar>
          </w:tcPr>
          <w:p w14:paraId="3709AAC2" w14:textId="77777777" w:rsidR="00A01DA6" w:rsidRDefault="00190A71">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08E8B5E3" w14:textId="77777777" w:rsidR="00A01DA6" w:rsidRDefault="00190A71">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62967E09" w14:textId="77777777" w:rsidR="00A01DA6" w:rsidRDefault="00190A71">
            <w:pPr>
              <w:spacing w:after="0" w:line="258" w:lineRule="auto"/>
            </w:pPr>
            <w:r>
              <w:rPr>
                <w:rFonts w:ascii="Segoe UI" w:eastAsia="Segoe UI" w:hAnsi="Segoe UI" w:cs="Segoe UI"/>
                <w:color w:val="45544F"/>
                <w:sz w:val="18"/>
                <w:szCs w:val="18"/>
              </w:rPr>
              <w:t>Sí</w:t>
            </w:r>
          </w:p>
        </w:tc>
      </w:tr>
      <w:tr w:rsidR="00A01DA6" w14:paraId="2180B249" w14:textId="77777777">
        <w:tblPrEx>
          <w:tblCellMar>
            <w:top w:w="0" w:type="dxa"/>
            <w:bottom w:w="0" w:type="dxa"/>
          </w:tblCellMar>
        </w:tblPrEx>
        <w:tc>
          <w:tcPr>
            <w:tcW w:w="1550" w:type="pct"/>
            <w:tcMar>
              <w:top w:w="100" w:type="dxa"/>
              <w:left w:w="130" w:type="dxa"/>
              <w:bottom w:w="100" w:type="dxa"/>
              <w:right w:w="130" w:type="dxa"/>
            </w:tcMar>
          </w:tcPr>
          <w:p w14:paraId="10C68FAA" w14:textId="77777777" w:rsidR="00A01DA6" w:rsidRDefault="00190A71">
            <w:pPr>
              <w:spacing w:after="0" w:line="258" w:lineRule="auto"/>
            </w:pPr>
            <w:r>
              <w:rPr>
                <w:rFonts w:ascii="Segoe UI" w:eastAsia="Segoe UI" w:hAnsi="Segoe UI" w:cs="Segoe UI"/>
                <w:b/>
                <w:bCs/>
                <w:sz w:val="18"/>
                <w:szCs w:val="18"/>
              </w:rPr>
              <w:t>Ajustes de empresa y marca</w:t>
            </w:r>
          </w:p>
        </w:tc>
        <w:tc>
          <w:tcPr>
            <w:tcW w:w="1100" w:type="pct"/>
            <w:tcMar>
              <w:top w:w="100" w:type="dxa"/>
              <w:left w:w="130" w:type="dxa"/>
              <w:bottom w:w="100" w:type="dxa"/>
              <w:right w:w="130" w:type="dxa"/>
            </w:tcMar>
          </w:tcPr>
          <w:p w14:paraId="2C822E19" w14:textId="77777777" w:rsidR="00A01DA6" w:rsidRDefault="00190A71">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192F378C" w14:textId="77777777" w:rsidR="00A01DA6" w:rsidRDefault="00190A71">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4372ADC2"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4B11BAC2" w14:textId="77777777">
        <w:tblPrEx>
          <w:tblCellMar>
            <w:top w:w="0" w:type="dxa"/>
            <w:bottom w:w="0" w:type="dxa"/>
          </w:tblCellMar>
        </w:tblPrEx>
        <w:tc>
          <w:tcPr>
            <w:tcW w:w="1550" w:type="pct"/>
            <w:tcMar>
              <w:top w:w="100" w:type="dxa"/>
              <w:left w:w="130" w:type="dxa"/>
              <w:bottom w:w="100" w:type="dxa"/>
              <w:right w:w="130" w:type="dxa"/>
            </w:tcMar>
          </w:tcPr>
          <w:p w14:paraId="614466F2" w14:textId="77777777" w:rsidR="00A01DA6" w:rsidRDefault="00190A71">
            <w:pPr>
              <w:spacing w:after="0" w:line="258" w:lineRule="auto"/>
            </w:pPr>
            <w:r>
              <w:rPr>
                <w:rFonts w:ascii="Segoe UI" w:eastAsia="Segoe UI" w:hAnsi="Segoe UI" w:cs="Segoe UI"/>
                <w:b/>
                <w:bCs/>
                <w:sz w:val="18"/>
                <w:szCs w:val="18"/>
              </w:rPr>
              <w:t>Registro de auditoría</w:t>
            </w:r>
          </w:p>
        </w:tc>
        <w:tc>
          <w:tcPr>
            <w:tcW w:w="1100" w:type="pct"/>
            <w:tcMar>
              <w:top w:w="100" w:type="dxa"/>
              <w:left w:w="130" w:type="dxa"/>
              <w:bottom w:w="100" w:type="dxa"/>
              <w:right w:w="130" w:type="dxa"/>
            </w:tcMar>
          </w:tcPr>
          <w:p w14:paraId="182E363F" w14:textId="77777777" w:rsidR="00A01DA6" w:rsidRDefault="00190A71">
            <w:pPr>
              <w:spacing w:after="0" w:line="258" w:lineRule="auto"/>
            </w:pPr>
            <w:r>
              <w:rPr>
                <w:rFonts w:ascii="Segoe UI" w:eastAsia="Segoe UI" w:hAnsi="Segoe UI" w:cs="Segoe UI"/>
                <w:color w:val="45544F"/>
                <w:sz w:val="18"/>
                <w:szCs w:val="18"/>
              </w:rPr>
              <w:t>Lectura</w:t>
            </w:r>
          </w:p>
        </w:tc>
        <w:tc>
          <w:tcPr>
            <w:tcW w:w="1150" w:type="pct"/>
            <w:tcMar>
              <w:top w:w="100" w:type="dxa"/>
              <w:left w:w="130" w:type="dxa"/>
              <w:bottom w:w="100" w:type="dxa"/>
              <w:right w:w="130" w:type="dxa"/>
            </w:tcMar>
          </w:tcPr>
          <w:p w14:paraId="3FE3CAAE" w14:textId="77777777" w:rsidR="00A01DA6" w:rsidRDefault="00190A71">
            <w:pPr>
              <w:spacing w:after="0" w:line="258" w:lineRule="auto"/>
            </w:pPr>
            <w:r>
              <w:rPr>
                <w:rFonts w:ascii="Segoe UI" w:eastAsia="Segoe UI" w:hAnsi="Segoe UI" w:cs="Segoe UI"/>
                <w:color w:val="45544F"/>
                <w:sz w:val="18"/>
                <w:szCs w:val="18"/>
              </w:rPr>
              <w:t>Sobre sus propios registros</w:t>
            </w:r>
          </w:p>
        </w:tc>
        <w:tc>
          <w:tcPr>
            <w:tcW w:w="1200" w:type="pct"/>
            <w:tcMar>
              <w:top w:w="100" w:type="dxa"/>
              <w:left w:w="130" w:type="dxa"/>
              <w:bottom w:w="100" w:type="dxa"/>
              <w:right w:w="130" w:type="dxa"/>
            </w:tcMar>
          </w:tcPr>
          <w:p w14:paraId="20E34D1B" w14:textId="77777777" w:rsidR="00A01DA6" w:rsidRDefault="00190A71">
            <w:pPr>
              <w:spacing w:after="0" w:line="258" w:lineRule="auto"/>
            </w:pPr>
            <w:r>
              <w:rPr>
                <w:rFonts w:ascii="Segoe UI" w:eastAsia="Segoe UI" w:hAnsi="Segoe UI" w:cs="Segoe UI"/>
                <w:color w:val="45544F"/>
                <w:sz w:val="18"/>
                <w:szCs w:val="18"/>
              </w:rPr>
              <w:t>Sin acceso</w:t>
            </w:r>
          </w:p>
        </w:tc>
      </w:tr>
      <w:tr w:rsidR="00A01DA6" w14:paraId="035844CD" w14:textId="77777777">
        <w:tblPrEx>
          <w:tblCellMar>
            <w:top w:w="0" w:type="dxa"/>
            <w:bottom w:w="0" w:type="dxa"/>
          </w:tblCellMar>
        </w:tblPrEx>
        <w:tc>
          <w:tcPr>
            <w:tcW w:w="1550" w:type="pct"/>
            <w:tcMar>
              <w:top w:w="100" w:type="dxa"/>
              <w:left w:w="130" w:type="dxa"/>
              <w:bottom w:w="100" w:type="dxa"/>
              <w:right w:w="130" w:type="dxa"/>
            </w:tcMar>
          </w:tcPr>
          <w:p w14:paraId="023675ED" w14:textId="77777777" w:rsidR="00A01DA6" w:rsidRDefault="00190A71">
            <w:pPr>
              <w:spacing w:after="0" w:line="258" w:lineRule="auto"/>
            </w:pPr>
            <w:r>
              <w:rPr>
                <w:rFonts w:ascii="Segoe UI" w:eastAsia="Segoe UI" w:hAnsi="Segoe UI" w:cs="Segoe UI"/>
                <w:b/>
                <w:bCs/>
                <w:sz w:val="18"/>
                <w:szCs w:val="18"/>
              </w:rPr>
              <w:t>Exportar copia íntegra</w:t>
            </w:r>
          </w:p>
        </w:tc>
        <w:tc>
          <w:tcPr>
            <w:tcW w:w="1100" w:type="pct"/>
            <w:tcMar>
              <w:top w:w="100" w:type="dxa"/>
              <w:left w:w="130" w:type="dxa"/>
              <w:bottom w:w="100" w:type="dxa"/>
              <w:right w:w="130" w:type="dxa"/>
            </w:tcMar>
          </w:tcPr>
          <w:p w14:paraId="7E56C994" w14:textId="77777777" w:rsidR="00A01DA6" w:rsidRDefault="00190A71">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628033B8" w14:textId="77777777" w:rsidR="00A01DA6" w:rsidRDefault="00190A71">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6B4CFB79" w14:textId="77777777" w:rsidR="00A01DA6" w:rsidRDefault="00190A71">
            <w:pPr>
              <w:spacing w:after="0" w:line="258" w:lineRule="auto"/>
            </w:pPr>
            <w:r>
              <w:rPr>
                <w:rFonts w:ascii="Segoe UI" w:eastAsia="Segoe UI" w:hAnsi="Segoe UI" w:cs="Segoe UI"/>
                <w:color w:val="45544F"/>
                <w:sz w:val="18"/>
                <w:szCs w:val="18"/>
              </w:rPr>
              <w:t>Sin acceso</w:t>
            </w:r>
          </w:p>
        </w:tc>
      </w:tr>
    </w:tbl>
    <w:p w14:paraId="6C54190D" w14:textId="77777777" w:rsidR="00A01DA6" w:rsidRDefault="00A01DA6">
      <w:pPr>
        <w:spacing w:after="220" w:line="200" w:lineRule="auto"/>
      </w:pP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247F76DE"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71520AD8" w14:textId="77777777" w:rsidR="00A01DA6" w:rsidRDefault="00190A71">
            <w:pPr>
              <w:spacing w:after="100" w:line="240" w:lineRule="auto"/>
            </w:pPr>
            <w:r>
              <w:rPr>
                <w:rFonts w:ascii="Consolas" w:eastAsia="Consolas" w:hAnsi="Consolas" w:cs="Consolas"/>
                <w:b/>
                <w:bCs/>
                <w:color w:val="0E5A4E"/>
                <w:spacing w:val="26"/>
                <w:sz w:val="15"/>
                <w:szCs w:val="15"/>
              </w:rPr>
              <w:lastRenderedPageBreak/>
              <w:t>CRITERIO DE ACCESO CLÍNICO</w:t>
            </w:r>
          </w:p>
          <w:p w14:paraId="7376FBDF" w14:textId="77777777" w:rsidR="00A01DA6" w:rsidRDefault="00190A71">
            <w:pPr>
              <w:spacing w:after="110" w:line="268" w:lineRule="auto"/>
            </w:pPr>
            <w:r>
              <w:rPr>
                <w:rFonts w:ascii="Segoe UI" w:eastAsia="Segoe UI" w:hAnsi="Segoe UI" w:cs="Segoe UI"/>
                <w:b/>
                <w:bCs/>
                <w:sz w:val="18"/>
                <w:szCs w:val="18"/>
              </w:rPr>
              <w:t>El secreto profesional no es un privilegio administrativo.</w:t>
            </w:r>
            <w:r>
              <w:rPr>
                <w:rFonts w:ascii="Segoe UI" w:eastAsia="Segoe UI" w:hAnsi="Segoe UI" w:cs="Segoe UI"/>
                <w:sz w:val="18"/>
                <w:szCs w:val="18"/>
              </w:rPr>
              <w:t xml:space="preserve"> El art. 9.3 del RGPD ampara el tratamiento por profesional sujeto a secreto; el Código Deontológico del COP y el art. 199 del Código Penal lo refuerzan. Ser administrador de la plataforma no convierte a nadie en el profesional que atiende a ese paciente.</w:t>
            </w:r>
          </w:p>
          <w:p w14:paraId="36A9A082" w14:textId="77777777" w:rsidR="00A01DA6" w:rsidRDefault="00190A71">
            <w:pPr>
              <w:spacing w:after="0" w:line="268" w:lineRule="auto"/>
            </w:pPr>
            <w:r>
              <w:rPr>
                <w:rFonts w:ascii="Segoe UI" w:eastAsia="Segoe UI" w:hAnsi="Segoe UI" w:cs="Segoe UI"/>
                <w:sz w:val="18"/>
                <w:szCs w:val="18"/>
              </w:rPr>
              <w:t xml:space="preserve">Por eso el administrador tiene </w:t>
            </w:r>
            <w:r>
              <w:rPr>
                <w:rFonts w:ascii="Segoe UI" w:eastAsia="Segoe UI" w:hAnsi="Segoe UI" w:cs="Segoe UI"/>
                <w:b/>
                <w:bCs/>
                <w:sz w:val="18"/>
                <w:szCs w:val="18"/>
              </w:rPr>
              <w:t>control total sobre la plataforma y acceso clínico solo a sus propios pacientes</w:t>
            </w:r>
            <w:r>
              <w:rPr>
                <w:rFonts w:ascii="Segoe UI" w:eastAsia="Segoe UI" w:hAnsi="Segoe UI" w:cs="Segoe UI"/>
                <w:sz w:val="18"/>
                <w:szCs w:val="18"/>
              </w:rPr>
              <w:t xml:space="preserve">. Para las situaciones legítimas —baja médica de un colega, urgencia, requerimiento judicial— existe un </w:t>
            </w:r>
            <w:r>
              <w:rPr>
                <w:rFonts w:ascii="Segoe UI" w:eastAsia="Segoe UI" w:hAnsi="Segoe UI" w:cs="Segoe UI"/>
                <w:b/>
                <w:bCs/>
                <w:sz w:val="18"/>
                <w:szCs w:val="18"/>
              </w:rPr>
              <w:t>acceso de emergencia</w:t>
            </w:r>
            <w:r>
              <w:rPr>
                <w:rFonts w:ascii="Segoe UI" w:eastAsia="Segoe UI" w:hAnsi="Segoe UI" w:cs="Segoe UI"/>
                <w:sz w:val="18"/>
                <w:szCs w:val="18"/>
              </w:rPr>
              <w:t>: exige escribir una justificación, se concede por un tiempo limitado, se registra en la auditoría de forma destacada y notifica al profesional titular. Un acceso excepcional que deja rastro es defendible; un acceso permanente y silencioso no lo es.</w:t>
            </w:r>
          </w:p>
        </w:tc>
      </w:tr>
    </w:tbl>
    <w:p w14:paraId="48FFDBBE" w14:textId="77777777" w:rsidR="00A01DA6" w:rsidRDefault="00A01DA6">
      <w:pPr>
        <w:spacing w:after="200" w:line="200" w:lineRule="auto"/>
      </w:pPr>
    </w:p>
    <w:p w14:paraId="1A9DF19A" w14:textId="77777777" w:rsidR="00A01DA6" w:rsidRDefault="00190A71">
      <w:pPr>
        <w:pStyle w:val="Ttulo2"/>
        <w:spacing w:before="380" w:after="120"/>
      </w:pPr>
      <w:bookmarkStart w:id="26" w:name="_Toc237719238"/>
      <w:r>
        <w:rPr>
          <w:rFonts w:ascii="Consolas" w:eastAsia="Consolas" w:hAnsi="Consolas" w:cs="Consolas"/>
          <w:color w:val="6D7C76"/>
          <w:sz w:val="18"/>
          <w:szCs w:val="18"/>
        </w:rPr>
        <w:t xml:space="preserve">5.2   </w:t>
      </w:r>
      <w:r>
        <w:t>Autenticación y sesión</w:t>
      </w:r>
      <w:bookmarkEnd w:id="26"/>
    </w:p>
    <w:p w14:paraId="384A51CD" w14:textId="77777777" w:rsidR="00A01DA6" w:rsidRDefault="00190A71">
      <w:pPr>
        <w:pStyle w:val="Prrafodelista"/>
        <w:numPr>
          <w:ilvl w:val="0"/>
          <w:numId w:val="1"/>
        </w:numPr>
        <w:spacing w:after="90" w:line="280" w:lineRule="auto"/>
        <w:ind w:left="400" w:hanging="220"/>
      </w:pPr>
      <w:r>
        <w:rPr>
          <w:b/>
          <w:bCs/>
        </w:rPr>
        <w:t>MFA (TOTP) obligatorio</w:t>
      </w:r>
      <w:r>
        <w:t xml:space="preserve"> para administrador y profesional sanitario. Recomendado y activable para el rol administrativo.</w:t>
      </w:r>
    </w:p>
    <w:p w14:paraId="1630E96F" w14:textId="77777777" w:rsidR="00A01DA6" w:rsidRDefault="00190A71">
      <w:pPr>
        <w:pStyle w:val="Prrafodelista"/>
        <w:numPr>
          <w:ilvl w:val="0"/>
          <w:numId w:val="1"/>
        </w:numPr>
        <w:spacing w:after="90" w:line="280" w:lineRule="auto"/>
        <w:ind w:left="400" w:hanging="220"/>
      </w:pPr>
      <w:r>
        <w:t>Sesión con caducidad por inactividad configurable (por defecto 30 minutos) y bloqueo de pantalla: una consulta es un espacio físico compartido.</w:t>
      </w:r>
    </w:p>
    <w:p w14:paraId="6D78177F" w14:textId="77777777" w:rsidR="00A01DA6" w:rsidRDefault="00190A71">
      <w:pPr>
        <w:pStyle w:val="Prrafodelista"/>
        <w:numPr>
          <w:ilvl w:val="0"/>
          <w:numId w:val="1"/>
        </w:numPr>
        <w:spacing w:after="90" w:line="280" w:lineRule="auto"/>
        <w:ind w:left="400" w:hanging="220"/>
      </w:pPr>
      <w:r>
        <w:t>Panel de sesiones activas con revocación individual, visible por el propio usuario.</w:t>
      </w:r>
    </w:p>
    <w:p w14:paraId="332A4A9D" w14:textId="77777777" w:rsidR="00A01DA6" w:rsidRDefault="00190A71">
      <w:pPr>
        <w:pStyle w:val="Prrafodelista"/>
        <w:numPr>
          <w:ilvl w:val="0"/>
          <w:numId w:val="1"/>
        </w:numPr>
        <w:spacing w:after="90" w:line="280" w:lineRule="auto"/>
        <w:ind w:left="400" w:hanging="220"/>
      </w:pPr>
      <w:r>
        <w:t>Contraseñas contrastadas contra listas de credenciales filtradas en el alta y en cada cambio.</w:t>
      </w:r>
    </w:p>
    <w:p w14:paraId="787D3D07" w14:textId="77777777" w:rsidR="00A01DA6" w:rsidRDefault="00190A71">
      <w:pPr>
        <w:pStyle w:val="Prrafodelista"/>
        <w:numPr>
          <w:ilvl w:val="0"/>
          <w:numId w:val="1"/>
        </w:numPr>
        <w:spacing w:after="90" w:line="280" w:lineRule="auto"/>
        <w:ind w:left="400" w:hanging="220"/>
      </w:pPr>
      <w:r>
        <w:t>Alta de usuario siempre por invitación de un administrador. No hay registro abierto en una instancia dedicada.</w:t>
      </w:r>
    </w:p>
    <w:p w14:paraId="779B2722" w14:textId="77777777" w:rsidR="00A01DA6" w:rsidRDefault="00190A71">
      <w:pPr>
        <w:pStyle w:val="Ttulo2"/>
        <w:spacing w:before="380" w:after="120"/>
      </w:pPr>
      <w:bookmarkStart w:id="27" w:name="_Toc237719239"/>
      <w:r>
        <w:rPr>
          <w:rFonts w:ascii="Consolas" w:eastAsia="Consolas" w:hAnsi="Consolas" w:cs="Consolas"/>
          <w:color w:val="6D7C76"/>
          <w:sz w:val="18"/>
          <w:szCs w:val="18"/>
        </w:rPr>
        <w:t xml:space="preserve">5.3   </w:t>
      </w:r>
      <w:r>
        <w:t>Autorización en la base de datos</w:t>
      </w:r>
      <w:bookmarkEnd w:id="27"/>
    </w:p>
    <w:p w14:paraId="16392B48" w14:textId="77777777" w:rsidR="00A01DA6" w:rsidRDefault="00190A71">
      <w:r>
        <w:t xml:space="preserve">Row Level Security activo en </w:t>
      </w:r>
      <w:r>
        <w:rPr>
          <w:b/>
          <w:bCs/>
        </w:rPr>
        <w:t>todas</w:t>
      </w:r>
      <w:r>
        <w:t xml:space="preserve"> las tablas, sin excepción, desde la primera migración. La aplicación no es la última línea de defensa: es la primera.</w:t>
      </w:r>
    </w:p>
    <w:p w14:paraId="2A3E1A3C" w14:textId="77777777" w:rsidR="00A01DA6" w:rsidRDefault="00190A71">
      <w:pPr>
        <w:pStyle w:val="Prrafodelista"/>
        <w:numPr>
          <w:ilvl w:val="0"/>
          <w:numId w:val="1"/>
        </w:numPr>
        <w:spacing w:after="90" w:line="280" w:lineRule="auto"/>
        <w:ind w:left="400" w:hanging="220"/>
      </w:pPr>
      <w:r>
        <w:t>Ninguna consulta desde el navegador usa la clave de servicio. Las operaciones privilegiadas viven en Server Actions y funciones de servidor.</w:t>
      </w:r>
    </w:p>
    <w:p w14:paraId="2B8148AA" w14:textId="77777777" w:rsidR="00A01DA6" w:rsidRDefault="00190A71">
      <w:pPr>
        <w:pStyle w:val="Prrafodelista"/>
        <w:numPr>
          <w:ilvl w:val="0"/>
          <w:numId w:val="1"/>
        </w:numPr>
        <w:spacing w:after="90" w:line="280" w:lineRule="auto"/>
        <w:ind w:left="400" w:hanging="220"/>
      </w:pPr>
      <w:r>
        <w:t>Las políticas se apoyan en funciones auxiliares (</w:t>
      </w:r>
      <w:r>
        <w:rPr>
          <w:rFonts w:ascii="Consolas" w:eastAsia="Consolas" w:hAnsi="Consolas" w:cs="Consolas"/>
          <w:sz w:val="18"/>
          <w:szCs w:val="18"/>
        </w:rPr>
        <w:t>rol_actual()</w:t>
      </w:r>
      <w:r>
        <w:t xml:space="preserve">, </w:t>
      </w:r>
      <w:r>
        <w:rPr>
          <w:rFonts w:ascii="Consolas" w:eastAsia="Consolas" w:hAnsi="Consolas" w:cs="Consolas"/>
          <w:sz w:val="18"/>
          <w:szCs w:val="18"/>
        </w:rPr>
        <w:t>es_profesional_asignado(paciente)</w:t>
      </w:r>
      <w:r>
        <w:t>) para que se lean como frases y se puedan revisar sin ser experto en SQL.</w:t>
      </w:r>
    </w:p>
    <w:p w14:paraId="19CD6592" w14:textId="77777777" w:rsidR="00A01DA6" w:rsidRDefault="00190A71">
      <w:pPr>
        <w:pStyle w:val="Prrafodelista"/>
        <w:numPr>
          <w:ilvl w:val="0"/>
          <w:numId w:val="1"/>
        </w:numPr>
        <w:spacing w:after="90" w:line="280" w:lineRule="auto"/>
        <w:ind w:left="400" w:hanging="220"/>
      </w:pPr>
      <w:r>
        <w:t xml:space="preserve">Cada política tiene su </w:t>
      </w:r>
      <w:r>
        <w:rPr>
          <w:b/>
          <w:bCs/>
        </w:rPr>
        <w:t>prueba automatizada</w:t>
      </w:r>
      <w:r>
        <w:t>: un test que se autentica como cada rol e intenta leer lo que no debe. Una política sin test se considera código no escrito.</w:t>
      </w:r>
    </w:p>
    <w:p w14:paraId="77BE5446" w14:textId="77777777" w:rsidR="00A01DA6" w:rsidRDefault="00190A71">
      <w:pPr>
        <w:pStyle w:val="Prrafodelista"/>
        <w:numPr>
          <w:ilvl w:val="0"/>
          <w:numId w:val="1"/>
        </w:numPr>
        <w:spacing w:after="90" w:line="280" w:lineRule="auto"/>
        <w:ind w:left="400" w:hanging="220"/>
      </w:pPr>
      <w:r>
        <w:t xml:space="preserve">Prueba de humo obligatoria en cada despliegue: el rol administrativo intenta un </w:t>
      </w:r>
      <w:r>
        <w:rPr>
          <w:rFonts w:ascii="Consolas" w:eastAsia="Consolas" w:hAnsi="Consolas" w:cs="Consolas"/>
          <w:sz w:val="18"/>
          <w:szCs w:val="18"/>
        </w:rPr>
        <w:t>select</w:t>
      </w:r>
      <w:r>
        <w:t xml:space="preserve"> sobre </w:t>
      </w:r>
      <w:r>
        <w:rPr>
          <w:rFonts w:ascii="Consolas" w:eastAsia="Consolas" w:hAnsi="Consolas" w:cs="Consolas"/>
          <w:sz w:val="18"/>
          <w:szCs w:val="18"/>
        </w:rPr>
        <w:t>notas_clinicas_versiones</w:t>
      </w:r>
      <w:r>
        <w:t xml:space="preserve"> y debe obtener cero filas.</w:t>
      </w:r>
    </w:p>
    <w:p w14:paraId="5BB3F125" w14:textId="77777777" w:rsidR="00A01DA6" w:rsidRDefault="00190A71">
      <w:pPr>
        <w:pStyle w:val="Ttulo2"/>
        <w:spacing w:before="380" w:after="120"/>
      </w:pPr>
      <w:bookmarkStart w:id="28" w:name="_Toc237719240"/>
      <w:r>
        <w:rPr>
          <w:rFonts w:ascii="Consolas" w:eastAsia="Consolas" w:hAnsi="Consolas" w:cs="Consolas"/>
          <w:color w:val="6D7C76"/>
          <w:sz w:val="18"/>
          <w:szCs w:val="18"/>
        </w:rPr>
        <w:t xml:space="preserve">5.4   </w:t>
      </w:r>
      <w:r>
        <w:t>Cifrado</w:t>
      </w:r>
      <w:bookmarkEnd w:id="28"/>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3447"/>
        <w:gridCol w:w="3266"/>
      </w:tblGrid>
      <w:tr w:rsidR="00A01DA6" w14:paraId="71450CFA"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2137120D" w14:textId="77777777" w:rsidR="00A01DA6" w:rsidRDefault="00190A71">
            <w:pPr>
              <w:spacing w:after="0" w:line="240" w:lineRule="auto"/>
            </w:pPr>
            <w:r>
              <w:rPr>
                <w:rFonts w:ascii="Consolas" w:eastAsia="Consolas" w:hAnsi="Consolas" w:cs="Consolas"/>
                <w:color w:val="6D7C76"/>
                <w:spacing w:val="22"/>
                <w:sz w:val="14"/>
                <w:szCs w:val="14"/>
              </w:rPr>
              <w:t>SUPERFICIE</w:t>
            </w:r>
          </w:p>
        </w:tc>
        <w:tc>
          <w:tcPr>
            <w:tcW w:w="1900" w:type="pct"/>
            <w:shd w:val="clear" w:color="auto" w:fill="EDF1EF"/>
            <w:tcMar>
              <w:top w:w="110" w:type="dxa"/>
              <w:left w:w="130" w:type="dxa"/>
              <w:bottom w:w="110" w:type="dxa"/>
              <w:right w:w="130" w:type="dxa"/>
            </w:tcMar>
            <w:vAlign w:val="bottom"/>
          </w:tcPr>
          <w:p w14:paraId="58BC4EFE" w14:textId="77777777" w:rsidR="00A01DA6" w:rsidRDefault="00190A71">
            <w:pPr>
              <w:spacing w:after="0" w:line="240" w:lineRule="auto"/>
            </w:pPr>
            <w:r>
              <w:rPr>
                <w:rFonts w:ascii="Consolas" w:eastAsia="Consolas" w:hAnsi="Consolas" w:cs="Consolas"/>
                <w:color w:val="6D7C76"/>
                <w:spacing w:val="22"/>
                <w:sz w:val="14"/>
                <w:szCs w:val="14"/>
              </w:rPr>
              <w:t>PROTECCIÓN</w:t>
            </w:r>
          </w:p>
        </w:tc>
        <w:tc>
          <w:tcPr>
            <w:tcW w:w="1800" w:type="pct"/>
            <w:shd w:val="clear" w:color="auto" w:fill="EDF1EF"/>
            <w:tcMar>
              <w:top w:w="110" w:type="dxa"/>
              <w:left w:w="130" w:type="dxa"/>
              <w:bottom w:w="110" w:type="dxa"/>
              <w:right w:w="130" w:type="dxa"/>
            </w:tcMar>
            <w:vAlign w:val="bottom"/>
          </w:tcPr>
          <w:p w14:paraId="4B2F510C" w14:textId="77777777" w:rsidR="00A01DA6" w:rsidRDefault="00190A71">
            <w:pPr>
              <w:spacing w:after="0" w:line="240" w:lineRule="auto"/>
            </w:pPr>
            <w:r>
              <w:rPr>
                <w:rFonts w:ascii="Consolas" w:eastAsia="Consolas" w:hAnsi="Consolas" w:cs="Consolas"/>
                <w:color w:val="6D7C76"/>
                <w:spacing w:val="22"/>
                <w:sz w:val="14"/>
                <w:szCs w:val="14"/>
              </w:rPr>
              <w:t>NOTA</w:t>
            </w:r>
          </w:p>
        </w:tc>
      </w:tr>
      <w:tr w:rsidR="00A01DA6" w14:paraId="7473220F" w14:textId="77777777">
        <w:tblPrEx>
          <w:tblCellMar>
            <w:top w:w="0" w:type="dxa"/>
            <w:bottom w:w="0" w:type="dxa"/>
          </w:tblCellMar>
        </w:tblPrEx>
        <w:tc>
          <w:tcPr>
            <w:tcW w:w="1300" w:type="pct"/>
            <w:tcMar>
              <w:top w:w="100" w:type="dxa"/>
              <w:left w:w="130" w:type="dxa"/>
              <w:bottom w:w="100" w:type="dxa"/>
              <w:right w:w="130" w:type="dxa"/>
            </w:tcMar>
          </w:tcPr>
          <w:p w14:paraId="010FC7F0" w14:textId="77777777" w:rsidR="00A01DA6" w:rsidRDefault="00190A71">
            <w:pPr>
              <w:spacing w:after="0" w:line="258" w:lineRule="auto"/>
            </w:pPr>
            <w:r>
              <w:rPr>
                <w:rFonts w:ascii="Segoe UI" w:eastAsia="Segoe UI" w:hAnsi="Segoe UI" w:cs="Segoe UI"/>
                <w:b/>
                <w:bCs/>
                <w:sz w:val="18"/>
                <w:szCs w:val="18"/>
              </w:rPr>
              <w:t>En tránsito</w:t>
            </w:r>
          </w:p>
        </w:tc>
        <w:tc>
          <w:tcPr>
            <w:tcW w:w="1900" w:type="pct"/>
            <w:tcMar>
              <w:top w:w="100" w:type="dxa"/>
              <w:left w:w="130" w:type="dxa"/>
              <w:bottom w:w="100" w:type="dxa"/>
              <w:right w:w="130" w:type="dxa"/>
            </w:tcMar>
          </w:tcPr>
          <w:p w14:paraId="5575F211" w14:textId="77777777" w:rsidR="00A01DA6" w:rsidRDefault="00190A71">
            <w:pPr>
              <w:spacing w:after="0" w:line="258" w:lineRule="auto"/>
            </w:pPr>
            <w:r>
              <w:rPr>
                <w:rFonts w:ascii="Segoe UI" w:eastAsia="Segoe UI" w:hAnsi="Segoe UI" w:cs="Segoe UI"/>
                <w:color w:val="45544F"/>
                <w:sz w:val="18"/>
                <w:szCs w:val="18"/>
              </w:rPr>
              <w:t>TLS 1.3, HSTS con precarga</w:t>
            </w:r>
          </w:p>
        </w:tc>
        <w:tc>
          <w:tcPr>
            <w:tcW w:w="1800" w:type="pct"/>
            <w:tcMar>
              <w:top w:w="100" w:type="dxa"/>
              <w:left w:w="130" w:type="dxa"/>
              <w:bottom w:w="100" w:type="dxa"/>
              <w:right w:w="130" w:type="dxa"/>
            </w:tcMar>
          </w:tcPr>
          <w:p w14:paraId="28D452A4" w14:textId="77777777" w:rsidR="00A01DA6" w:rsidRDefault="00190A71">
            <w:pPr>
              <w:spacing w:after="0" w:line="258" w:lineRule="auto"/>
            </w:pPr>
            <w:r>
              <w:rPr>
                <w:rFonts w:ascii="Segoe UI" w:eastAsia="Segoe UI" w:hAnsi="Segoe UI" w:cs="Segoe UI"/>
                <w:color w:val="45544F"/>
                <w:sz w:val="18"/>
                <w:szCs w:val="18"/>
              </w:rPr>
              <w:t>Sin excepciones, tampoco en desarrollo</w:t>
            </w:r>
          </w:p>
        </w:tc>
      </w:tr>
      <w:tr w:rsidR="00A01DA6" w14:paraId="45CA1FBA" w14:textId="77777777">
        <w:tblPrEx>
          <w:tblCellMar>
            <w:top w:w="0" w:type="dxa"/>
            <w:bottom w:w="0" w:type="dxa"/>
          </w:tblCellMar>
        </w:tblPrEx>
        <w:tc>
          <w:tcPr>
            <w:tcW w:w="1300" w:type="pct"/>
            <w:tcMar>
              <w:top w:w="100" w:type="dxa"/>
              <w:left w:w="130" w:type="dxa"/>
              <w:bottom w:w="100" w:type="dxa"/>
              <w:right w:w="130" w:type="dxa"/>
            </w:tcMar>
          </w:tcPr>
          <w:p w14:paraId="7FEE9A66" w14:textId="77777777" w:rsidR="00A01DA6" w:rsidRDefault="00190A71">
            <w:pPr>
              <w:spacing w:after="0" w:line="258" w:lineRule="auto"/>
            </w:pPr>
            <w:r>
              <w:rPr>
                <w:rFonts w:ascii="Segoe UI" w:eastAsia="Segoe UI" w:hAnsi="Segoe UI" w:cs="Segoe UI"/>
                <w:b/>
                <w:bCs/>
                <w:sz w:val="18"/>
                <w:szCs w:val="18"/>
              </w:rPr>
              <w:lastRenderedPageBreak/>
              <w:t>En reposo (Postgres y Storage)</w:t>
            </w:r>
          </w:p>
        </w:tc>
        <w:tc>
          <w:tcPr>
            <w:tcW w:w="1900" w:type="pct"/>
            <w:tcMar>
              <w:top w:w="100" w:type="dxa"/>
              <w:left w:w="130" w:type="dxa"/>
              <w:bottom w:w="100" w:type="dxa"/>
              <w:right w:w="130" w:type="dxa"/>
            </w:tcMar>
          </w:tcPr>
          <w:p w14:paraId="7FA62C1E" w14:textId="77777777" w:rsidR="00A01DA6" w:rsidRDefault="00190A71">
            <w:pPr>
              <w:spacing w:after="0" w:line="258" w:lineRule="auto"/>
            </w:pPr>
            <w:r>
              <w:rPr>
                <w:rFonts w:ascii="Segoe UI" w:eastAsia="Segoe UI" w:hAnsi="Segoe UI" w:cs="Segoe UI"/>
                <w:color w:val="45544F"/>
                <w:sz w:val="18"/>
                <w:szCs w:val="18"/>
              </w:rPr>
              <w:t>Cifrado de disco AES-256 gestionado por Supabase</w:t>
            </w:r>
          </w:p>
        </w:tc>
        <w:tc>
          <w:tcPr>
            <w:tcW w:w="1800" w:type="pct"/>
            <w:tcMar>
              <w:top w:w="100" w:type="dxa"/>
              <w:left w:w="130" w:type="dxa"/>
              <w:bottom w:w="100" w:type="dxa"/>
              <w:right w:w="130" w:type="dxa"/>
            </w:tcMar>
          </w:tcPr>
          <w:p w14:paraId="24F77ED9" w14:textId="77777777" w:rsidR="00A01DA6" w:rsidRDefault="00190A71">
            <w:pPr>
              <w:spacing w:after="0" w:line="258" w:lineRule="auto"/>
            </w:pPr>
            <w:r>
              <w:rPr>
                <w:rFonts w:ascii="Segoe UI" w:eastAsia="Segoe UI" w:hAnsi="Segoe UI" w:cs="Segoe UI"/>
                <w:color w:val="45544F"/>
                <w:sz w:val="18"/>
                <w:szCs w:val="18"/>
              </w:rPr>
              <w:t>Protege ante robo de soporte, no ante credencial comprometida</w:t>
            </w:r>
          </w:p>
        </w:tc>
      </w:tr>
      <w:tr w:rsidR="00A01DA6" w14:paraId="4528CCA3" w14:textId="77777777">
        <w:tblPrEx>
          <w:tblCellMar>
            <w:top w:w="0" w:type="dxa"/>
            <w:bottom w:w="0" w:type="dxa"/>
          </w:tblCellMar>
        </w:tblPrEx>
        <w:tc>
          <w:tcPr>
            <w:tcW w:w="1300" w:type="pct"/>
            <w:tcMar>
              <w:top w:w="100" w:type="dxa"/>
              <w:left w:w="130" w:type="dxa"/>
              <w:bottom w:w="100" w:type="dxa"/>
              <w:right w:w="130" w:type="dxa"/>
            </w:tcMar>
          </w:tcPr>
          <w:p w14:paraId="762FF4B0" w14:textId="77777777" w:rsidR="00A01DA6" w:rsidRDefault="00190A71">
            <w:pPr>
              <w:spacing w:after="0" w:line="258" w:lineRule="auto"/>
            </w:pPr>
            <w:r>
              <w:rPr>
                <w:rFonts w:ascii="Segoe UI" w:eastAsia="Segoe UI" w:hAnsi="Segoe UI" w:cs="Segoe UI"/>
                <w:b/>
                <w:bCs/>
                <w:sz w:val="18"/>
                <w:szCs w:val="18"/>
              </w:rPr>
              <w:t>Columnas identificativas</w:t>
            </w:r>
          </w:p>
        </w:tc>
        <w:tc>
          <w:tcPr>
            <w:tcW w:w="1900" w:type="pct"/>
            <w:tcMar>
              <w:top w:w="100" w:type="dxa"/>
              <w:left w:w="130" w:type="dxa"/>
              <w:bottom w:w="100" w:type="dxa"/>
              <w:right w:w="130" w:type="dxa"/>
            </w:tcMar>
          </w:tcPr>
          <w:p w14:paraId="28CB0724" w14:textId="77777777" w:rsidR="00A01DA6" w:rsidRDefault="00190A71">
            <w:pPr>
              <w:spacing w:after="0" w:line="258" w:lineRule="auto"/>
            </w:pPr>
            <w:r>
              <w:rPr>
                <w:rFonts w:ascii="Segoe UI" w:eastAsia="Segoe UI" w:hAnsi="Segoe UI" w:cs="Segoe UI"/>
                <w:color w:val="45544F"/>
                <w:sz w:val="18"/>
                <w:szCs w:val="18"/>
              </w:rPr>
              <w:t>Cifrado a nivel de columna sobre DNI/NIE y domicilio</w:t>
            </w:r>
          </w:p>
        </w:tc>
        <w:tc>
          <w:tcPr>
            <w:tcW w:w="1800" w:type="pct"/>
            <w:tcMar>
              <w:top w:w="100" w:type="dxa"/>
              <w:left w:w="130" w:type="dxa"/>
              <w:bottom w:w="100" w:type="dxa"/>
              <w:right w:w="130" w:type="dxa"/>
            </w:tcMar>
          </w:tcPr>
          <w:p w14:paraId="0FDDA5A8" w14:textId="77777777" w:rsidR="00A01DA6" w:rsidRDefault="00190A71">
            <w:pPr>
              <w:spacing w:after="0" w:line="258" w:lineRule="auto"/>
            </w:pPr>
            <w:r>
              <w:rPr>
                <w:rFonts w:ascii="Segoe UI" w:eastAsia="Segoe UI" w:hAnsi="Segoe UI" w:cs="Segoe UI"/>
                <w:color w:val="45544F"/>
                <w:sz w:val="18"/>
                <w:szCs w:val="18"/>
              </w:rPr>
              <w:t>Clave en el gestor de secretos, fuera de la base de datos</w:t>
            </w:r>
          </w:p>
        </w:tc>
      </w:tr>
      <w:tr w:rsidR="00A01DA6" w14:paraId="755BF8D8" w14:textId="77777777">
        <w:tblPrEx>
          <w:tblCellMar>
            <w:top w:w="0" w:type="dxa"/>
            <w:bottom w:w="0" w:type="dxa"/>
          </w:tblCellMar>
        </w:tblPrEx>
        <w:tc>
          <w:tcPr>
            <w:tcW w:w="1300" w:type="pct"/>
            <w:tcMar>
              <w:top w:w="100" w:type="dxa"/>
              <w:left w:w="130" w:type="dxa"/>
              <w:bottom w:w="100" w:type="dxa"/>
              <w:right w:w="130" w:type="dxa"/>
            </w:tcMar>
          </w:tcPr>
          <w:p w14:paraId="493F624E" w14:textId="77777777" w:rsidR="00A01DA6" w:rsidRDefault="00190A71">
            <w:pPr>
              <w:spacing w:after="0" w:line="258" w:lineRule="auto"/>
            </w:pPr>
            <w:r>
              <w:rPr>
                <w:rFonts w:ascii="Segoe UI" w:eastAsia="Segoe UI" w:hAnsi="Segoe UI" w:cs="Segoe UI"/>
                <w:b/>
                <w:bCs/>
                <w:sz w:val="18"/>
                <w:szCs w:val="18"/>
              </w:rPr>
              <w:t>Documentos descargados</w:t>
            </w:r>
          </w:p>
        </w:tc>
        <w:tc>
          <w:tcPr>
            <w:tcW w:w="1900" w:type="pct"/>
            <w:tcMar>
              <w:top w:w="100" w:type="dxa"/>
              <w:left w:w="130" w:type="dxa"/>
              <w:bottom w:w="100" w:type="dxa"/>
              <w:right w:w="130" w:type="dxa"/>
            </w:tcMar>
          </w:tcPr>
          <w:p w14:paraId="1FAB230E" w14:textId="77777777" w:rsidR="00A01DA6" w:rsidRDefault="00190A71">
            <w:pPr>
              <w:spacing w:after="0" w:line="258" w:lineRule="auto"/>
            </w:pPr>
            <w:r>
              <w:rPr>
                <w:rFonts w:ascii="Segoe UI" w:eastAsia="Segoe UI" w:hAnsi="Segoe UI" w:cs="Segoe UI"/>
                <w:color w:val="45544F"/>
                <w:sz w:val="18"/>
                <w:szCs w:val="18"/>
              </w:rPr>
              <w:t>PDF con cifrado AES-256, contraseña del usuario</w:t>
            </w:r>
          </w:p>
        </w:tc>
        <w:tc>
          <w:tcPr>
            <w:tcW w:w="1800" w:type="pct"/>
            <w:tcMar>
              <w:top w:w="100" w:type="dxa"/>
              <w:left w:w="130" w:type="dxa"/>
              <w:bottom w:w="100" w:type="dxa"/>
              <w:right w:w="130" w:type="dxa"/>
            </w:tcMar>
          </w:tcPr>
          <w:p w14:paraId="036C85F7" w14:textId="77777777" w:rsidR="00A01DA6" w:rsidRDefault="00190A71">
            <w:pPr>
              <w:spacing w:after="0" w:line="258" w:lineRule="auto"/>
            </w:pPr>
            <w:r>
              <w:rPr>
                <w:rFonts w:ascii="Segoe UI" w:eastAsia="Segoe UI" w:hAnsi="Segoe UI" w:cs="Segoe UI"/>
                <w:color w:val="45544F"/>
                <w:sz w:val="18"/>
                <w:szCs w:val="18"/>
              </w:rPr>
              <w:t>Abre en cualquier lector; sin herramientas propietarias</w:t>
            </w:r>
          </w:p>
        </w:tc>
      </w:tr>
      <w:tr w:rsidR="00A01DA6" w14:paraId="305E4837" w14:textId="77777777">
        <w:tblPrEx>
          <w:tblCellMar>
            <w:top w:w="0" w:type="dxa"/>
            <w:bottom w:w="0" w:type="dxa"/>
          </w:tblCellMar>
        </w:tblPrEx>
        <w:tc>
          <w:tcPr>
            <w:tcW w:w="1300" w:type="pct"/>
            <w:tcMar>
              <w:top w:w="100" w:type="dxa"/>
              <w:left w:w="130" w:type="dxa"/>
              <w:bottom w:w="100" w:type="dxa"/>
              <w:right w:w="130" w:type="dxa"/>
            </w:tcMar>
          </w:tcPr>
          <w:p w14:paraId="64666570" w14:textId="77777777" w:rsidR="00A01DA6" w:rsidRDefault="00190A71">
            <w:pPr>
              <w:spacing w:after="0" w:line="258" w:lineRule="auto"/>
            </w:pPr>
            <w:r>
              <w:rPr>
                <w:rFonts w:ascii="Segoe UI" w:eastAsia="Segoe UI" w:hAnsi="Segoe UI" w:cs="Segoe UI"/>
                <w:b/>
                <w:bCs/>
                <w:sz w:val="18"/>
                <w:szCs w:val="18"/>
              </w:rPr>
              <w:t>Lotes y copias</w:t>
            </w:r>
          </w:p>
        </w:tc>
        <w:tc>
          <w:tcPr>
            <w:tcW w:w="1900" w:type="pct"/>
            <w:tcMar>
              <w:top w:w="100" w:type="dxa"/>
              <w:left w:w="130" w:type="dxa"/>
              <w:bottom w:w="100" w:type="dxa"/>
              <w:right w:w="130" w:type="dxa"/>
            </w:tcMar>
          </w:tcPr>
          <w:p w14:paraId="474E53FA" w14:textId="77777777" w:rsidR="00A01DA6" w:rsidRDefault="00190A71">
            <w:pPr>
              <w:spacing w:after="0" w:line="258" w:lineRule="auto"/>
            </w:pPr>
            <w:r>
              <w:rPr>
                <w:rFonts w:ascii="Segoe UI" w:eastAsia="Segoe UI" w:hAnsi="Segoe UI" w:cs="Segoe UI"/>
                <w:color w:val="45544F"/>
                <w:sz w:val="18"/>
                <w:szCs w:val="18"/>
              </w:rPr>
              <w:t>ZIP AES-256 (7-Zip, Keka, WinRAR)</w:t>
            </w:r>
          </w:p>
        </w:tc>
        <w:tc>
          <w:tcPr>
            <w:tcW w:w="1800" w:type="pct"/>
            <w:tcMar>
              <w:top w:w="100" w:type="dxa"/>
              <w:left w:w="130" w:type="dxa"/>
              <w:bottom w:w="100" w:type="dxa"/>
              <w:right w:w="130" w:type="dxa"/>
            </w:tcMar>
          </w:tcPr>
          <w:p w14:paraId="22F872F1" w14:textId="77777777" w:rsidR="00A01DA6" w:rsidRDefault="00190A71">
            <w:pPr>
              <w:spacing w:after="0" w:line="258" w:lineRule="auto"/>
            </w:pPr>
            <w:r>
              <w:rPr>
                <w:rFonts w:ascii="Segoe UI" w:eastAsia="Segoe UI" w:hAnsi="Segoe UI" w:cs="Segoe UI"/>
                <w:color w:val="45544F"/>
                <w:sz w:val="18"/>
                <w:szCs w:val="18"/>
              </w:rPr>
              <w:t>Formato estándar, no un contenedor inventado</w:t>
            </w:r>
          </w:p>
        </w:tc>
      </w:tr>
      <w:tr w:rsidR="00A01DA6" w14:paraId="21F6615C" w14:textId="77777777">
        <w:tblPrEx>
          <w:tblCellMar>
            <w:top w:w="0" w:type="dxa"/>
            <w:bottom w:w="0" w:type="dxa"/>
          </w:tblCellMar>
        </w:tblPrEx>
        <w:tc>
          <w:tcPr>
            <w:tcW w:w="1300" w:type="pct"/>
            <w:tcMar>
              <w:top w:w="100" w:type="dxa"/>
              <w:left w:w="130" w:type="dxa"/>
              <w:bottom w:w="100" w:type="dxa"/>
              <w:right w:w="130" w:type="dxa"/>
            </w:tcMar>
          </w:tcPr>
          <w:p w14:paraId="2C053674" w14:textId="77777777" w:rsidR="00A01DA6" w:rsidRDefault="00190A71">
            <w:pPr>
              <w:spacing w:after="0" w:line="258" w:lineRule="auto"/>
            </w:pPr>
            <w:r>
              <w:rPr>
                <w:rFonts w:ascii="Segoe UI" w:eastAsia="Segoe UI" w:hAnsi="Segoe UI" w:cs="Segoe UI"/>
                <w:b/>
                <w:bCs/>
                <w:sz w:val="18"/>
                <w:szCs w:val="18"/>
              </w:rPr>
              <w:t>Derivación de clave</w:t>
            </w:r>
          </w:p>
        </w:tc>
        <w:tc>
          <w:tcPr>
            <w:tcW w:w="1900" w:type="pct"/>
            <w:tcMar>
              <w:top w:w="100" w:type="dxa"/>
              <w:left w:w="130" w:type="dxa"/>
              <w:bottom w:w="100" w:type="dxa"/>
              <w:right w:w="130" w:type="dxa"/>
            </w:tcMar>
          </w:tcPr>
          <w:p w14:paraId="5F06DD20" w14:textId="77777777" w:rsidR="00A01DA6" w:rsidRDefault="00190A71">
            <w:pPr>
              <w:spacing w:after="0" w:line="258" w:lineRule="auto"/>
            </w:pPr>
            <w:r>
              <w:rPr>
                <w:rFonts w:ascii="Segoe UI" w:eastAsia="Segoe UI" w:hAnsi="Segoe UI" w:cs="Segoe UI"/>
                <w:color w:val="45544F"/>
                <w:sz w:val="18"/>
                <w:szCs w:val="18"/>
              </w:rPr>
              <w:t>Argon2id con parámetros publicados en el propio archivo</w:t>
            </w:r>
          </w:p>
        </w:tc>
        <w:tc>
          <w:tcPr>
            <w:tcW w:w="1800" w:type="pct"/>
            <w:tcMar>
              <w:top w:w="100" w:type="dxa"/>
              <w:left w:w="130" w:type="dxa"/>
              <w:bottom w:w="100" w:type="dxa"/>
              <w:right w:w="130" w:type="dxa"/>
            </w:tcMar>
          </w:tcPr>
          <w:p w14:paraId="255DFE6D" w14:textId="77777777" w:rsidR="00A01DA6" w:rsidRDefault="00190A71">
            <w:pPr>
              <w:spacing w:after="0" w:line="258" w:lineRule="auto"/>
            </w:pPr>
            <w:r>
              <w:rPr>
                <w:rFonts w:ascii="Segoe UI" w:eastAsia="Segoe UI" w:hAnsi="Segoe UI" w:cs="Segoe UI"/>
                <w:color w:val="45544F"/>
                <w:sz w:val="18"/>
                <w:szCs w:val="18"/>
              </w:rPr>
              <w:t>Permite descifrar dentro de veinte años sin depender de nosotros</w:t>
            </w:r>
          </w:p>
        </w:tc>
      </w:tr>
    </w:tbl>
    <w:p w14:paraId="0401BE06" w14:textId="77777777" w:rsidR="00A01DA6" w:rsidRDefault="00A01DA6">
      <w:pPr>
        <w:spacing w:after="220" w:line="200" w:lineRule="auto"/>
      </w:pP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43D6E2C4"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51E3971D" w14:textId="77777777" w:rsidR="00A01DA6" w:rsidRDefault="00190A71">
            <w:pPr>
              <w:spacing w:after="100" w:line="240" w:lineRule="auto"/>
            </w:pPr>
            <w:r>
              <w:rPr>
                <w:rFonts w:ascii="Consolas" w:eastAsia="Consolas" w:hAnsi="Consolas" w:cs="Consolas"/>
                <w:b/>
                <w:bCs/>
                <w:color w:val="7F5310"/>
                <w:spacing w:val="26"/>
                <w:sz w:val="15"/>
                <w:szCs w:val="15"/>
              </w:rPr>
              <w:t>MANEJO DE LA CONTRASEÑA DE CIFRADO</w:t>
            </w:r>
          </w:p>
          <w:p w14:paraId="23291073" w14:textId="77777777" w:rsidR="00A01DA6" w:rsidRDefault="00190A71">
            <w:pPr>
              <w:spacing w:after="110" w:line="268" w:lineRule="auto"/>
            </w:pPr>
            <w:r>
              <w:rPr>
                <w:rFonts w:ascii="Segoe UI" w:eastAsia="Segoe UI" w:hAnsi="Segoe UI" w:cs="Segoe UI"/>
                <w:sz w:val="18"/>
                <w:szCs w:val="18"/>
              </w:rPr>
              <w:t xml:space="preserve">La contraseña se recibe una sola vez sobre TLS, se usa en memoria dentro de una función efímera y </w:t>
            </w:r>
            <w:r>
              <w:rPr>
                <w:rFonts w:ascii="Segoe UI" w:eastAsia="Segoe UI" w:hAnsi="Segoe UI" w:cs="Segoe UI"/>
                <w:b/>
                <w:bCs/>
                <w:sz w:val="18"/>
                <w:szCs w:val="18"/>
              </w:rPr>
              <w:t>nunca se persiste, ni se registra, ni se envía a la telemetría</w:t>
            </w:r>
            <w:r>
              <w:rPr>
                <w:rFonts w:ascii="Segoe UI" w:eastAsia="Segoe UI" w:hAnsi="Segoe UI" w:cs="Segoe UI"/>
                <w:sz w:val="18"/>
                <w:szCs w:val="18"/>
              </w:rPr>
              <w:t>. No existe recuperación. La interfaz debe decirlo con esas palabras —«si pierdes esta contraseña, este archivo no se podrá abrir nunca»— antes de generar nada, y exigir confirmación explícita.</w:t>
            </w:r>
          </w:p>
          <w:p w14:paraId="7968C83E" w14:textId="77777777" w:rsidR="00A01DA6" w:rsidRDefault="00190A71">
            <w:pPr>
              <w:spacing w:after="0" w:line="268" w:lineRule="auto"/>
            </w:pPr>
            <w:r>
              <w:rPr>
                <w:rFonts w:ascii="Segoe UI" w:eastAsia="Segoe UI" w:hAnsi="Segoe UI" w:cs="Segoe UI"/>
                <w:sz w:val="18"/>
                <w:szCs w:val="18"/>
              </w:rPr>
              <w:t>El archivo generado se entrega mediante URL firmada de vida corta y se destruye del almacenamiento temporal tras la descarga o a las 24 horas, lo que antes ocurra.</w:t>
            </w:r>
          </w:p>
        </w:tc>
      </w:tr>
    </w:tbl>
    <w:p w14:paraId="25C656F1" w14:textId="77777777" w:rsidR="00A01DA6" w:rsidRDefault="00A01DA6">
      <w:pPr>
        <w:spacing w:after="200" w:line="200" w:lineRule="auto"/>
      </w:pPr>
    </w:p>
    <w:p w14:paraId="450217F1" w14:textId="77777777" w:rsidR="00A01DA6" w:rsidRDefault="00190A71">
      <w:pPr>
        <w:pStyle w:val="Ttulo2"/>
        <w:spacing w:before="380" w:after="120"/>
      </w:pPr>
      <w:bookmarkStart w:id="29" w:name="_Toc237719241"/>
      <w:r>
        <w:rPr>
          <w:rFonts w:ascii="Consolas" w:eastAsia="Consolas" w:hAnsi="Consolas" w:cs="Consolas"/>
          <w:color w:val="6D7C76"/>
          <w:sz w:val="18"/>
          <w:szCs w:val="18"/>
        </w:rPr>
        <w:t xml:space="preserve">5.5   </w:t>
      </w:r>
      <w:r>
        <w:t>Auditoría</w:t>
      </w:r>
      <w:bookmarkEnd w:id="29"/>
    </w:p>
    <w:p w14:paraId="7C5D61D2" w14:textId="77777777" w:rsidR="00A01DA6" w:rsidRDefault="00190A71">
      <w:r>
        <w:t>Dos registros distintos, porque responden a preguntas distintas:</w:t>
      </w:r>
    </w:p>
    <w:p w14:paraId="257EBD5C" w14:textId="77777777" w:rsidR="00A01DA6" w:rsidRDefault="00190A71">
      <w:pPr>
        <w:pStyle w:val="Prrafodelista"/>
        <w:numPr>
          <w:ilvl w:val="0"/>
          <w:numId w:val="1"/>
        </w:numPr>
        <w:spacing w:after="90" w:line="280" w:lineRule="auto"/>
        <w:ind w:left="400" w:hanging="220"/>
      </w:pPr>
      <w:r>
        <w:rPr>
          <w:rFonts w:ascii="Consolas" w:eastAsia="Consolas" w:hAnsi="Consolas" w:cs="Consolas"/>
          <w:sz w:val="18"/>
          <w:szCs w:val="18"/>
        </w:rPr>
        <w:t>auditoria</w:t>
      </w:r>
      <w:r>
        <w:t xml:space="preserve"> — toda </w:t>
      </w:r>
      <w:r>
        <w:rPr>
          <w:b/>
          <w:bCs/>
        </w:rPr>
        <w:t>escritura</w:t>
      </w:r>
      <w:r>
        <w:t xml:space="preserve">: quién, qué, cuándo, estado anterior y posterior, IP y agente. Poblada por </w:t>
      </w:r>
      <w:r>
        <w:rPr>
          <w:i/>
          <w:iCs/>
        </w:rPr>
        <w:t>triggers</w:t>
      </w:r>
      <w:r>
        <w:t>, no por la aplicación, para que ninguna ruta de código pueda saltársela.</w:t>
      </w:r>
    </w:p>
    <w:p w14:paraId="0A3346DF" w14:textId="77777777" w:rsidR="00A01DA6" w:rsidRDefault="00190A71">
      <w:pPr>
        <w:pStyle w:val="Prrafodelista"/>
        <w:numPr>
          <w:ilvl w:val="0"/>
          <w:numId w:val="1"/>
        </w:numPr>
        <w:spacing w:after="90" w:line="280" w:lineRule="auto"/>
        <w:ind w:left="400" w:hanging="220"/>
      </w:pPr>
      <w:r>
        <w:rPr>
          <w:rFonts w:ascii="Consolas" w:eastAsia="Consolas" w:hAnsi="Consolas" w:cs="Consolas"/>
          <w:sz w:val="18"/>
          <w:szCs w:val="18"/>
        </w:rPr>
        <w:t>accesos_historia</w:t>
      </w:r>
      <w:r>
        <w:t xml:space="preserve"> — toda </w:t>
      </w:r>
      <w:r>
        <w:rPr>
          <w:b/>
          <w:bCs/>
        </w:rPr>
        <w:t>lectura</w:t>
      </w:r>
      <w:r>
        <w:t xml:space="preserve"> de datos clínicos. Es lo que permite responder a un paciente que ejerce su derecho de acceso preguntando quién ha consultado su historial, y lo que detecta la curiosidad indebida entre compañeros.</w:t>
      </w:r>
    </w:p>
    <w:p w14:paraId="6C328152" w14:textId="77777777" w:rsidR="00A01DA6" w:rsidRDefault="00190A71">
      <w:r>
        <w:t xml:space="preserve">Ambas tablas son de solo adición: se revoca </w:t>
      </w:r>
      <w:r>
        <w:rPr>
          <w:rFonts w:ascii="Consolas" w:eastAsia="Consolas" w:hAnsi="Consolas" w:cs="Consolas"/>
          <w:sz w:val="18"/>
          <w:szCs w:val="18"/>
        </w:rPr>
        <w:t>UPDATE</w:t>
      </w:r>
      <w:r>
        <w:t xml:space="preserve"> y </w:t>
      </w:r>
      <w:r>
        <w:rPr>
          <w:rFonts w:ascii="Consolas" w:eastAsia="Consolas" w:hAnsi="Consolas" w:cs="Consolas"/>
          <w:sz w:val="18"/>
          <w:szCs w:val="18"/>
        </w:rPr>
        <w:t>DELETE</w:t>
      </w:r>
      <w:r>
        <w:t xml:space="preserve"> a todos los roles, incluido el propietario de la aplicación. La retención de la auditoría es independiente de la del dato auditado y nunca menor.</w:t>
      </w:r>
    </w:p>
    <w:p w14:paraId="68981C59" w14:textId="77777777" w:rsidR="00A01DA6" w:rsidRDefault="00190A71">
      <w:pPr>
        <w:pStyle w:val="Ttulo2"/>
        <w:spacing w:before="380" w:after="120"/>
      </w:pPr>
      <w:bookmarkStart w:id="30" w:name="_Toc237719242"/>
      <w:r>
        <w:rPr>
          <w:rFonts w:ascii="Consolas" w:eastAsia="Consolas" w:hAnsi="Consolas" w:cs="Consolas"/>
          <w:color w:val="6D7C76"/>
          <w:sz w:val="18"/>
          <w:szCs w:val="18"/>
        </w:rPr>
        <w:t xml:space="preserve">5.6   </w:t>
      </w:r>
      <w:r>
        <w:t>Copias y recuperación</w:t>
      </w:r>
      <w:bookmarkEnd w:id="30"/>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632"/>
        <w:gridCol w:w="4173"/>
        <w:gridCol w:w="1633"/>
        <w:gridCol w:w="1633"/>
      </w:tblGrid>
      <w:tr w:rsidR="00A01DA6" w14:paraId="4B6650CF" w14:textId="77777777">
        <w:tblPrEx>
          <w:tblCellMar>
            <w:top w:w="0" w:type="dxa"/>
            <w:bottom w:w="0" w:type="dxa"/>
          </w:tblCellMar>
        </w:tblPrEx>
        <w:trPr>
          <w:tblHeader/>
        </w:trPr>
        <w:tc>
          <w:tcPr>
            <w:tcW w:w="900" w:type="pct"/>
            <w:shd w:val="clear" w:color="auto" w:fill="EDF1EF"/>
            <w:tcMar>
              <w:top w:w="110" w:type="dxa"/>
              <w:left w:w="130" w:type="dxa"/>
              <w:bottom w:w="110" w:type="dxa"/>
              <w:right w:w="130" w:type="dxa"/>
            </w:tcMar>
            <w:vAlign w:val="bottom"/>
          </w:tcPr>
          <w:p w14:paraId="2E848263" w14:textId="77777777" w:rsidR="00A01DA6" w:rsidRDefault="00190A71">
            <w:pPr>
              <w:spacing w:after="0" w:line="240" w:lineRule="auto"/>
            </w:pPr>
            <w:r>
              <w:rPr>
                <w:rFonts w:ascii="Consolas" w:eastAsia="Consolas" w:hAnsi="Consolas" w:cs="Consolas"/>
                <w:color w:val="6D7C76"/>
                <w:spacing w:val="22"/>
                <w:sz w:val="14"/>
                <w:szCs w:val="14"/>
              </w:rPr>
              <w:t>NIVEL</w:t>
            </w:r>
          </w:p>
        </w:tc>
        <w:tc>
          <w:tcPr>
            <w:tcW w:w="2300" w:type="pct"/>
            <w:shd w:val="clear" w:color="auto" w:fill="EDF1EF"/>
            <w:tcMar>
              <w:top w:w="110" w:type="dxa"/>
              <w:left w:w="130" w:type="dxa"/>
              <w:bottom w:w="110" w:type="dxa"/>
              <w:right w:w="130" w:type="dxa"/>
            </w:tcMar>
            <w:vAlign w:val="bottom"/>
          </w:tcPr>
          <w:p w14:paraId="2C8AD3B4" w14:textId="77777777" w:rsidR="00A01DA6" w:rsidRDefault="00190A71">
            <w:pPr>
              <w:spacing w:after="0" w:line="240" w:lineRule="auto"/>
            </w:pPr>
            <w:r>
              <w:rPr>
                <w:rFonts w:ascii="Consolas" w:eastAsia="Consolas" w:hAnsi="Consolas" w:cs="Consolas"/>
                <w:color w:val="6D7C76"/>
                <w:spacing w:val="22"/>
                <w:sz w:val="14"/>
                <w:szCs w:val="14"/>
              </w:rPr>
              <w:t>QUÉ</w:t>
            </w:r>
          </w:p>
        </w:tc>
        <w:tc>
          <w:tcPr>
            <w:tcW w:w="900" w:type="pct"/>
            <w:shd w:val="clear" w:color="auto" w:fill="EDF1EF"/>
            <w:tcMar>
              <w:top w:w="110" w:type="dxa"/>
              <w:left w:w="130" w:type="dxa"/>
              <w:bottom w:w="110" w:type="dxa"/>
              <w:right w:w="130" w:type="dxa"/>
            </w:tcMar>
            <w:vAlign w:val="bottom"/>
          </w:tcPr>
          <w:p w14:paraId="64E85BA8" w14:textId="77777777" w:rsidR="00A01DA6" w:rsidRDefault="00190A71">
            <w:pPr>
              <w:spacing w:after="0" w:line="240" w:lineRule="auto"/>
            </w:pPr>
            <w:r>
              <w:rPr>
                <w:rFonts w:ascii="Consolas" w:eastAsia="Consolas" w:hAnsi="Consolas" w:cs="Consolas"/>
                <w:color w:val="6D7C76"/>
                <w:spacing w:val="22"/>
                <w:sz w:val="14"/>
                <w:szCs w:val="14"/>
              </w:rPr>
              <w:t>FRECUENCIA</w:t>
            </w:r>
          </w:p>
        </w:tc>
        <w:tc>
          <w:tcPr>
            <w:tcW w:w="900" w:type="pct"/>
            <w:shd w:val="clear" w:color="auto" w:fill="EDF1EF"/>
            <w:tcMar>
              <w:top w:w="110" w:type="dxa"/>
              <w:left w:w="130" w:type="dxa"/>
              <w:bottom w:w="110" w:type="dxa"/>
              <w:right w:w="130" w:type="dxa"/>
            </w:tcMar>
            <w:vAlign w:val="bottom"/>
          </w:tcPr>
          <w:p w14:paraId="41112FDF" w14:textId="77777777" w:rsidR="00A01DA6" w:rsidRDefault="00190A71">
            <w:pPr>
              <w:spacing w:after="0" w:line="240" w:lineRule="auto"/>
            </w:pPr>
            <w:r>
              <w:rPr>
                <w:rFonts w:ascii="Consolas" w:eastAsia="Consolas" w:hAnsi="Consolas" w:cs="Consolas"/>
                <w:color w:val="6D7C76"/>
                <w:spacing w:val="22"/>
                <w:sz w:val="14"/>
                <w:szCs w:val="14"/>
              </w:rPr>
              <w:t>RETENCIÓN</w:t>
            </w:r>
          </w:p>
        </w:tc>
      </w:tr>
      <w:tr w:rsidR="00A01DA6" w14:paraId="4E3ED09E" w14:textId="77777777">
        <w:tblPrEx>
          <w:tblCellMar>
            <w:top w:w="0" w:type="dxa"/>
            <w:bottom w:w="0" w:type="dxa"/>
          </w:tblCellMar>
        </w:tblPrEx>
        <w:tc>
          <w:tcPr>
            <w:tcW w:w="900" w:type="pct"/>
            <w:tcMar>
              <w:top w:w="100" w:type="dxa"/>
              <w:left w:w="130" w:type="dxa"/>
              <w:bottom w:w="100" w:type="dxa"/>
              <w:right w:w="130" w:type="dxa"/>
            </w:tcMar>
          </w:tcPr>
          <w:p w14:paraId="2F36E406" w14:textId="77777777" w:rsidR="00A01DA6" w:rsidRDefault="00190A71">
            <w:pPr>
              <w:spacing w:after="0" w:line="258" w:lineRule="auto"/>
            </w:pPr>
            <w:r>
              <w:rPr>
                <w:rFonts w:ascii="Segoe UI" w:eastAsia="Segoe UI" w:hAnsi="Segoe UI" w:cs="Segoe UI"/>
                <w:b/>
                <w:bCs/>
                <w:sz w:val="18"/>
                <w:szCs w:val="18"/>
              </w:rPr>
              <w:t>Continuo</w:t>
            </w:r>
          </w:p>
        </w:tc>
        <w:tc>
          <w:tcPr>
            <w:tcW w:w="2300" w:type="pct"/>
            <w:tcMar>
              <w:top w:w="100" w:type="dxa"/>
              <w:left w:w="130" w:type="dxa"/>
              <w:bottom w:w="100" w:type="dxa"/>
              <w:right w:w="130" w:type="dxa"/>
            </w:tcMar>
          </w:tcPr>
          <w:p w14:paraId="67D69750" w14:textId="77777777" w:rsidR="00A01DA6" w:rsidRDefault="00190A71">
            <w:pPr>
              <w:spacing w:after="0" w:line="258" w:lineRule="auto"/>
            </w:pPr>
            <w:r>
              <w:rPr>
                <w:rFonts w:ascii="Segoe UI" w:eastAsia="Segoe UI" w:hAnsi="Segoe UI" w:cs="Segoe UI"/>
                <w:color w:val="45544F"/>
                <w:sz w:val="18"/>
                <w:szCs w:val="18"/>
              </w:rPr>
              <w:t>PITR de Supabase</w:t>
            </w:r>
          </w:p>
        </w:tc>
        <w:tc>
          <w:tcPr>
            <w:tcW w:w="900" w:type="pct"/>
            <w:tcMar>
              <w:top w:w="100" w:type="dxa"/>
              <w:left w:w="130" w:type="dxa"/>
              <w:bottom w:w="100" w:type="dxa"/>
              <w:right w:w="130" w:type="dxa"/>
            </w:tcMar>
          </w:tcPr>
          <w:p w14:paraId="2E77CFCD" w14:textId="77777777" w:rsidR="00A01DA6" w:rsidRDefault="00190A71">
            <w:pPr>
              <w:spacing w:after="0" w:line="258" w:lineRule="auto"/>
            </w:pPr>
            <w:r>
              <w:rPr>
                <w:rFonts w:ascii="Segoe UI" w:eastAsia="Segoe UI" w:hAnsi="Segoe UI" w:cs="Segoe UI"/>
                <w:color w:val="45544F"/>
                <w:sz w:val="18"/>
                <w:szCs w:val="18"/>
              </w:rPr>
              <w:t>Continuo</w:t>
            </w:r>
          </w:p>
        </w:tc>
        <w:tc>
          <w:tcPr>
            <w:tcW w:w="900" w:type="pct"/>
            <w:tcMar>
              <w:top w:w="100" w:type="dxa"/>
              <w:left w:w="130" w:type="dxa"/>
              <w:bottom w:w="100" w:type="dxa"/>
              <w:right w:w="130" w:type="dxa"/>
            </w:tcMar>
          </w:tcPr>
          <w:p w14:paraId="456BA8FD" w14:textId="77777777" w:rsidR="00A01DA6" w:rsidRDefault="00190A71">
            <w:pPr>
              <w:spacing w:after="0" w:line="258" w:lineRule="auto"/>
            </w:pPr>
            <w:r>
              <w:rPr>
                <w:rFonts w:ascii="Segoe UI" w:eastAsia="Segoe UI" w:hAnsi="Segoe UI" w:cs="Segoe UI"/>
                <w:color w:val="45544F"/>
                <w:sz w:val="18"/>
                <w:szCs w:val="18"/>
              </w:rPr>
              <w:t>7 días</w:t>
            </w:r>
          </w:p>
        </w:tc>
      </w:tr>
      <w:tr w:rsidR="00A01DA6" w14:paraId="099692AD" w14:textId="77777777">
        <w:tblPrEx>
          <w:tblCellMar>
            <w:top w:w="0" w:type="dxa"/>
            <w:bottom w:w="0" w:type="dxa"/>
          </w:tblCellMar>
        </w:tblPrEx>
        <w:tc>
          <w:tcPr>
            <w:tcW w:w="900" w:type="pct"/>
            <w:tcMar>
              <w:top w:w="100" w:type="dxa"/>
              <w:left w:w="130" w:type="dxa"/>
              <w:bottom w:w="100" w:type="dxa"/>
              <w:right w:w="130" w:type="dxa"/>
            </w:tcMar>
          </w:tcPr>
          <w:p w14:paraId="5AD62E04" w14:textId="77777777" w:rsidR="00A01DA6" w:rsidRDefault="00190A71">
            <w:pPr>
              <w:spacing w:after="0" w:line="258" w:lineRule="auto"/>
            </w:pPr>
            <w:r>
              <w:rPr>
                <w:rFonts w:ascii="Segoe UI" w:eastAsia="Segoe UI" w:hAnsi="Segoe UI" w:cs="Segoe UI"/>
                <w:b/>
                <w:bCs/>
                <w:sz w:val="18"/>
                <w:szCs w:val="18"/>
              </w:rPr>
              <w:t>Diario</w:t>
            </w:r>
          </w:p>
        </w:tc>
        <w:tc>
          <w:tcPr>
            <w:tcW w:w="2300" w:type="pct"/>
            <w:tcMar>
              <w:top w:w="100" w:type="dxa"/>
              <w:left w:w="130" w:type="dxa"/>
              <w:bottom w:w="100" w:type="dxa"/>
              <w:right w:w="130" w:type="dxa"/>
            </w:tcMar>
          </w:tcPr>
          <w:p w14:paraId="65B02984" w14:textId="77777777" w:rsidR="00A01DA6" w:rsidRDefault="00190A71">
            <w:pPr>
              <w:spacing w:after="0" w:line="258" w:lineRule="auto"/>
            </w:pPr>
            <w:r>
              <w:rPr>
                <w:rFonts w:ascii="Segoe UI" w:eastAsia="Segoe UI" w:hAnsi="Segoe UI" w:cs="Segoe UI"/>
                <w:color w:val="45544F"/>
                <w:sz w:val="18"/>
                <w:szCs w:val="18"/>
              </w:rPr>
              <w:t>Volcado lógico cifrado a almacenamiento frío en la UE</w:t>
            </w:r>
          </w:p>
        </w:tc>
        <w:tc>
          <w:tcPr>
            <w:tcW w:w="900" w:type="pct"/>
            <w:tcMar>
              <w:top w:w="100" w:type="dxa"/>
              <w:left w:w="130" w:type="dxa"/>
              <w:bottom w:w="100" w:type="dxa"/>
              <w:right w:w="130" w:type="dxa"/>
            </w:tcMar>
          </w:tcPr>
          <w:p w14:paraId="32359388" w14:textId="77777777" w:rsidR="00A01DA6" w:rsidRDefault="00190A71">
            <w:pPr>
              <w:spacing w:after="0" w:line="258" w:lineRule="auto"/>
            </w:pPr>
            <w:r>
              <w:rPr>
                <w:rFonts w:ascii="Segoe UI" w:eastAsia="Segoe UI" w:hAnsi="Segoe UI" w:cs="Segoe UI"/>
                <w:color w:val="45544F"/>
                <w:sz w:val="18"/>
                <w:szCs w:val="18"/>
              </w:rPr>
              <w:t>Diario</w:t>
            </w:r>
          </w:p>
        </w:tc>
        <w:tc>
          <w:tcPr>
            <w:tcW w:w="900" w:type="pct"/>
            <w:tcMar>
              <w:top w:w="100" w:type="dxa"/>
              <w:left w:w="130" w:type="dxa"/>
              <w:bottom w:w="100" w:type="dxa"/>
              <w:right w:w="130" w:type="dxa"/>
            </w:tcMar>
          </w:tcPr>
          <w:p w14:paraId="4C69956F" w14:textId="77777777" w:rsidR="00A01DA6" w:rsidRDefault="00190A71">
            <w:pPr>
              <w:spacing w:after="0" w:line="258" w:lineRule="auto"/>
            </w:pPr>
            <w:r>
              <w:rPr>
                <w:rFonts w:ascii="Segoe UI" w:eastAsia="Segoe UI" w:hAnsi="Segoe UI" w:cs="Segoe UI"/>
                <w:color w:val="45544F"/>
                <w:sz w:val="18"/>
                <w:szCs w:val="18"/>
              </w:rPr>
              <w:t>90 días</w:t>
            </w:r>
          </w:p>
        </w:tc>
      </w:tr>
      <w:tr w:rsidR="00A01DA6" w14:paraId="2C1C1FE1" w14:textId="77777777">
        <w:tblPrEx>
          <w:tblCellMar>
            <w:top w:w="0" w:type="dxa"/>
            <w:bottom w:w="0" w:type="dxa"/>
          </w:tblCellMar>
        </w:tblPrEx>
        <w:tc>
          <w:tcPr>
            <w:tcW w:w="900" w:type="pct"/>
            <w:tcMar>
              <w:top w:w="100" w:type="dxa"/>
              <w:left w:w="130" w:type="dxa"/>
              <w:bottom w:w="100" w:type="dxa"/>
              <w:right w:w="130" w:type="dxa"/>
            </w:tcMar>
          </w:tcPr>
          <w:p w14:paraId="7085B808" w14:textId="77777777" w:rsidR="00A01DA6" w:rsidRDefault="00190A71">
            <w:pPr>
              <w:spacing w:after="0" w:line="258" w:lineRule="auto"/>
            </w:pPr>
            <w:r>
              <w:rPr>
                <w:rFonts w:ascii="Segoe UI" w:eastAsia="Segoe UI" w:hAnsi="Segoe UI" w:cs="Segoe UI"/>
                <w:b/>
                <w:bCs/>
                <w:sz w:val="18"/>
                <w:szCs w:val="18"/>
              </w:rPr>
              <w:t>Mensual</w:t>
            </w:r>
          </w:p>
        </w:tc>
        <w:tc>
          <w:tcPr>
            <w:tcW w:w="2300" w:type="pct"/>
            <w:tcMar>
              <w:top w:w="100" w:type="dxa"/>
              <w:left w:w="130" w:type="dxa"/>
              <w:bottom w:w="100" w:type="dxa"/>
              <w:right w:w="130" w:type="dxa"/>
            </w:tcMar>
          </w:tcPr>
          <w:p w14:paraId="54F20C28" w14:textId="77777777" w:rsidR="00A01DA6" w:rsidRDefault="00190A71">
            <w:pPr>
              <w:spacing w:after="0" w:line="258" w:lineRule="auto"/>
            </w:pPr>
            <w:r>
              <w:rPr>
                <w:rFonts w:ascii="Segoe UI" w:eastAsia="Segoe UI" w:hAnsi="Segoe UI" w:cs="Segoe UI"/>
                <w:color w:val="45544F"/>
                <w:sz w:val="18"/>
                <w:szCs w:val="18"/>
              </w:rPr>
              <w:t>Volcado íntegro con huella registrada</w:t>
            </w:r>
          </w:p>
        </w:tc>
        <w:tc>
          <w:tcPr>
            <w:tcW w:w="900" w:type="pct"/>
            <w:tcMar>
              <w:top w:w="100" w:type="dxa"/>
              <w:left w:w="130" w:type="dxa"/>
              <w:bottom w:w="100" w:type="dxa"/>
              <w:right w:w="130" w:type="dxa"/>
            </w:tcMar>
          </w:tcPr>
          <w:p w14:paraId="64C9411B" w14:textId="77777777" w:rsidR="00A01DA6" w:rsidRDefault="00190A71">
            <w:pPr>
              <w:spacing w:after="0" w:line="258" w:lineRule="auto"/>
            </w:pPr>
            <w:r>
              <w:rPr>
                <w:rFonts w:ascii="Segoe UI" w:eastAsia="Segoe UI" w:hAnsi="Segoe UI" w:cs="Segoe UI"/>
                <w:color w:val="45544F"/>
                <w:sz w:val="18"/>
                <w:szCs w:val="18"/>
              </w:rPr>
              <w:t>Mensual</w:t>
            </w:r>
          </w:p>
        </w:tc>
        <w:tc>
          <w:tcPr>
            <w:tcW w:w="900" w:type="pct"/>
            <w:tcMar>
              <w:top w:w="100" w:type="dxa"/>
              <w:left w:w="130" w:type="dxa"/>
              <w:bottom w:w="100" w:type="dxa"/>
              <w:right w:w="130" w:type="dxa"/>
            </w:tcMar>
          </w:tcPr>
          <w:p w14:paraId="17D39C33" w14:textId="77777777" w:rsidR="00A01DA6" w:rsidRDefault="00190A71">
            <w:pPr>
              <w:spacing w:after="0" w:line="258" w:lineRule="auto"/>
            </w:pPr>
            <w:r>
              <w:rPr>
                <w:rFonts w:ascii="Segoe UI" w:eastAsia="Segoe UI" w:hAnsi="Segoe UI" w:cs="Segoe UI"/>
                <w:color w:val="45544F"/>
                <w:sz w:val="18"/>
                <w:szCs w:val="18"/>
              </w:rPr>
              <w:t>7 años</w:t>
            </w:r>
          </w:p>
        </w:tc>
      </w:tr>
      <w:tr w:rsidR="00A01DA6" w14:paraId="74839F20" w14:textId="77777777">
        <w:tblPrEx>
          <w:tblCellMar>
            <w:top w:w="0" w:type="dxa"/>
            <w:bottom w:w="0" w:type="dxa"/>
          </w:tblCellMar>
        </w:tblPrEx>
        <w:tc>
          <w:tcPr>
            <w:tcW w:w="900" w:type="pct"/>
            <w:tcMar>
              <w:top w:w="100" w:type="dxa"/>
              <w:left w:w="130" w:type="dxa"/>
              <w:bottom w:w="100" w:type="dxa"/>
              <w:right w:w="130" w:type="dxa"/>
            </w:tcMar>
          </w:tcPr>
          <w:p w14:paraId="4DFFBBED" w14:textId="77777777" w:rsidR="00A01DA6" w:rsidRDefault="00190A71">
            <w:pPr>
              <w:spacing w:after="0" w:line="258" w:lineRule="auto"/>
            </w:pPr>
            <w:r>
              <w:rPr>
                <w:rFonts w:ascii="Segoe UI" w:eastAsia="Segoe UI" w:hAnsi="Segoe UI" w:cs="Segoe UI"/>
                <w:b/>
                <w:bCs/>
                <w:sz w:val="18"/>
                <w:szCs w:val="18"/>
              </w:rPr>
              <w:lastRenderedPageBreak/>
              <w:t>Bajo demanda</w:t>
            </w:r>
          </w:p>
        </w:tc>
        <w:tc>
          <w:tcPr>
            <w:tcW w:w="2300" w:type="pct"/>
            <w:tcMar>
              <w:top w:w="100" w:type="dxa"/>
              <w:left w:w="130" w:type="dxa"/>
              <w:bottom w:w="100" w:type="dxa"/>
              <w:right w:w="130" w:type="dxa"/>
            </w:tcMar>
          </w:tcPr>
          <w:p w14:paraId="66D94DFC" w14:textId="77777777" w:rsidR="00A01DA6" w:rsidRDefault="00190A71">
            <w:pPr>
              <w:spacing w:after="0" w:line="258" w:lineRule="auto"/>
            </w:pPr>
            <w:r>
              <w:rPr>
                <w:rFonts w:ascii="Segoe UI" w:eastAsia="Segoe UI" w:hAnsi="Segoe UI" w:cs="Segoe UI"/>
                <w:color w:val="45544F"/>
                <w:sz w:val="18"/>
                <w:szCs w:val="18"/>
              </w:rPr>
              <w:t>Exportación del usuario, cifrada con su contraseña</w:t>
            </w:r>
          </w:p>
        </w:tc>
        <w:tc>
          <w:tcPr>
            <w:tcW w:w="900" w:type="pct"/>
            <w:tcMar>
              <w:top w:w="100" w:type="dxa"/>
              <w:left w:w="130" w:type="dxa"/>
              <w:bottom w:w="100" w:type="dxa"/>
              <w:right w:w="130" w:type="dxa"/>
            </w:tcMar>
          </w:tcPr>
          <w:p w14:paraId="3991A30D" w14:textId="77777777" w:rsidR="00A01DA6" w:rsidRDefault="00190A71">
            <w:pPr>
              <w:spacing w:after="0" w:line="258" w:lineRule="auto"/>
            </w:pPr>
            <w:r>
              <w:rPr>
                <w:rFonts w:ascii="Segoe UI" w:eastAsia="Segoe UI" w:hAnsi="Segoe UI" w:cs="Segoe UI"/>
                <w:color w:val="45544F"/>
                <w:sz w:val="18"/>
                <w:szCs w:val="18"/>
              </w:rPr>
              <w:t>Cuando quiera</w:t>
            </w:r>
          </w:p>
        </w:tc>
        <w:tc>
          <w:tcPr>
            <w:tcW w:w="900" w:type="pct"/>
            <w:tcMar>
              <w:top w:w="100" w:type="dxa"/>
              <w:left w:w="130" w:type="dxa"/>
              <w:bottom w:w="100" w:type="dxa"/>
              <w:right w:w="130" w:type="dxa"/>
            </w:tcMar>
          </w:tcPr>
          <w:p w14:paraId="2328EFC8" w14:textId="77777777" w:rsidR="00A01DA6" w:rsidRDefault="00190A71">
            <w:pPr>
              <w:spacing w:after="0" w:line="258" w:lineRule="auto"/>
            </w:pPr>
            <w:r>
              <w:rPr>
                <w:rFonts w:ascii="Segoe UI" w:eastAsia="Segoe UI" w:hAnsi="Segoe UI" w:cs="Segoe UI"/>
                <w:color w:val="45544F"/>
                <w:sz w:val="18"/>
                <w:szCs w:val="18"/>
              </w:rPr>
              <w:t>Suya</w:t>
            </w:r>
          </w:p>
        </w:tc>
      </w:tr>
    </w:tbl>
    <w:p w14:paraId="787C75CC" w14:textId="77777777" w:rsidR="00A01DA6" w:rsidRDefault="00A01DA6">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49A64BC7"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59C017F5" w14:textId="77777777" w:rsidR="00A01DA6" w:rsidRDefault="00190A71">
            <w:pPr>
              <w:spacing w:after="100" w:line="240" w:lineRule="auto"/>
            </w:pPr>
            <w:r>
              <w:rPr>
                <w:rFonts w:ascii="Consolas" w:eastAsia="Consolas" w:hAnsi="Consolas" w:cs="Consolas"/>
                <w:b/>
                <w:bCs/>
                <w:color w:val="8A2E38"/>
                <w:spacing w:val="26"/>
                <w:sz w:val="15"/>
                <w:szCs w:val="15"/>
              </w:rPr>
              <w:t>ENSAYO DE RESTAURACIÓN</w:t>
            </w:r>
          </w:p>
          <w:p w14:paraId="3963EDCB" w14:textId="77777777" w:rsidR="00A01DA6" w:rsidRDefault="00190A71">
            <w:pPr>
              <w:spacing w:after="0" w:line="268" w:lineRule="auto"/>
            </w:pPr>
            <w:r>
              <w:rPr>
                <w:rFonts w:ascii="Segoe UI" w:eastAsia="Segoe UI" w:hAnsi="Segoe UI" w:cs="Segoe UI"/>
                <w:sz w:val="18"/>
                <w:szCs w:val="18"/>
              </w:rPr>
              <w:t xml:space="preserve">Una copia de seguridad que nunca se ha restaurado no es una copia de seguridad: es una suposición. </w:t>
            </w:r>
            <w:r>
              <w:rPr>
                <w:rFonts w:ascii="Segoe UI" w:eastAsia="Segoe UI" w:hAnsi="Segoe UI" w:cs="Segoe UI"/>
                <w:b/>
                <w:bCs/>
                <w:sz w:val="18"/>
                <w:szCs w:val="18"/>
              </w:rPr>
              <w:t>Prueba de restauración trimestral obligatoria</w:t>
            </w:r>
            <w:r>
              <w:rPr>
                <w:rFonts w:ascii="Segoe UI" w:eastAsia="Segoe UI" w:hAnsi="Segoe UI" w:cs="Segoe UI"/>
                <w:sz w:val="18"/>
                <w:szCs w:val="18"/>
              </w:rPr>
              <w:t xml:space="preserve"> sobre una instancia desechable, con acta del resultado y del tiempo empleado. Es el control que casi nadie ejecuta y el único que demuestra que los otros funcionan.</w:t>
            </w:r>
          </w:p>
        </w:tc>
      </w:tr>
    </w:tbl>
    <w:p w14:paraId="0BB5F2A1" w14:textId="77777777" w:rsidR="00A01DA6" w:rsidRDefault="00A01DA6">
      <w:pPr>
        <w:spacing w:after="200" w:line="200" w:lineRule="auto"/>
      </w:pPr>
    </w:p>
    <w:p w14:paraId="5E29BC17" w14:textId="77777777" w:rsidR="00A01DA6" w:rsidRDefault="00190A71">
      <w:pPr>
        <w:pStyle w:val="Ttulo2"/>
        <w:spacing w:before="380" w:after="120"/>
      </w:pPr>
      <w:bookmarkStart w:id="31" w:name="_Toc237719243"/>
      <w:r>
        <w:rPr>
          <w:rFonts w:ascii="Consolas" w:eastAsia="Consolas" w:hAnsi="Consolas" w:cs="Consolas"/>
          <w:color w:val="6D7C76"/>
          <w:sz w:val="18"/>
          <w:szCs w:val="18"/>
        </w:rPr>
        <w:t xml:space="preserve">5.7   </w:t>
      </w:r>
      <w:r>
        <w:t>Retención y purga</w:t>
      </w:r>
      <w:bookmarkEnd w:id="31"/>
    </w:p>
    <w:p w14:paraId="0221A1A4" w14:textId="77777777" w:rsidR="00A01DA6" w:rsidRDefault="00190A71">
      <w:pPr>
        <w:pStyle w:val="Prrafodelista"/>
        <w:numPr>
          <w:ilvl w:val="0"/>
          <w:numId w:val="1"/>
        </w:numPr>
        <w:spacing w:after="90" w:line="280" w:lineRule="auto"/>
        <w:ind w:left="400" w:hanging="220"/>
      </w:pPr>
      <w:r>
        <w:t xml:space="preserve">El reloj arranca al </w:t>
      </w:r>
      <w:r>
        <w:rPr>
          <w:b/>
          <w:bCs/>
        </w:rPr>
        <w:t>cerrar el episodio asistencial</w:t>
      </w:r>
      <w:r>
        <w:t>, no al crear el registro.</w:t>
      </w:r>
    </w:p>
    <w:p w14:paraId="5F42B78A" w14:textId="77777777" w:rsidR="00A01DA6" w:rsidRDefault="00190A71">
      <w:pPr>
        <w:pStyle w:val="Prrafodelista"/>
        <w:numPr>
          <w:ilvl w:val="0"/>
          <w:numId w:val="1"/>
        </w:numPr>
        <w:spacing w:after="90" w:line="280" w:lineRule="auto"/>
        <w:ind w:left="400" w:hanging="220"/>
      </w:pPr>
      <w:r>
        <w:t xml:space="preserve">Plazo por defecto </w:t>
      </w:r>
      <w:r>
        <w:rPr>
          <w:b/>
          <w:bCs/>
        </w:rPr>
        <w:t>25 años</w:t>
      </w:r>
      <w:r>
        <w:t>, configurable por instancia y por tipo documental, con mínimos legales bloqueados por debajo.</w:t>
      </w:r>
    </w:p>
    <w:p w14:paraId="1D88145C" w14:textId="77777777" w:rsidR="00A01DA6" w:rsidRDefault="00190A71">
      <w:pPr>
        <w:pStyle w:val="Prrafodelista"/>
        <w:numPr>
          <w:ilvl w:val="0"/>
          <w:numId w:val="1"/>
        </w:numPr>
        <w:spacing w:after="90" w:line="280" w:lineRule="auto"/>
        <w:ind w:left="400" w:hanging="220"/>
      </w:pPr>
      <w:r>
        <w:t xml:space="preserve">Consentimientos, informes de alta y documentos del núcleo de la historia se marcan como </w:t>
      </w:r>
      <w:r>
        <w:rPr>
          <w:b/>
          <w:bCs/>
        </w:rPr>
        <w:t>conservación indefinida</w:t>
      </w:r>
      <w:r>
        <w:t>, en línea con lo que exigen varias comunidades autónomas.</w:t>
      </w:r>
    </w:p>
    <w:p w14:paraId="0881D522" w14:textId="77777777" w:rsidR="00A01DA6" w:rsidRDefault="00190A71">
      <w:pPr>
        <w:pStyle w:val="Prrafodelista"/>
        <w:numPr>
          <w:ilvl w:val="0"/>
          <w:numId w:val="1"/>
        </w:numPr>
        <w:spacing w:after="90" w:line="280" w:lineRule="auto"/>
        <w:ind w:left="400" w:hanging="220"/>
      </w:pPr>
      <w:r>
        <w:t xml:space="preserve">La purga </w:t>
      </w:r>
      <w:r>
        <w:rPr>
          <w:b/>
          <w:bCs/>
        </w:rPr>
        <w:t>no borra en silencio</w:t>
      </w:r>
      <w:r>
        <w:t>: propone, notifica al administrador con 60 días de antelación y exige confirmación. La ejecución queda en la auditoría.</w:t>
      </w:r>
    </w:p>
    <w:p w14:paraId="77DA264E" w14:textId="77777777" w:rsidR="00A01DA6" w:rsidRDefault="00190A71">
      <w:pPr>
        <w:pStyle w:val="Prrafodelista"/>
        <w:numPr>
          <w:ilvl w:val="0"/>
          <w:numId w:val="1"/>
        </w:numPr>
        <w:spacing w:after="90" w:line="280" w:lineRule="auto"/>
        <w:ind w:left="400" w:hanging="220"/>
      </w:pPr>
      <w:r>
        <w:t>Cumplido el plazo, se anonimiza de forma irreversible en lugar de borrar, conservando solo agregados sin capacidad de reidentificación. Esto preserva el histórico económico y estadístico sin conservar datos personales.</w:t>
      </w:r>
    </w:p>
    <w:p w14:paraId="06FC7DF1" w14:textId="77777777" w:rsidR="00A01DA6" w:rsidRDefault="00190A71">
      <w:pPr>
        <w:pStyle w:val="Ttulo1"/>
        <w:pageBreakBefore/>
        <w:pBdr>
          <w:bottom w:val="single" w:sz="8" w:space="6" w:color="0F1A18"/>
        </w:pBdr>
        <w:spacing w:after="60"/>
      </w:pPr>
      <w:bookmarkStart w:id="32" w:name="_Toc237719244"/>
      <w:r>
        <w:rPr>
          <w:rFonts w:ascii="Consolas" w:eastAsia="Consolas" w:hAnsi="Consolas" w:cs="Consolas"/>
          <w:b w:val="0"/>
          <w:bCs w:val="0"/>
          <w:color w:val="0E5A4E"/>
          <w:sz w:val="22"/>
          <w:szCs w:val="22"/>
        </w:rPr>
        <w:lastRenderedPageBreak/>
        <w:t xml:space="preserve">06   </w:t>
      </w:r>
      <w:r>
        <w:t>Especificación funcional</w:t>
      </w:r>
      <w:bookmarkEnd w:id="32"/>
    </w:p>
    <w:p w14:paraId="1F7846EB" w14:textId="77777777" w:rsidR="00A01DA6" w:rsidRDefault="00190A71">
      <w:pPr>
        <w:spacing w:before="100" w:after="280" w:line="260" w:lineRule="auto"/>
      </w:pPr>
      <w:r>
        <w:rPr>
          <w:rFonts w:ascii="Segoe UI" w:eastAsia="Segoe UI" w:hAnsi="Segoe UI" w:cs="Segoe UI"/>
          <w:i/>
          <w:iCs/>
          <w:color w:val="6D7C76"/>
          <w:sz w:val="18"/>
          <w:szCs w:val="18"/>
        </w:rPr>
        <w:t>Cada pantalla, con el detalle que hace falta para construirla sin volver a preguntar.</w:t>
      </w:r>
    </w:p>
    <w:p w14:paraId="644559F8" w14:textId="77777777" w:rsidR="00A01DA6" w:rsidRDefault="00190A71">
      <w:pPr>
        <w:pStyle w:val="Ttulo2"/>
        <w:spacing w:before="380" w:after="120"/>
      </w:pPr>
      <w:bookmarkStart w:id="33" w:name="_Toc237719245"/>
      <w:r>
        <w:rPr>
          <w:rFonts w:ascii="Consolas" w:eastAsia="Consolas" w:hAnsi="Consolas" w:cs="Consolas"/>
          <w:color w:val="6D7C76"/>
          <w:sz w:val="18"/>
          <w:szCs w:val="18"/>
        </w:rPr>
        <w:t xml:space="preserve">6.1   </w:t>
      </w:r>
      <w:r>
        <w:t>Marco de navegación</w:t>
      </w:r>
      <w:bookmarkEnd w:id="33"/>
    </w:p>
    <w:p w14:paraId="53996C90" w14:textId="77777777" w:rsidR="00A01DA6" w:rsidRDefault="00190A71">
      <w:r>
        <w:t xml:space="preserve">Cabecera mínima: nada a la izquierda salvo el disparador del menú, y a la derecha únicamente el avatar del usuario. Al pulsarlo se despliegan </w:t>
      </w:r>
      <w:r>
        <w:rPr>
          <w:b/>
          <w:bCs/>
        </w:rPr>
        <w:t>Ajustes</w:t>
      </w:r>
      <w:r>
        <w:t xml:space="preserve"> y </w:t>
      </w:r>
      <w:r>
        <w:rPr>
          <w:b/>
          <w:bCs/>
        </w:rPr>
        <w:t>Cerrar sesión</w:t>
      </w:r>
      <w:r>
        <w:t>.</w:t>
      </w:r>
    </w:p>
    <w:p w14:paraId="3FE6B89D" w14:textId="77777777" w:rsidR="00A01DA6" w:rsidRDefault="00190A71">
      <w:r>
        <w:t xml:space="preserve">La barra lateral se abre desde el icono de menú y contiene: </w:t>
      </w:r>
      <w:r>
        <w:rPr>
          <w:b/>
          <w:bCs/>
        </w:rPr>
        <w:t>Inicio</w:t>
      </w:r>
      <w:r>
        <w:t xml:space="preserve">, </w:t>
      </w:r>
      <w:r>
        <w:rPr>
          <w:b/>
          <w:bCs/>
        </w:rPr>
        <w:t>Pacientes</w:t>
      </w:r>
      <w:r>
        <w:t xml:space="preserve">, </w:t>
      </w:r>
      <w:r>
        <w:rPr>
          <w:b/>
          <w:bCs/>
        </w:rPr>
        <w:t>Facturación</w:t>
      </w:r>
      <w:r>
        <w:t xml:space="preserve">, </w:t>
      </w:r>
      <w:r>
        <w:rPr>
          <w:b/>
          <w:bCs/>
        </w:rPr>
        <w:t>Usuarios</w:t>
      </w:r>
      <w:r>
        <w:t xml:space="preserve"> (solo administrador) y </w:t>
      </w:r>
      <w:r>
        <w:rPr>
          <w:b/>
          <w:bCs/>
        </w:rPr>
        <w:t>Ajustes</w:t>
      </w:r>
      <w:r>
        <w:t>.</w:t>
      </w:r>
    </w:p>
    <w:p w14:paraId="114532E2" w14:textId="77777777" w:rsidR="00A01DA6" w:rsidRDefault="00190A71">
      <w:pPr>
        <w:pStyle w:val="Prrafodelista"/>
        <w:numPr>
          <w:ilvl w:val="0"/>
          <w:numId w:val="1"/>
        </w:numPr>
        <w:spacing w:after="90" w:line="280" w:lineRule="auto"/>
        <w:ind w:left="400" w:hanging="220"/>
      </w:pPr>
      <w:r>
        <w:t>En escritorio la barra puede fijarse abierta; recuerda el estado por usuario. En móvil es un panel superpuesto que se cierra al navegar.</w:t>
      </w:r>
    </w:p>
    <w:p w14:paraId="26BDC565" w14:textId="77777777" w:rsidR="00A01DA6" w:rsidRDefault="00190A71">
      <w:pPr>
        <w:pStyle w:val="Prrafodelista"/>
        <w:numPr>
          <w:ilvl w:val="0"/>
          <w:numId w:val="1"/>
        </w:numPr>
        <w:spacing w:after="90" w:line="280" w:lineRule="auto"/>
        <w:ind w:left="400" w:hanging="220"/>
      </w:pPr>
      <w:r>
        <w:t xml:space="preserve">Las entradas para las que el rol no tiene permiso </w:t>
      </w:r>
      <w:r>
        <w:rPr>
          <w:b/>
          <w:bCs/>
        </w:rPr>
        <w:t>no se muestran</w:t>
      </w:r>
      <w:r>
        <w:t>, no se muestran deshabilitadas: una entrada gris revela que existe una función y a quién pertenece.</w:t>
      </w:r>
    </w:p>
    <w:p w14:paraId="594A7D7F" w14:textId="77777777" w:rsidR="00A01DA6" w:rsidRDefault="00190A71">
      <w:pPr>
        <w:pStyle w:val="Prrafodelista"/>
        <w:numPr>
          <w:ilvl w:val="0"/>
          <w:numId w:val="1"/>
        </w:numPr>
        <w:spacing w:after="90" w:line="280" w:lineRule="auto"/>
        <w:ind w:left="400" w:hanging="220"/>
      </w:pPr>
      <w:r>
        <w:t xml:space="preserve">Atajos: </w:t>
      </w:r>
      <w:r>
        <w:rPr>
          <w:rFonts w:ascii="Consolas" w:eastAsia="Consolas" w:hAnsi="Consolas" w:cs="Consolas"/>
          <w:sz w:val="18"/>
          <w:szCs w:val="18"/>
        </w:rPr>
        <w:t>Ctrl+K</w:t>
      </w:r>
      <w:r>
        <w:t xml:space="preserve"> abre un buscador global de pacientes y acciones; </w:t>
      </w:r>
      <w:r>
        <w:rPr>
          <w:rFonts w:ascii="Consolas" w:eastAsia="Consolas" w:hAnsi="Consolas" w:cs="Consolas"/>
          <w:sz w:val="18"/>
          <w:szCs w:val="18"/>
        </w:rPr>
        <w:t>Esc</w:t>
      </w:r>
      <w:r>
        <w:t xml:space="preserve"> cierra cualquier panel.</w:t>
      </w:r>
    </w:p>
    <w:p w14:paraId="19BD47C2" w14:textId="77777777" w:rsidR="00A01DA6" w:rsidRDefault="00190A71">
      <w:pPr>
        <w:pStyle w:val="Prrafodelista"/>
        <w:numPr>
          <w:ilvl w:val="0"/>
          <w:numId w:val="1"/>
        </w:numPr>
        <w:spacing w:after="90" w:line="280" w:lineRule="auto"/>
        <w:ind w:left="400" w:hanging="220"/>
      </w:pPr>
      <w:r>
        <w:t>La cabecera muestra un aviso persistente cuando hay notas clínicas pendientes, con el recuento. Es lo primero que se ve y lo último que desaparece.</w:t>
      </w:r>
    </w:p>
    <w:p w14:paraId="0D76900E" w14:textId="77777777" w:rsidR="00A01DA6" w:rsidRDefault="00190A71">
      <w:pPr>
        <w:pStyle w:val="Ttulo2"/>
        <w:spacing w:before="380" w:after="120"/>
      </w:pPr>
      <w:bookmarkStart w:id="34" w:name="_Toc237719246"/>
      <w:r>
        <w:rPr>
          <w:rFonts w:ascii="Consolas" w:eastAsia="Consolas" w:hAnsi="Consolas" w:cs="Consolas"/>
          <w:color w:val="6D7C76"/>
          <w:sz w:val="18"/>
          <w:szCs w:val="18"/>
        </w:rPr>
        <w:t xml:space="preserve">6.2   </w:t>
      </w:r>
      <w:r>
        <w:t>Inicio · Panel</w:t>
      </w:r>
      <w:bookmarkEnd w:id="34"/>
    </w:p>
    <w:p w14:paraId="188133DE" w14:textId="77777777" w:rsidR="00A01DA6" w:rsidRDefault="00190A71">
      <w:pPr>
        <w:pStyle w:val="Ttulo3"/>
        <w:spacing w:before="260" w:after="100"/>
      </w:pPr>
      <w:r>
        <w:rPr>
          <w:caps/>
          <w:spacing w:val="14"/>
        </w:rPr>
        <w:t>Calendario</w:t>
      </w:r>
    </w:p>
    <w:p w14:paraId="2FAF89C4" w14:textId="77777777" w:rsidR="00A01DA6" w:rsidRDefault="00190A71">
      <w:pPr>
        <w:pStyle w:val="Prrafodelista"/>
        <w:numPr>
          <w:ilvl w:val="0"/>
          <w:numId w:val="1"/>
        </w:numPr>
        <w:spacing w:after="90" w:line="280" w:lineRule="auto"/>
        <w:ind w:left="400" w:hanging="220"/>
      </w:pPr>
      <w:r>
        <w:t xml:space="preserve">Tres vistas: </w:t>
      </w:r>
      <w:r>
        <w:rPr>
          <w:b/>
          <w:bCs/>
        </w:rPr>
        <w:t>semanal</w:t>
      </w:r>
      <w:r>
        <w:t xml:space="preserve"> (por defecto, rejilla horaria), </w:t>
      </w:r>
      <w:r>
        <w:rPr>
          <w:b/>
          <w:bCs/>
        </w:rPr>
        <w:t>mensual</w:t>
      </w:r>
      <w:r>
        <w:t xml:space="preserve"> (celdas con recuento y puntos de color por estado) y </w:t>
      </w:r>
      <w:r>
        <w:rPr>
          <w:b/>
          <w:bCs/>
        </w:rPr>
        <w:t>anual</w:t>
      </w:r>
      <w:r>
        <w:t xml:space="preserve"> (mapa de densidad de ocupación por semanas).</w:t>
      </w:r>
    </w:p>
    <w:p w14:paraId="7C44EDEE" w14:textId="77777777" w:rsidR="00A01DA6" w:rsidRDefault="00190A71">
      <w:pPr>
        <w:pStyle w:val="Prrafodelista"/>
        <w:numPr>
          <w:ilvl w:val="0"/>
          <w:numId w:val="1"/>
        </w:numPr>
        <w:spacing w:after="90" w:line="280" w:lineRule="auto"/>
        <w:ind w:left="400" w:hanging="220"/>
      </w:pPr>
      <w:r>
        <w:t>La transición entre vistas conserva la fecha enfocada. Cambiar de mensual a semanal lleva a la semana que se estaba mirando, no a la actual.</w:t>
      </w:r>
    </w:p>
    <w:p w14:paraId="7B68B978" w14:textId="77777777" w:rsidR="00A01DA6" w:rsidRDefault="00190A71">
      <w:pPr>
        <w:pStyle w:val="Prrafodelista"/>
        <w:numPr>
          <w:ilvl w:val="0"/>
          <w:numId w:val="1"/>
        </w:numPr>
        <w:spacing w:after="90" w:line="280" w:lineRule="auto"/>
        <w:ind w:left="400" w:hanging="220"/>
      </w:pPr>
      <w:r>
        <w:t>Arrastrar una cita la reprograma, con confirmación y registro en auditoría.</w:t>
      </w:r>
    </w:p>
    <w:p w14:paraId="7BA03417" w14:textId="77777777" w:rsidR="00A01DA6" w:rsidRDefault="00190A71">
      <w:pPr>
        <w:pStyle w:val="Prrafodelista"/>
        <w:numPr>
          <w:ilvl w:val="0"/>
          <w:numId w:val="1"/>
        </w:numPr>
        <w:spacing w:after="90" w:line="280" w:lineRule="auto"/>
        <w:ind w:left="400" w:hanging="220"/>
      </w:pPr>
      <w:r>
        <w:t>Colores por estado, nunca solo por color: cada estado lleva además forma o etiqueta, para daltonismo y para impresión.</w:t>
      </w:r>
    </w:p>
    <w:p w14:paraId="4BFB4E2A" w14:textId="77777777" w:rsidR="00A01DA6" w:rsidRDefault="00190A71">
      <w:pPr>
        <w:pStyle w:val="Ttulo3"/>
        <w:spacing w:before="260" w:after="100"/>
      </w:pPr>
      <w:r>
        <w:rPr>
          <w:caps/>
          <w:spacing w:val="14"/>
        </w:rPr>
        <w:t>Panel lateral derecho</w:t>
      </w:r>
    </w:p>
    <w:p w14:paraId="02F28C2F" w14:textId="77777777" w:rsidR="00A01DA6" w:rsidRDefault="00190A71">
      <w:r>
        <w:t>Tres bloques, en este orden de prioridad visual:</w:t>
      </w:r>
    </w:p>
    <w:p w14:paraId="2DF8A245" w14:textId="77777777" w:rsidR="00A01DA6" w:rsidRDefault="00190A71">
      <w:pPr>
        <w:pStyle w:val="Prrafodelista"/>
        <w:numPr>
          <w:ilvl w:val="0"/>
          <w:numId w:val="5"/>
        </w:numPr>
        <w:spacing w:after="90" w:line="280" w:lineRule="auto"/>
      </w:pPr>
      <w:r>
        <w:rPr>
          <w:b/>
          <w:bCs/>
        </w:rPr>
        <w:t>Citas próximas</w:t>
      </w:r>
      <w:r>
        <w:t xml:space="preserve"> — las siguientes del día y del día siguiente, con hora, paciente y tipo.</w:t>
      </w:r>
    </w:p>
    <w:p w14:paraId="3675F794" w14:textId="77777777" w:rsidR="00A01DA6" w:rsidRDefault="00190A71">
      <w:pPr>
        <w:pStyle w:val="Prrafodelista"/>
        <w:numPr>
          <w:ilvl w:val="0"/>
          <w:numId w:val="5"/>
        </w:numPr>
        <w:spacing w:after="90" w:line="280" w:lineRule="auto"/>
      </w:pPr>
      <w:r>
        <w:rPr>
          <w:b/>
          <w:bCs/>
        </w:rPr>
        <w:t>Pendientes</w:t>
      </w:r>
      <w:r>
        <w:t xml:space="preserve"> — citas confirmadas sin preparación o sin cobro registrado.</w:t>
      </w:r>
    </w:p>
    <w:p w14:paraId="66A7B052" w14:textId="77777777" w:rsidR="00A01DA6" w:rsidRDefault="00190A71">
      <w:pPr>
        <w:pStyle w:val="Prrafodelista"/>
        <w:numPr>
          <w:ilvl w:val="0"/>
          <w:numId w:val="5"/>
        </w:numPr>
        <w:spacing w:after="90" w:line="280" w:lineRule="auto"/>
      </w:pPr>
      <w:r>
        <w:rPr>
          <w:b/>
          <w:bCs/>
        </w:rPr>
        <w:t>Documentación pendiente</w:t>
      </w:r>
      <w:r>
        <w:t xml:space="preserve"> — citas ya pasadas sin nota clínica firmada, ordenadas de más antigua a más reciente, con el nivel de escalado visible.</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C81AF26"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4A242589" w14:textId="77777777" w:rsidR="00A01DA6" w:rsidRDefault="00190A71">
            <w:pPr>
              <w:spacing w:after="100" w:line="240" w:lineRule="auto"/>
            </w:pPr>
            <w:r>
              <w:rPr>
                <w:rFonts w:ascii="Consolas" w:eastAsia="Consolas" w:hAnsi="Consolas" w:cs="Consolas"/>
                <w:b/>
                <w:bCs/>
                <w:color w:val="22506B"/>
                <w:spacing w:val="26"/>
                <w:sz w:val="15"/>
                <w:szCs w:val="15"/>
              </w:rPr>
              <w:t>ESCALADO DEL AVISO</w:t>
            </w:r>
          </w:p>
          <w:p w14:paraId="67C0DA40" w14:textId="77777777" w:rsidR="00A01DA6" w:rsidRDefault="00190A71">
            <w:pPr>
              <w:spacing w:after="0" w:line="268" w:lineRule="auto"/>
            </w:pPr>
            <w:r>
              <w:rPr>
                <w:rFonts w:ascii="Segoe UI" w:eastAsia="Segoe UI" w:hAnsi="Segoe UI" w:cs="Segoe UI"/>
                <w:sz w:val="18"/>
                <w:szCs w:val="18"/>
              </w:rPr>
              <w:lastRenderedPageBreak/>
              <w:t>El aviso de nota pendiente no es una alerta única. Se dispara al pasar la hora de fin de la cita (</w:t>
            </w:r>
            <w:r>
              <w:rPr>
                <w:rFonts w:ascii="Segoe UI" w:eastAsia="Segoe UI" w:hAnsi="Segoe UI" w:cs="Segoe UI"/>
                <w:b/>
                <w:bCs/>
                <w:sz w:val="18"/>
                <w:szCs w:val="18"/>
              </w:rPr>
              <w:t>nivel 1</w:t>
            </w:r>
            <w:r>
              <w:rPr>
                <w:rFonts w:ascii="Segoe UI" w:eastAsia="Segoe UI" w:hAnsi="Segoe UI" w:cs="Segoe UI"/>
                <w:sz w:val="18"/>
                <w:szCs w:val="18"/>
              </w:rPr>
              <w:t>, discreto), se refuerza a las 24 h (</w:t>
            </w:r>
            <w:r>
              <w:rPr>
                <w:rFonts w:ascii="Segoe UI" w:eastAsia="Segoe UI" w:hAnsi="Segoe UI" w:cs="Segoe UI"/>
                <w:b/>
                <w:bCs/>
                <w:sz w:val="18"/>
                <w:szCs w:val="18"/>
              </w:rPr>
              <w:t>nivel 2</w:t>
            </w:r>
            <w:r>
              <w:rPr>
                <w:rFonts w:ascii="Segoe UI" w:eastAsia="Segoe UI" w:hAnsi="Segoe UI" w:cs="Segoe UI"/>
                <w:sz w:val="18"/>
                <w:szCs w:val="18"/>
              </w:rPr>
              <w:t>, destacado en cabecera) y a las 72 h notifica al administrador (</w:t>
            </w:r>
            <w:r>
              <w:rPr>
                <w:rFonts w:ascii="Segoe UI" w:eastAsia="Segoe UI" w:hAnsi="Segoe UI" w:cs="Segoe UI"/>
                <w:b/>
                <w:bCs/>
                <w:sz w:val="18"/>
                <w:szCs w:val="18"/>
              </w:rPr>
              <w:t>nivel 3</w:t>
            </w:r>
            <w:r>
              <w:rPr>
                <w:rFonts w:ascii="Segoe UI" w:eastAsia="Segoe UI" w:hAnsi="Segoe UI" w:cs="Segoe UI"/>
                <w:sz w:val="18"/>
                <w:szCs w:val="18"/>
              </w:rPr>
              <w:t>). Tres tiempos, porque una alerta que siempre está encendida deja de leerse a la semana.</w:t>
            </w:r>
          </w:p>
        </w:tc>
      </w:tr>
    </w:tbl>
    <w:p w14:paraId="46294635" w14:textId="77777777" w:rsidR="00A01DA6" w:rsidRDefault="00A01DA6">
      <w:pPr>
        <w:spacing w:after="200" w:line="200" w:lineRule="auto"/>
      </w:pPr>
    </w:p>
    <w:p w14:paraId="38772D68" w14:textId="77777777" w:rsidR="00A01DA6" w:rsidRDefault="00190A71">
      <w:pPr>
        <w:pStyle w:val="Ttulo3"/>
        <w:spacing w:before="260" w:after="100"/>
      </w:pPr>
      <w:r>
        <w:rPr>
          <w:caps/>
          <w:spacing w:val="14"/>
        </w:rPr>
        <w:t>Añadir cita</w:t>
      </w:r>
    </w:p>
    <w:p w14:paraId="4F15B391" w14:textId="77777777" w:rsidR="00A01DA6" w:rsidRDefault="00190A71">
      <w:r>
        <w:t>Panel modal en cuatro pasos:</w:t>
      </w:r>
    </w:p>
    <w:p w14:paraId="0E9691C7" w14:textId="77777777" w:rsidR="00A01DA6" w:rsidRDefault="00190A71">
      <w:pPr>
        <w:pStyle w:val="Prrafodelista"/>
        <w:numPr>
          <w:ilvl w:val="0"/>
          <w:numId w:val="6"/>
        </w:numPr>
        <w:spacing w:after="90" w:line="280" w:lineRule="auto"/>
      </w:pPr>
      <w:r>
        <w:rPr>
          <w:b/>
          <w:bCs/>
        </w:rPr>
        <w:t>Paciente</w:t>
      </w:r>
      <w:r>
        <w:t xml:space="preserve"> — buscador sobre la lista existente, con creación rápida si no está dado de alta.</w:t>
      </w:r>
    </w:p>
    <w:p w14:paraId="41633970" w14:textId="77777777" w:rsidR="00A01DA6" w:rsidRDefault="00190A71">
      <w:pPr>
        <w:pStyle w:val="Prrafodelista"/>
        <w:numPr>
          <w:ilvl w:val="0"/>
          <w:numId w:val="6"/>
        </w:numPr>
        <w:spacing w:after="90" w:line="280" w:lineRule="auto"/>
      </w:pPr>
      <w:r>
        <w:rPr>
          <w:b/>
          <w:bCs/>
        </w:rPr>
        <w:t>Tipo de terapia</w:t>
      </w:r>
      <w:r>
        <w:t xml:space="preserve"> — determina duración por defecto, tarifa y régimen de IVA.</w:t>
      </w:r>
    </w:p>
    <w:p w14:paraId="169F55BB" w14:textId="77777777" w:rsidR="00A01DA6" w:rsidRDefault="00190A71">
      <w:pPr>
        <w:pStyle w:val="Prrafodelista"/>
        <w:numPr>
          <w:ilvl w:val="0"/>
          <w:numId w:val="6"/>
        </w:numPr>
        <w:spacing w:after="90" w:line="280" w:lineRule="auto"/>
      </w:pPr>
      <w:r>
        <w:rPr>
          <w:b/>
          <w:bCs/>
        </w:rPr>
        <w:t>Hora</w:t>
      </w:r>
      <w:r>
        <w:t xml:space="preserve"> — con </w:t>
      </w:r>
      <w:r>
        <w:rPr>
          <w:b/>
          <w:bCs/>
        </w:rPr>
        <w:t>banner de sugerencia</w:t>
      </w:r>
      <w:r>
        <w:t xml:space="preserve"> derivado del historial del paciente.</w:t>
      </w:r>
    </w:p>
    <w:p w14:paraId="79A8AAD1" w14:textId="77777777" w:rsidR="00A01DA6" w:rsidRDefault="00190A71">
      <w:pPr>
        <w:pStyle w:val="Prrafodelista"/>
        <w:numPr>
          <w:ilvl w:val="0"/>
          <w:numId w:val="6"/>
        </w:numPr>
        <w:spacing w:after="90" w:line="280" w:lineRule="auto"/>
      </w:pPr>
      <w:r>
        <w:rPr>
          <w:b/>
          <w:bCs/>
        </w:rPr>
        <w:t>Repetición</w:t>
      </w:r>
      <w:r>
        <w:t xml:space="preserve"> — cita suelta, o serie con periodicidad y número de sesiones.</w:t>
      </w:r>
    </w:p>
    <w:p w14:paraId="56AE037E" w14:textId="77777777" w:rsidR="00A01DA6" w:rsidRDefault="00190A71">
      <w:r>
        <w:t>La sugerencia es determinista y explicable, sin nada de aprendizaje automático: toma la moda del intervalo entre las últimas seis citas, cruza el día de la semana y la franja horaria habituales, y busca el primer hueco libre compatible en la agenda del profesional. El banner dice exactamente en qué se basa —«martes 12:00, coincide con sus 6 últimas sesiones»— porque una sugerencia que no se puede explicar no se usa.</w:t>
      </w:r>
    </w:p>
    <w:p w14:paraId="6CC8E471" w14:textId="77777777" w:rsidR="00A01DA6" w:rsidRDefault="00190A71">
      <w:pPr>
        <w:pStyle w:val="Ttulo3"/>
        <w:spacing w:before="260" w:after="100"/>
      </w:pPr>
      <w:r>
        <w:rPr>
          <w:caps/>
          <w:spacing w:val="14"/>
        </w:rPr>
        <w:t>Series de citas</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40B08591"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71F0C3ED" w14:textId="77777777" w:rsidR="00A01DA6" w:rsidRDefault="00190A71">
            <w:pPr>
              <w:spacing w:after="100" w:line="240" w:lineRule="auto"/>
            </w:pPr>
            <w:r>
              <w:rPr>
                <w:rFonts w:ascii="Consolas" w:eastAsia="Consolas" w:hAnsi="Consolas" w:cs="Consolas"/>
                <w:b/>
                <w:bCs/>
                <w:color w:val="22506B"/>
                <w:spacing w:val="26"/>
                <w:sz w:val="15"/>
                <w:szCs w:val="15"/>
              </w:rPr>
              <w:t>MODELO</w:t>
            </w:r>
          </w:p>
          <w:p w14:paraId="3C99451F" w14:textId="77777777" w:rsidR="00A01DA6" w:rsidRDefault="00190A71">
            <w:pPr>
              <w:spacing w:after="110" w:line="268" w:lineRule="auto"/>
            </w:pPr>
            <w:r>
              <w:rPr>
                <w:rFonts w:ascii="Segoe UI" w:eastAsia="Segoe UI" w:hAnsi="Segoe UI" w:cs="Segoe UI"/>
                <w:sz w:val="18"/>
                <w:szCs w:val="18"/>
              </w:rPr>
              <w:t xml:space="preserve">La terapia es semanal por naturaleza: se cita «los martes a las 12 durante ocho sesiones», no ocho veces una cita. Pero una serie de terapia </w:t>
            </w:r>
            <w:r>
              <w:rPr>
                <w:rFonts w:ascii="Segoe UI" w:eastAsia="Segoe UI" w:hAnsi="Segoe UI" w:cs="Segoe UI"/>
                <w:b/>
                <w:bCs/>
                <w:sz w:val="18"/>
                <w:szCs w:val="18"/>
              </w:rPr>
              <w:t>se rompe constantemente</w:t>
            </w:r>
            <w:r>
              <w:rPr>
                <w:rFonts w:ascii="Segoe UI" w:eastAsia="Segoe UI" w:hAnsi="Segoe UI" w:cs="Segoe UI"/>
                <w:sz w:val="18"/>
                <w:szCs w:val="18"/>
              </w:rPr>
              <w:t xml:space="preserve"> —el paciente se va de viaje, el profesional enferma, cae festivo— y un modelo que no lo prevea acaba obligando a borrar la serie y rehacerla a mano.</w:t>
            </w:r>
          </w:p>
          <w:p w14:paraId="5EFD9100" w14:textId="77777777" w:rsidR="00A01DA6" w:rsidRDefault="00190A71">
            <w:pPr>
              <w:spacing w:after="0" w:line="268" w:lineRule="auto"/>
            </w:pPr>
            <w:r>
              <w:rPr>
                <w:rFonts w:ascii="Segoe UI" w:eastAsia="Segoe UI" w:hAnsi="Segoe UI" w:cs="Segoe UI"/>
                <w:sz w:val="18"/>
                <w:szCs w:val="18"/>
              </w:rPr>
              <w:t xml:space="preserve">Por eso </w:t>
            </w:r>
            <w:r>
              <w:rPr>
                <w:rFonts w:ascii="Segoe UI" w:eastAsia="Segoe UI" w:hAnsi="Segoe UI" w:cs="Segoe UI"/>
                <w:b/>
                <w:bCs/>
                <w:sz w:val="18"/>
                <w:szCs w:val="18"/>
              </w:rPr>
              <w:t>la serie guarda la intención y las citas guardan los hechos</w:t>
            </w:r>
            <w:r>
              <w:rPr>
                <w:rFonts w:ascii="Segoe UI" w:eastAsia="Segoe UI" w:hAnsi="Segoe UI" w:cs="Segoe UI"/>
                <w:sz w:val="18"/>
                <w:szCs w:val="18"/>
              </w:rPr>
              <w:t>. Al crear la serie se materializan las citas una a una; a partir de ahí cada cita puede desviarse por su cuenta y queda marcada como desviada. La serie nunca sobrescribe una cita que alguien ya tocó.</w:t>
            </w:r>
          </w:p>
        </w:tc>
      </w:tr>
    </w:tbl>
    <w:p w14:paraId="4F00D9FA" w14:textId="77777777" w:rsidR="00A01DA6" w:rsidRDefault="00A01DA6">
      <w:pPr>
        <w:spacing w:after="200" w:line="200" w:lineRule="auto"/>
      </w:pPr>
    </w:p>
    <w:p w14:paraId="6EB71E8A" w14:textId="77777777" w:rsidR="00A01DA6" w:rsidRDefault="00190A71">
      <w:pPr>
        <w:pStyle w:val="Prrafodelista"/>
        <w:numPr>
          <w:ilvl w:val="0"/>
          <w:numId w:val="1"/>
        </w:numPr>
        <w:spacing w:after="90" w:line="280" w:lineRule="auto"/>
        <w:ind w:left="400" w:hanging="220"/>
      </w:pPr>
      <w:r>
        <w:t>Periodicidad semanal, quincenal o mensual, con número de sesiones o fecha de fin. Nada de reglas de recurrencia arbitrarias: una consulta no las necesita y complican la interfaz.</w:t>
      </w:r>
    </w:p>
    <w:p w14:paraId="021B825B" w14:textId="77777777" w:rsidR="00A01DA6" w:rsidRDefault="00190A71">
      <w:pPr>
        <w:pStyle w:val="Prrafodelista"/>
        <w:numPr>
          <w:ilvl w:val="0"/>
          <w:numId w:val="1"/>
        </w:numPr>
        <w:spacing w:after="90" w:line="280" w:lineRule="auto"/>
        <w:ind w:left="400" w:hanging="220"/>
      </w:pPr>
      <w:r>
        <w:t xml:space="preserve">Al crear la serie se </w:t>
      </w:r>
      <w:r>
        <w:rPr>
          <w:b/>
          <w:bCs/>
        </w:rPr>
        <w:t>saltan los festivos y las ausencias</w:t>
      </w:r>
      <w:r>
        <w:t xml:space="preserve"> del profesional, proponiendo el desplazamiento y dejando decidir.</w:t>
      </w:r>
    </w:p>
    <w:p w14:paraId="74649806" w14:textId="77777777" w:rsidR="00A01DA6" w:rsidRDefault="00190A71">
      <w:pPr>
        <w:pStyle w:val="Prrafodelista"/>
        <w:numPr>
          <w:ilvl w:val="0"/>
          <w:numId w:val="1"/>
        </w:numPr>
        <w:spacing w:after="90" w:line="280" w:lineRule="auto"/>
        <w:ind w:left="400" w:hanging="220"/>
      </w:pPr>
      <w:r>
        <w:t xml:space="preserve">Al modificar o cancelar una cita de una serie, la pregunta es siempre </w:t>
      </w:r>
      <w:r>
        <w:rPr>
          <w:b/>
          <w:bCs/>
        </w:rPr>
        <w:t>«¿solo esta, o esta y las siguientes?»</w:t>
      </w:r>
      <w:r>
        <w:t>. Nunca «todas», que es la opción que destruye el histórico.</w:t>
      </w:r>
    </w:p>
    <w:p w14:paraId="52291C83" w14:textId="77777777" w:rsidR="00A01DA6" w:rsidRDefault="00190A71">
      <w:pPr>
        <w:pStyle w:val="Prrafodelista"/>
        <w:numPr>
          <w:ilvl w:val="0"/>
          <w:numId w:val="1"/>
        </w:numPr>
        <w:spacing w:after="90" w:line="280" w:lineRule="auto"/>
        <w:ind w:left="400" w:hanging="220"/>
      </w:pPr>
      <w:r>
        <w:t xml:space="preserve">Las citas </w:t>
      </w:r>
      <w:r>
        <w:rPr>
          <w:b/>
          <w:bCs/>
        </w:rPr>
        <w:t>ya pasadas de una serie no se tocan jamás</w:t>
      </w:r>
      <w:r>
        <w:t>, ni siquiera eligiendo «esta y las siguientes». Tienen notas clínicas y cobros colgando: son historia, no planificación.</w:t>
      </w:r>
    </w:p>
    <w:p w14:paraId="0E37A196" w14:textId="77777777" w:rsidR="00A01DA6" w:rsidRDefault="00190A71">
      <w:pPr>
        <w:pStyle w:val="Prrafodelista"/>
        <w:numPr>
          <w:ilvl w:val="0"/>
          <w:numId w:val="1"/>
        </w:numPr>
        <w:spacing w:after="90" w:line="280" w:lineRule="auto"/>
        <w:ind w:left="400" w:hanging="220"/>
      </w:pPr>
      <w:r>
        <w:t>Cancelar la serie entera solo afecta a las citas futuras que no se hayan desviado. Lo desviado se respeta, porque alguien lo decidió a propósito.</w:t>
      </w:r>
    </w:p>
    <w:p w14:paraId="073EC2B9" w14:textId="77777777" w:rsidR="00A01DA6" w:rsidRDefault="00190A71">
      <w:pPr>
        <w:pStyle w:val="Prrafodelista"/>
        <w:numPr>
          <w:ilvl w:val="0"/>
          <w:numId w:val="1"/>
        </w:numPr>
        <w:spacing w:after="90" w:line="280" w:lineRule="auto"/>
        <w:ind w:left="400" w:hanging="220"/>
      </w:pPr>
      <w:r>
        <w:t>El calendario distingue visualmente la cita de serie de la cita suelta, y marca la desviada. Sin eso, mover una cita da miedo.</w:t>
      </w:r>
    </w:p>
    <w:p w14:paraId="0DC0F4C6" w14:textId="77777777" w:rsidR="00A01DA6" w:rsidRDefault="00190A71">
      <w:pPr>
        <w:pStyle w:val="Ttulo3"/>
        <w:spacing w:before="260" w:after="100"/>
      </w:pPr>
      <w:r>
        <w:rPr>
          <w:caps/>
          <w:spacing w:val="14"/>
        </w:rPr>
        <w:t>Cuadro inferior</w:t>
      </w:r>
    </w:p>
    <w:p w14:paraId="3E7B00EF" w14:textId="77777777" w:rsidR="00A01DA6" w:rsidRDefault="00190A71">
      <w:pPr>
        <w:pStyle w:val="Prrafodelista"/>
        <w:numPr>
          <w:ilvl w:val="0"/>
          <w:numId w:val="1"/>
        </w:numPr>
        <w:spacing w:after="90" w:line="280" w:lineRule="auto"/>
        <w:ind w:left="400" w:hanging="220"/>
      </w:pPr>
      <w:r>
        <w:rPr>
          <w:b/>
          <w:bCs/>
        </w:rPr>
        <w:lastRenderedPageBreak/>
        <w:t>Adherencia</w:t>
      </w:r>
      <w:r>
        <w:t>, desglosada en tres métricas en lugar de un porcentaje único: tasa de asistencia, tasa de ausencia sin aviso y tasa de abandono (pacientes activos sin cita en más de X semanas). El tercero es el clínicamente relevante y el que ningún software muestra.</w:t>
      </w:r>
    </w:p>
    <w:p w14:paraId="0FDFA2B9" w14:textId="77777777" w:rsidR="00A01DA6" w:rsidRDefault="00190A71">
      <w:pPr>
        <w:pStyle w:val="Prrafodelista"/>
        <w:numPr>
          <w:ilvl w:val="0"/>
          <w:numId w:val="1"/>
        </w:numPr>
        <w:spacing w:after="90" w:line="280" w:lineRule="auto"/>
        <w:ind w:left="400" w:hanging="220"/>
      </w:pPr>
      <w:r>
        <w:rPr>
          <w:b/>
          <w:bCs/>
        </w:rPr>
        <w:t>Ingresos del mes</w:t>
      </w:r>
      <w:r>
        <w:t>, con comparativa contra el mismo mes del año anterior y contra la media móvil de tres meses.</w:t>
      </w:r>
    </w:p>
    <w:p w14:paraId="11725B24" w14:textId="77777777" w:rsidR="00A01DA6" w:rsidRDefault="00190A71">
      <w:pPr>
        <w:pStyle w:val="Ttulo2"/>
        <w:spacing w:before="380" w:after="120"/>
      </w:pPr>
      <w:bookmarkStart w:id="35" w:name="_Toc237719247"/>
      <w:r>
        <w:rPr>
          <w:rFonts w:ascii="Consolas" w:eastAsia="Consolas" w:hAnsi="Consolas" w:cs="Consolas"/>
          <w:color w:val="6D7C76"/>
          <w:sz w:val="18"/>
          <w:szCs w:val="18"/>
        </w:rPr>
        <w:t xml:space="preserve">6.3   </w:t>
      </w:r>
      <w:r>
        <w:t>Pacientes</w:t>
      </w:r>
      <w:bookmarkEnd w:id="35"/>
    </w:p>
    <w:p w14:paraId="6B1F35F0" w14:textId="77777777" w:rsidR="00A01DA6" w:rsidRDefault="00190A71">
      <w:pPr>
        <w:pStyle w:val="Ttulo3"/>
        <w:spacing w:before="260" w:after="100"/>
      </w:pPr>
      <w:r>
        <w:rPr>
          <w:caps/>
          <w:spacing w:val="14"/>
        </w:rPr>
        <w:t>Lista y previsualización</w:t>
      </w:r>
    </w:p>
    <w:p w14:paraId="27652B6E" w14:textId="77777777" w:rsidR="00A01DA6" w:rsidRDefault="00190A71">
      <w:r>
        <w:t>Dos columnas. A la izquierda, la lista con filtros persistentes y guardables por usuario (profesional, centro, estado, nivel de riesgo, antigüedad, con documentación pendiente). Al seleccionar un paciente, la derecha muestra la ficha resumida:</w:t>
      </w:r>
    </w:p>
    <w:p w14:paraId="6F3FDC85" w14:textId="77777777" w:rsidR="00A01DA6" w:rsidRDefault="00190A71">
      <w:pPr>
        <w:pStyle w:val="Prrafodelista"/>
        <w:numPr>
          <w:ilvl w:val="0"/>
          <w:numId w:val="1"/>
        </w:numPr>
        <w:spacing w:after="90" w:line="280" w:lineRule="auto"/>
        <w:ind w:left="400" w:hanging="220"/>
      </w:pPr>
      <w:r>
        <w:t>Nombre, DNI, motivo de consulta, antigüedad</w:t>
      </w:r>
    </w:p>
    <w:p w14:paraId="7FFBD80B" w14:textId="77777777" w:rsidR="00A01DA6" w:rsidRDefault="00190A71">
      <w:pPr>
        <w:pStyle w:val="Prrafodelista"/>
        <w:numPr>
          <w:ilvl w:val="0"/>
          <w:numId w:val="1"/>
        </w:numPr>
        <w:spacing w:after="90" w:line="280" w:lineRule="auto"/>
        <w:ind w:left="400" w:hanging="220"/>
      </w:pPr>
      <w:r>
        <w:t xml:space="preserve">Las </w:t>
      </w:r>
      <w:r>
        <w:rPr>
          <w:b/>
          <w:bCs/>
        </w:rPr>
        <w:t>tres últimas notas clínicas</w:t>
      </w:r>
      <w:r>
        <w:t xml:space="preserve"> con fecha y tipo de sesión</w:t>
      </w:r>
    </w:p>
    <w:p w14:paraId="7B9C1667" w14:textId="77777777" w:rsidR="00A01DA6" w:rsidRDefault="00190A71">
      <w:pPr>
        <w:pStyle w:val="Prrafodelista"/>
        <w:numPr>
          <w:ilvl w:val="0"/>
          <w:numId w:val="1"/>
        </w:numPr>
        <w:spacing w:after="90" w:line="280" w:lineRule="auto"/>
        <w:ind w:left="400" w:hanging="220"/>
      </w:pPr>
      <w:r>
        <w:t>Observaciones</w:t>
      </w:r>
    </w:p>
    <w:p w14:paraId="2E1469BA" w14:textId="77777777" w:rsidR="00A01DA6" w:rsidRDefault="00190A71">
      <w:pPr>
        <w:pStyle w:val="Prrafodelista"/>
        <w:numPr>
          <w:ilvl w:val="0"/>
          <w:numId w:val="1"/>
        </w:numPr>
        <w:spacing w:after="90" w:line="280" w:lineRule="auto"/>
        <w:ind w:left="400" w:hanging="220"/>
      </w:pPr>
      <w:r>
        <w:t xml:space="preserve">Botón </w:t>
      </w:r>
      <w:r>
        <w:rPr>
          <w:b/>
          <w:bCs/>
        </w:rPr>
        <w:t>Ver</w:t>
      </w:r>
      <w:r>
        <w:t xml:space="preserve"> que abre la ficha completa</w:t>
      </w:r>
    </w:p>
    <w:p w14:paraId="6028C53B" w14:textId="77777777" w:rsidR="00A01DA6" w:rsidRDefault="00190A71">
      <w:r>
        <w:t xml:space="preserve">Los bloques de esta previsualización son </w:t>
      </w:r>
      <w:r>
        <w:rPr>
          <w:b/>
          <w:bCs/>
        </w:rPr>
        <w:t>reordenables y ocultables por el usuario</w:t>
      </w:r>
      <w:r>
        <w:t>, y la configuración se guarda en su perfil. Un forense y un terapeuta infantil no necesitan ver lo mismo primero.</w:t>
      </w:r>
    </w:p>
    <w:p w14:paraId="17235F46" w14:textId="77777777" w:rsidR="00A01DA6" w:rsidRDefault="00190A71">
      <w:pPr>
        <w:pStyle w:val="Ttulo3"/>
        <w:spacing w:before="260" w:after="100"/>
      </w:pPr>
      <w:r>
        <w:rPr>
          <w:caps/>
          <w:spacing w:val="14"/>
        </w:rPr>
        <w:t>Ficha completa</w:t>
      </w:r>
    </w:p>
    <w:p w14:paraId="430AB70D" w14:textId="77777777" w:rsidR="00A01DA6" w:rsidRDefault="00190A71">
      <w:r>
        <w:t xml:space="preserve">Cabecera fija con: nombre y apellidos, motivo de consulta, centro, antigüedad, </w:t>
      </w:r>
      <w:r>
        <w:rPr>
          <w:b/>
          <w:bCs/>
        </w:rPr>
        <w:t>nivel de riesgo</w:t>
      </w:r>
      <w:r>
        <w:t>, teléfono y teléfono de emergencia, edad y residencia.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34AD27A6"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0D1D5786" w14:textId="77777777" w:rsidR="00A01DA6" w:rsidRDefault="00190A71">
            <w:pPr>
              <w:spacing w:after="100" w:line="240" w:lineRule="auto"/>
            </w:pPr>
            <w:r>
              <w:rPr>
                <w:rFonts w:ascii="Consolas" w:eastAsia="Consolas" w:hAnsi="Consolas" w:cs="Consolas"/>
                <w:b/>
                <w:bCs/>
                <w:color w:val="7F5310"/>
                <w:spacing w:val="26"/>
                <w:sz w:val="15"/>
                <w:szCs w:val="15"/>
              </w:rPr>
              <w:t>NIVEL DE RIESGO</w:t>
            </w:r>
          </w:p>
          <w:p w14:paraId="39B37570" w14:textId="77777777" w:rsidR="00A01DA6" w:rsidRDefault="00190A71">
            <w:pPr>
              <w:spacing w:after="0" w:line="268" w:lineRule="auto"/>
            </w:pPr>
            <w:r>
              <w:rPr>
                <w:rFonts w:ascii="Segoe UI" w:eastAsia="Segoe UI" w:hAnsi="Segoe UI" w:cs="Segoe UI"/>
                <w:sz w:val="18"/>
                <w:szCs w:val="18"/>
              </w:rPr>
              <w:t xml:space="preserve">Un indicador de riesgo sin fecha de valoración es peligroso: un «riesgo alto» de hace tres años induce a error tanto como su ausencia. El campo se modela como </w:t>
            </w:r>
            <w:r>
              <w:rPr>
                <w:rFonts w:ascii="Segoe UI" w:eastAsia="Segoe UI" w:hAnsi="Segoe UI" w:cs="Segoe UI"/>
                <w:b/>
                <w:bCs/>
                <w:sz w:val="18"/>
                <w:szCs w:val="18"/>
              </w:rPr>
              <w:t>valoración fechada</w:t>
            </w:r>
            <w:r>
              <w:rPr>
                <w:rFonts w:ascii="Segoe UI" w:eastAsia="Segoe UI" w:hAnsi="Segoe UI" w:cs="Segoe UI"/>
                <w:sz w:val="18"/>
                <w:szCs w:val="18"/>
              </w:rPr>
              <w:t xml:space="preserve"> —nivel, escala aplicada, fecha, próxima revisión— y la interfaz marca visiblemente cuándo está caducada. El teléfono de emergencia se muestra siempre junto al indicador cuando el nivel es alto o crítico.</w:t>
            </w:r>
          </w:p>
        </w:tc>
      </w:tr>
    </w:tbl>
    <w:p w14:paraId="71D6DC99" w14:textId="77777777" w:rsidR="00A01DA6" w:rsidRDefault="00A01DA6">
      <w:pPr>
        <w:spacing w:after="200" w:line="200" w:lineRule="auto"/>
      </w:pPr>
    </w:p>
    <w:p w14:paraId="5AD9DCDB" w14:textId="77777777" w:rsidR="00A01DA6" w:rsidRDefault="00190A71">
      <w:r>
        <w:rPr>
          <w:b/>
          <w:bCs/>
        </w:rPr>
        <w:t>Pestaña 1 · Inicio.</w:t>
      </w:r>
      <w:r>
        <w:t xml:space="preserve"> Datos demográficos completos e historial diagnóstico: códigos CIE-10-ES con fecha de registro, profesional y estado (activo, remitido, descartado). Cronología de episodios asistenciales.</w:t>
      </w:r>
    </w:p>
    <w:p w14:paraId="72FAA063" w14:textId="77777777" w:rsidR="00A01DA6" w:rsidRDefault="00190A71">
      <w:r>
        <w:rPr>
          <w:b/>
          <w:bCs/>
        </w:rPr>
        <w:t>Pestaña 2 · Evaluaciones.</w:t>
      </w:r>
      <w:r>
        <w:t xml:space="preserve"> Tabla de pruebas aplicadas con fecha, nombre, profesional, descripción y observaciones sobre resultados. El alta se hace en un panel con zona de </w:t>
      </w:r>
      <w:r>
        <w:rPr>
          <w:b/>
          <w:bCs/>
        </w:rPr>
        <w:t>arrastrar y soltar</w:t>
      </w:r>
      <w:r>
        <w:t>:</w:t>
      </w:r>
    </w:p>
    <w:p w14:paraId="13E7E636" w14:textId="77777777" w:rsidR="00A01DA6" w:rsidRDefault="00190A71">
      <w:pPr>
        <w:pStyle w:val="Prrafodelista"/>
        <w:numPr>
          <w:ilvl w:val="0"/>
          <w:numId w:val="1"/>
        </w:numPr>
        <w:spacing w:after="90" w:line="280" w:lineRule="auto"/>
        <w:ind w:left="400" w:hanging="220"/>
      </w:pPr>
      <w:r>
        <w:t xml:space="preserve">Formatos admitidos: </w:t>
      </w:r>
      <w:r>
        <w:rPr>
          <w:rFonts w:ascii="Consolas" w:eastAsia="Consolas" w:hAnsi="Consolas" w:cs="Consolas"/>
          <w:sz w:val="18"/>
          <w:szCs w:val="18"/>
        </w:rPr>
        <w:t>.pdf</w:t>
      </w:r>
      <w:r>
        <w:t xml:space="preserve">, </w:t>
      </w:r>
      <w:r>
        <w:rPr>
          <w:rFonts w:ascii="Consolas" w:eastAsia="Consolas" w:hAnsi="Consolas" w:cs="Consolas"/>
          <w:sz w:val="18"/>
          <w:szCs w:val="18"/>
        </w:rPr>
        <w:t>.xlsx</w:t>
      </w:r>
      <w:r>
        <w:t xml:space="preserve"> / </w:t>
      </w:r>
      <w:r>
        <w:rPr>
          <w:rFonts w:ascii="Consolas" w:eastAsia="Consolas" w:hAnsi="Consolas" w:cs="Consolas"/>
          <w:sz w:val="18"/>
          <w:szCs w:val="18"/>
        </w:rPr>
        <w:t>.xls</w:t>
      </w:r>
      <w:r>
        <w:t xml:space="preserve"> / </w:t>
      </w:r>
      <w:r>
        <w:rPr>
          <w:rFonts w:ascii="Consolas" w:eastAsia="Consolas" w:hAnsi="Consolas" w:cs="Consolas"/>
          <w:sz w:val="18"/>
          <w:szCs w:val="18"/>
        </w:rPr>
        <w:t>.csv</w:t>
      </w:r>
      <w:r>
        <w:t xml:space="preserve">, </w:t>
      </w:r>
      <w:r>
        <w:rPr>
          <w:rFonts w:ascii="Consolas" w:eastAsia="Consolas" w:hAnsi="Consolas" w:cs="Consolas"/>
          <w:sz w:val="18"/>
          <w:szCs w:val="18"/>
        </w:rPr>
        <w:t>.png</w:t>
      </w:r>
      <w:r>
        <w:t xml:space="preserve"> / </w:t>
      </w:r>
      <w:r>
        <w:rPr>
          <w:rFonts w:ascii="Consolas" w:eastAsia="Consolas" w:hAnsi="Consolas" w:cs="Consolas"/>
          <w:sz w:val="18"/>
          <w:szCs w:val="18"/>
        </w:rPr>
        <w:t>.jpg</w:t>
      </w:r>
      <w:r>
        <w:t xml:space="preserve"> / </w:t>
      </w:r>
      <w:r>
        <w:rPr>
          <w:rFonts w:ascii="Consolas" w:eastAsia="Consolas" w:hAnsi="Consolas" w:cs="Consolas"/>
          <w:sz w:val="18"/>
          <w:szCs w:val="18"/>
        </w:rPr>
        <w:t>.webp</w:t>
      </w:r>
      <w:r>
        <w:t>. Límite de 25 MB por archivo.</w:t>
      </w:r>
    </w:p>
    <w:p w14:paraId="42775CFD" w14:textId="77777777" w:rsidR="00A01DA6" w:rsidRDefault="00190A71">
      <w:pPr>
        <w:pStyle w:val="Prrafodelista"/>
        <w:numPr>
          <w:ilvl w:val="0"/>
          <w:numId w:val="1"/>
        </w:numPr>
        <w:spacing w:after="90" w:line="280" w:lineRule="auto"/>
        <w:ind w:left="400" w:hanging="220"/>
      </w:pPr>
      <w:r>
        <w:t xml:space="preserve">Campos obligatorios: </w:t>
      </w:r>
      <w:r>
        <w:rPr>
          <w:b/>
          <w:bCs/>
        </w:rPr>
        <w:t>nombre de la prueba</w:t>
      </w:r>
      <w:r>
        <w:t xml:space="preserve"> y fecha de aplicación. Observaciones opcionales.</w:t>
      </w:r>
    </w:p>
    <w:p w14:paraId="783738AA" w14:textId="77777777" w:rsidR="00A01DA6" w:rsidRDefault="00190A71">
      <w:pPr>
        <w:pStyle w:val="Prrafodelista"/>
        <w:numPr>
          <w:ilvl w:val="0"/>
          <w:numId w:val="1"/>
        </w:numPr>
        <w:spacing w:after="90" w:line="280" w:lineRule="auto"/>
        <w:ind w:left="400" w:hanging="220"/>
      </w:pPr>
      <w:r>
        <w:t>Validación real del tipo de archivo por su contenido, no por la extensión, y análisis antivirus antes de aceptar.</w:t>
      </w:r>
    </w:p>
    <w:p w14:paraId="7985BB07" w14:textId="77777777" w:rsidR="00A01DA6" w:rsidRDefault="00190A71">
      <w:pPr>
        <w:pStyle w:val="Prrafodelista"/>
        <w:numPr>
          <w:ilvl w:val="0"/>
          <w:numId w:val="1"/>
        </w:numPr>
        <w:spacing w:after="90" w:line="280" w:lineRule="auto"/>
        <w:ind w:left="400" w:hanging="220"/>
      </w:pPr>
      <w:r>
        <w:lastRenderedPageBreak/>
        <w:t>Miniatura para imágenes y PDF; para hojas de cálculo, previsualización de la primera hoja.</w:t>
      </w:r>
    </w:p>
    <w:p w14:paraId="1A6503B1" w14:textId="77777777" w:rsidR="00A01DA6" w:rsidRDefault="00190A71">
      <w:pPr>
        <w:pStyle w:val="Prrafodelista"/>
        <w:numPr>
          <w:ilvl w:val="0"/>
          <w:numId w:val="1"/>
        </w:numPr>
        <w:spacing w:after="90" w:line="280" w:lineRule="auto"/>
        <w:ind w:left="400" w:hanging="220"/>
      </w:pPr>
      <w:r>
        <w:t>Cada archivo guarda su huella SHA-256: permite demostrar que el documento entregado es el mismo que se subió.</w:t>
      </w:r>
    </w:p>
    <w:p w14:paraId="304B526D" w14:textId="77777777" w:rsidR="00A01DA6" w:rsidRDefault="00190A71">
      <w:r>
        <w:rPr>
          <w:b/>
          <w:bCs/>
        </w:rPr>
        <w:t>Pestaña 3 · Notas clínicas e informes.</w:t>
      </w:r>
      <w:r>
        <w:t xml:space="preserve"> Dos tablas:</w:t>
      </w:r>
    </w:p>
    <w:p w14:paraId="54A5F11E" w14:textId="77777777" w:rsidR="00A01DA6" w:rsidRDefault="00190A71">
      <w:pPr>
        <w:pStyle w:val="Prrafodelista"/>
        <w:numPr>
          <w:ilvl w:val="0"/>
          <w:numId w:val="1"/>
        </w:numPr>
        <w:spacing w:after="90" w:line="280" w:lineRule="auto"/>
        <w:ind w:left="400" w:hanging="220"/>
      </w:pPr>
      <w:r>
        <w:rPr>
          <w:b/>
          <w:bCs/>
        </w:rPr>
        <w:t>Notas</w:t>
      </w:r>
      <w:r>
        <w:t xml:space="preserve">: fecha, tipo de sesión, estado (pendiente, borrador, firmada, modificada) y acciones </w:t>
      </w:r>
      <w:r>
        <w:rPr>
          <w:b/>
          <w:bCs/>
        </w:rPr>
        <w:t>Ver</w:t>
      </w:r>
      <w:r>
        <w:t xml:space="preserve"> y </w:t>
      </w:r>
      <w:r>
        <w:rPr>
          <w:b/>
          <w:bCs/>
        </w:rPr>
        <w:t>Modificar</w:t>
      </w:r>
      <w:r>
        <w:t>. «Ver» abre un panel en modo lectura, sin controles de edición a la vista. «Modificar» exige motivo y crea versión nueva conforme a §4.3.</w:t>
      </w:r>
    </w:p>
    <w:p w14:paraId="7D1FFDB6" w14:textId="77777777" w:rsidR="00A01DA6" w:rsidRDefault="00190A71">
      <w:pPr>
        <w:pStyle w:val="Prrafodelista"/>
        <w:numPr>
          <w:ilvl w:val="0"/>
          <w:numId w:val="1"/>
        </w:numPr>
        <w:spacing w:after="90" w:line="280" w:lineRule="auto"/>
        <w:ind w:left="400" w:hanging="220"/>
      </w:pPr>
      <w:r>
        <w:rPr>
          <w:b/>
          <w:bCs/>
        </w:rPr>
        <w:t>Informes</w:t>
      </w:r>
      <w:r>
        <w:t>: tipo, fecha, estado, profesional firmante, con acceso al PDF sellado.</w:t>
      </w:r>
    </w:p>
    <w:p w14:paraId="4F552BF2" w14:textId="77777777" w:rsidR="00A01DA6" w:rsidRDefault="00190A71">
      <w:pPr>
        <w:pStyle w:val="Prrafodelista"/>
        <w:numPr>
          <w:ilvl w:val="0"/>
          <w:numId w:val="1"/>
        </w:numPr>
        <w:spacing w:after="90" w:line="280" w:lineRule="auto"/>
        <w:ind w:left="400" w:hanging="220"/>
      </w:pPr>
      <w:r>
        <w:t xml:space="preserve">Selección múltiple con casillas y </w:t>
      </w:r>
      <w:r>
        <w:rPr>
          <w:b/>
          <w:bCs/>
        </w:rPr>
        <w:t>filtro por rango de meses</w:t>
      </w:r>
      <w:r>
        <w:t xml:space="preserve"> para descarga en lote, cifrada con la contraseña que fije el usuario.</w:t>
      </w:r>
    </w:p>
    <w:p w14:paraId="1183D46F" w14:textId="77777777" w:rsidR="00A01DA6" w:rsidRDefault="00190A71">
      <w:r>
        <w:rPr>
          <w:b/>
          <w:bCs/>
        </w:rPr>
        <w:t>Pestaña 4 · Facturación del paciente.</w:t>
      </w:r>
      <w:r>
        <w:t xml:space="preserve"> Una fila por sesión, con estado </w:t>
      </w:r>
      <w:r>
        <w:rPr>
          <w:b/>
          <w:bCs/>
        </w:rPr>
        <w:t>pendiente</w:t>
      </w:r>
      <w:r>
        <w:t xml:space="preserve"> o </w:t>
      </w:r>
      <w:r>
        <w:rPr>
          <w:b/>
          <w:bCs/>
        </w:rPr>
        <w:t>pagado</w:t>
      </w:r>
      <w:r>
        <w:t xml:space="preserve">. Registrar un pago abre el selector de modalidad (efectivo, transferencia, tarjeta, Bizum, bono) y </w:t>
      </w:r>
      <w:r>
        <w:rPr>
          <w:b/>
          <w:bCs/>
        </w:rPr>
        <w:t>genera la factura automáticamente</w:t>
      </w:r>
      <w:r>
        <w:t xml:space="preserve"> con el régimen de IVA que corresponda al tipo de servicio. Si el paciente tiene bono activo, la sesión lo consume y muestra el saldo restante. Todo lo registrado aquí aparece en el módulo de Facturación: son la misma tabla vista desde dos sitios.</w:t>
      </w:r>
    </w:p>
    <w:p w14:paraId="097960EC" w14:textId="77777777" w:rsidR="00A01DA6" w:rsidRDefault="00190A71">
      <w:pPr>
        <w:pStyle w:val="Ttulo2"/>
        <w:spacing w:before="380" w:after="120"/>
      </w:pPr>
      <w:bookmarkStart w:id="36" w:name="_Toc237719248"/>
      <w:r>
        <w:rPr>
          <w:rFonts w:ascii="Consolas" w:eastAsia="Consolas" w:hAnsi="Consolas" w:cs="Consolas"/>
          <w:color w:val="6D7C76"/>
          <w:sz w:val="18"/>
          <w:szCs w:val="18"/>
        </w:rPr>
        <w:t xml:space="preserve">6.4   </w:t>
      </w:r>
      <w:r>
        <w:t>Facturación</w:t>
      </w:r>
      <w:bookmarkEnd w:id="36"/>
    </w:p>
    <w:p w14:paraId="1087F2DD" w14:textId="77777777" w:rsidR="00A01DA6" w:rsidRDefault="00190A71">
      <w:pPr>
        <w:pStyle w:val="Ttulo3"/>
        <w:spacing w:before="260" w:after="100"/>
      </w:pPr>
      <w:r>
        <w:rPr>
          <w:caps/>
          <w:spacing w:val="14"/>
        </w:rPr>
        <w:t>Resumen</w:t>
      </w:r>
    </w:p>
    <w:p w14:paraId="4A7CB372" w14:textId="77777777" w:rsidR="00A01DA6" w:rsidRDefault="00190A71">
      <w:r>
        <w:t xml:space="preserve">Rejilla tipo </w:t>
      </w:r>
      <w:r>
        <w:rPr>
          <w:i/>
          <w:iCs/>
        </w:rPr>
        <w:t>bento</w:t>
      </w:r>
      <w:r>
        <w:t xml:space="preserve"> con: facturado en el periodo, cobrado, pendiente de cobro, gastos, resultado, y previsión del próximo trimestre. Cada tarjeta lleva su miniatura de evolución. El administrador dispone de un selector para ver el total del centro o filtrar por profesional; el profesional solo ve lo propio, sin selector visible.</w:t>
      </w:r>
    </w:p>
    <w:p w14:paraId="2CFCE7DE" w14:textId="77777777" w:rsidR="00A01DA6" w:rsidRDefault="00190A71">
      <w:pPr>
        <w:pStyle w:val="Ttulo3"/>
        <w:spacing w:before="260" w:after="100"/>
      </w:pPr>
      <w:r>
        <w:rPr>
          <w:caps/>
          <w:spacing w:val="14"/>
        </w:rPr>
        <w:t>Emisión</w:t>
      </w:r>
    </w:p>
    <w:p w14:paraId="7D58061D" w14:textId="77777777" w:rsidR="00A01DA6" w:rsidRDefault="00190A71">
      <w:r>
        <w:t xml:space="preserve">El botón </w:t>
      </w:r>
      <w:r>
        <w:rPr>
          <w:b/>
          <w:bCs/>
        </w:rPr>
        <w:t>Añadir</w:t>
      </w:r>
      <w:r>
        <w:t xml:space="preserve"> abre un panel con: paciente, tipo de sesión, bono aplicable si existe, y régimen fiscal.</w:t>
      </w:r>
    </w:p>
    <w:p w14:paraId="34EF77E7" w14:textId="77777777" w:rsidR="00A01DA6" w:rsidRDefault="00190A71">
      <w:pPr>
        <w:pStyle w:val="Prrafodelista"/>
        <w:numPr>
          <w:ilvl w:val="0"/>
          <w:numId w:val="1"/>
        </w:numPr>
        <w:spacing w:after="90" w:line="280" w:lineRule="auto"/>
        <w:ind w:left="400" w:hanging="220"/>
      </w:pPr>
      <w:r>
        <w:rPr>
          <w:b/>
          <w:bCs/>
        </w:rPr>
        <w:t>El precio se propone solo.</w:t>
      </w:r>
      <w:r>
        <w:t xml:space="preserve"> Sale de la tarifa base del tipo de terapia, salvo que el paciente tenga una tarifa propia vigente, que manda sobre la base. La interfaz dice cuál se ha aplicado y por qué —«tarifa reducida acordada en marzo de 2026»— para que nadie tenga que recordarlo. Es lo que evita el atajo de corregir la factura a mano, que con Verifactu ya no existe.</w:t>
      </w:r>
    </w:p>
    <w:p w14:paraId="61D7AC03" w14:textId="77777777" w:rsidR="00A01DA6" w:rsidRDefault="00190A71">
      <w:pPr>
        <w:pStyle w:val="Prrafodelista"/>
        <w:numPr>
          <w:ilvl w:val="0"/>
          <w:numId w:val="1"/>
        </w:numPr>
        <w:spacing w:after="90" w:line="280" w:lineRule="auto"/>
        <w:ind w:left="400" w:hanging="220"/>
      </w:pPr>
      <w:r>
        <w:t xml:space="preserve">La casilla </w:t>
      </w:r>
      <w:r>
        <w:rPr>
          <w:b/>
          <w:bCs/>
        </w:rPr>
        <w:t>«Operación exenta de IVA»</w:t>
      </w:r>
      <w:r>
        <w:t xml:space="preserve"> viene marcada o desmarcada </w:t>
      </w:r>
      <w:r>
        <w:rPr>
          <w:i/>
          <w:iCs/>
        </w:rPr>
        <w:t>según el tipo de servicio</w:t>
      </w:r>
      <w:r>
        <w:t>, con el precepto ya redactado. El usuario puede cambiarla, pero el cambio queda registrado.</w:t>
      </w:r>
    </w:p>
    <w:p w14:paraId="29EED9CA" w14:textId="77777777" w:rsidR="00A01DA6" w:rsidRDefault="00190A71">
      <w:pPr>
        <w:pStyle w:val="Prrafodelista"/>
        <w:numPr>
          <w:ilvl w:val="0"/>
          <w:numId w:val="1"/>
        </w:numPr>
        <w:spacing w:after="90" w:line="280" w:lineRule="auto"/>
        <w:ind w:left="400" w:hanging="220"/>
      </w:pPr>
      <w:r>
        <w:t>Retención de IRPF propuesta automáticamente al 15 %, o al 7 % si el profesional está dentro de sus tres primeros años de actividad.</w:t>
      </w:r>
    </w:p>
    <w:p w14:paraId="4B25E709" w14:textId="77777777" w:rsidR="00A01DA6" w:rsidRDefault="00190A71">
      <w:pPr>
        <w:pStyle w:val="Prrafodelista"/>
        <w:numPr>
          <w:ilvl w:val="0"/>
          <w:numId w:val="1"/>
        </w:numPr>
        <w:spacing w:after="90" w:line="280" w:lineRule="auto"/>
        <w:ind w:left="400" w:hanging="220"/>
      </w:pPr>
      <w:r>
        <w:t xml:space="preserve">Numeración por serie y ejercicio, generada por el sistema. </w:t>
      </w:r>
      <w:r>
        <w:rPr>
          <w:b/>
          <w:bCs/>
        </w:rPr>
        <w:t>No editable en ningún caso.</w:t>
      </w:r>
    </w:p>
    <w:p w14:paraId="081D1725" w14:textId="77777777" w:rsidR="00A01DA6" w:rsidRDefault="00190A71">
      <w:pPr>
        <w:pStyle w:val="Prrafodelista"/>
        <w:numPr>
          <w:ilvl w:val="0"/>
          <w:numId w:val="1"/>
        </w:numPr>
        <w:spacing w:after="90" w:line="280" w:lineRule="auto"/>
        <w:ind w:left="400" w:hanging="220"/>
      </w:pPr>
      <w:r>
        <w:t>Al emitir: se calcula la huella encadenada, se genera el QR y se remite el registro a la AEAT. Si la remisión falla, la factura se emite igual y queda en cola de reintento con estado visible.</w:t>
      </w:r>
    </w:p>
    <w:p w14:paraId="5F0D95DF" w14:textId="77777777" w:rsidR="00A01DA6" w:rsidRDefault="00190A71">
      <w:pPr>
        <w:pStyle w:val="Prrafodelista"/>
        <w:numPr>
          <w:ilvl w:val="0"/>
          <w:numId w:val="1"/>
        </w:numPr>
        <w:spacing w:after="90" w:line="280" w:lineRule="auto"/>
        <w:ind w:left="400" w:hanging="220"/>
      </w:pPr>
      <w:r>
        <w:lastRenderedPageBreak/>
        <w:t xml:space="preserve">No existe «editar factura». Existe </w:t>
      </w:r>
      <w:r>
        <w:rPr>
          <w:b/>
          <w:bCs/>
        </w:rPr>
        <w:t>anular y reemitir</w:t>
      </w:r>
      <w:r>
        <w:t>, que genera el registro de anulación correspondiente.</w:t>
      </w:r>
    </w:p>
    <w:p w14:paraId="273B6507" w14:textId="77777777" w:rsidR="00A01DA6" w:rsidRDefault="00190A71">
      <w:pPr>
        <w:pStyle w:val="Ttulo3"/>
        <w:spacing w:before="260" w:after="100"/>
      </w:pPr>
      <w:r>
        <w:rPr>
          <w:caps/>
          <w:spacing w:val="14"/>
        </w:rPr>
        <w:t>Libro de facturación y gastos</w:t>
      </w:r>
    </w:p>
    <w:p w14:paraId="2C9F8F4B" w14:textId="77777777" w:rsidR="00A01DA6" w:rsidRDefault="00190A71">
      <w:pPr>
        <w:pStyle w:val="Prrafodelista"/>
        <w:numPr>
          <w:ilvl w:val="0"/>
          <w:numId w:val="1"/>
        </w:numPr>
        <w:spacing w:after="90" w:line="280" w:lineRule="auto"/>
        <w:ind w:left="400" w:hanging="220"/>
      </w:pPr>
      <w:r>
        <w:t xml:space="preserve">Pestaña con tabla de gastos. El botón </w:t>
      </w:r>
      <w:r>
        <w:rPr>
          <w:b/>
          <w:bCs/>
        </w:rPr>
        <w:t>Añadir</w:t>
      </w:r>
      <w:r>
        <w:t xml:space="preserve"> abre un panel con concepto, proveedor y NIF, fecha, base, IVA soportado, categoría, marca de deducibilidad, y zona de </w:t>
      </w:r>
      <w:r>
        <w:rPr>
          <w:b/>
          <w:bCs/>
        </w:rPr>
        <w:t>arrastrar y soltar</w:t>
      </w:r>
      <w:r>
        <w:t xml:space="preserve"> para el justificante.</w:t>
      </w:r>
    </w:p>
    <w:p w14:paraId="0048EA3F" w14:textId="77777777" w:rsidR="00A01DA6" w:rsidRDefault="00190A71">
      <w:pPr>
        <w:pStyle w:val="Prrafodelista"/>
        <w:numPr>
          <w:ilvl w:val="0"/>
          <w:numId w:val="1"/>
        </w:numPr>
        <w:spacing w:after="90" w:line="280" w:lineRule="auto"/>
        <w:ind w:left="400" w:hanging="220"/>
      </w:pPr>
      <w:r>
        <w:t>Categorías precargadas para consulta sanitaria: alquiler, suministros, colegiación, seguro de responsabilidad civil, formación, supervisión, material, gestoría, software.</w:t>
      </w:r>
    </w:p>
    <w:p w14:paraId="084F16A2" w14:textId="77777777" w:rsidR="00A01DA6" w:rsidRDefault="00190A71">
      <w:pPr>
        <w:pStyle w:val="Prrafodelista"/>
        <w:numPr>
          <w:ilvl w:val="0"/>
          <w:numId w:val="1"/>
        </w:numPr>
        <w:spacing w:after="90" w:line="280" w:lineRule="auto"/>
        <w:ind w:left="400" w:hanging="220"/>
      </w:pPr>
      <w:r>
        <w:t xml:space="preserve">Exportación del libro en formato compatible con gestoría (CSV y XLSX) y resumen de </w:t>
      </w:r>
      <w:r>
        <w:rPr>
          <w:b/>
          <w:bCs/>
        </w:rPr>
        <w:t>modelo 130</w:t>
      </w:r>
      <w:r>
        <w:t xml:space="preserve"> y </w:t>
      </w:r>
      <w:r>
        <w:rPr>
          <w:b/>
          <w:bCs/>
        </w:rPr>
        <w:t>modelo 303</w:t>
      </w:r>
      <w:r>
        <w:t xml:space="preserve"> por trimestre. Ese es el entregable que realmente le ahorra el trimestre al usuario.</w:t>
      </w:r>
    </w:p>
    <w:p w14:paraId="5D23EA9E" w14:textId="77777777" w:rsidR="00A01DA6" w:rsidRDefault="00190A71">
      <w:pPr>
        <w:pStyle w:val="Ttulo3"/>
        <w:spacing w:before="260" w:after="100"/>
      </w:pPr>
      <w:r>
        <w:rPr>
          <w:caps/>
          <w:spacing w:val="14"/>
        </w:rPr>
        <w:t>Análisis</w:t>
      </w:r>
    </w:p>
    <w:p w14:paraId="45EC863B" w14:textId="77777777" w:rsidR="00A01DA6" w:rsidRDefault="00190A71">
      <w:pPr>
        <w:pStyle w:val="Prrafodelista"/>
        <w:numPr>
          <w:ilvl w:val="0"/>
          <w:numId w:val="1"/>
        </w:numPr>
        <w:spacing w:after="90" w:line="280" w:lineRule="auto"/>
        <w:ind w:left="400" w:hanging="220"/>
      </w:pPr>
      <w:r>
        <w:t>Pérdidas y ganancias por mes y por trimestre.</w:t>
      </w:r>
    </w:p>
    <w:p w14:paraId="1DE663FF" w14:textId="77777777" w:rsidR="00A01DA6" w:rsidRDefault="00190A71">
      <w:pPr>
        <w:pStyle w:val="Prrafodelista"/>
        <w:numPr>
          <w:ilvl w:val="0"/>
          <w:numId w:val="1"/>
        </w:numPr>
        <w:spacing w:after="90" w:line="280" w:lineRule="auto"/>
        <w:ind w:left="400" w:hanging="220"/>
      </w:pPr>
      <w:r>
        <w:t>Tendencia con media móvil y comparativa interanual.</w:t>
      </w:r>
    </w:p>
    <w:p w14:paraId="2A96E9F5" w14:textId="77777777" w:rsidR="00A01DA6" w:rsidRDefault="00190A71">
      <w:pPr>
        <w:pStyle w:val="Prrafodelista"/>
        <w:numPr>
          <w:ilvl w:val="0"/>
          <w:numId w:val="1"/>
        </w:numPr>
        <w:spacing w:after="90" w:line="280" w:lineRule="auto"/>
        <w:ind w:left="400" w:hanging="220"/>
      </w:pPr>
      <w:r>
        <w:t>Antigüedad de la deuda: cuánto lleva pendiente cada cobro, agrupado en tramos de 30, 60 y 90 días.</w:t>
      </w:r>
    </w:p>
    <w:p w14:paraId="7A9A17F1" w14:textId="77777777" w:rsidR="00A01DA6" w:rsidRDefault="00190A71">
      <w:pPr>
        <w:pStyle w:val="Prrafodelista"/>
        <w:numPr>
          <w:ilvl w:val="0"/>
          <w:numId w:val="1"/>
        </w:numPr>
        <w:spacing w:after="90" w:line="280" w:lineRule="auto"/>
        <w:ind w:left="400" w:hanging="220"/>
      </w:pPr>
      <w:r>
        <w:t>Ingreso medio por sesión y por paciente, con desglose por tipo de terapia.</w:t>
      </w:r>
    </w:p>
    <w:p w14:paraId="049584BF" w14:textId="77777777" w:rsidR="00A01DA6" w:rsidRDefault="00190A71">
      <w:pPr>
        <w:pStyle w:val="Ttulo2"/>
        <w:spacing w:before="380" w:after="120"/>
      </w:pPr>
      <w:bookmarkStart w:id="37" w:name="_Toc237719249"/>
      <w:r>
        <w:rPr>
          <w:rFonts w:ascii="Consolas" w:eastAsia="Consolas" w:hAnsi="Consolas" w:cs="Consolas"/>
          <w:color w:val="6D7C76"/>
          <w:sz w:val="18"/>
          <w:szCs w:val="18"/>
        </w:rPr>
        <w:t xml:space="preserve">6.5   </w:t>
      </w:r>
      <w:r>
        <w:t>Usuarios</w:t>
      </w:r>
      <w:bookmarkEnd w:id="37"/>
    </w:p>
    <w:p w14:paraId="7712412A" w14:textId="77777777" w:rsidR="00A01DA6" w:rsidRDefault="00190A71">
      <w:pPr>
        <w:pStyle w:val="Prrafodelista"/>
        <w:numPr>
          <w:ilvl w:val="0"/>
          <w:numId w:val="1"/>
        </w:numPr>
        <w:spacing w:after="90" w:line="280" w:lineRule="auto"/>
        <w:ind w:left="400" w:hanging="220"/>
      </w:pPr>
      <w:r>
        <w:t>Lista de miembros con rol, centro, estado, MFA activo y último acceso.</w:t>
      </w:r>
    </w:p>
    <w:p w14:paraId="125AE7CA" w14:textId="77777777" w:rsidR="00A01DA6" w:rsidRDefault="00190A71">
      <w:pPr>
        <w:pStyle w:val="Prrafodelista"/>
        <w:numPr>
          <w:ilvl w:val="0"/>
          <w:numId w:val="1"/>
        </w:numPr>
        <w:spacing w:after="90" w:line="280" w:lineRule="auto"/>
        <w:ind w:left="400" w:hanging="220"/>
      </w:pPr>
      <w:r>
        <w:t>Alta por invitación con correo de un solo uso y caducidad.</w:t>
      </w:r>
    </w:p>
    <w:p w14:paraId="447AE9DA" w14:textId="77777777" w:rsidR="00A01DA6" w:rsidRDefault="00190A71">
      <w:pPr>
        <w:pStyle w:val="Prrafodelista"/>
        <w:numPr>
          <w:ilvl w:val="0"/>
          <w:numId w:val="1"/>
        </w:numPr>
        <w:spacing w:after="90" w:line="280" w:lineRule="auto"/>
        <w:ind w:left="400" w:hanging="220"/>
      </w:pPr>
      <w:r>
        <w:t>Cambio de rol con confirmación y registro en auditoría.</w:t>
      </w:r>
    </w:p>
    <w:p w14:paraId="3A6A3640" w14:textId="77777777" w:rsidR="00A01DA6" w:rsidRDefault="00190A71">
      <w:pPr>
        <w:pStyle w:val="Prrafodelista"/>
        <w:numPr>
          <w:ilvl w:val="0"/>
          <w:numId w:val="1"/>
        </w:numPr>
        <w:spacing w:after="90" w:line="280" w:lineRule="auto"/>
        <w:ind w:left="400" w:hanging="220"/>
      </w:pPr>
      <w:r>
        <w:rPr>
          <w:b/>
          <w:bCs/>
        </w:rPr>
        <w:t>Baja de un profesional</w:t>
      </w:r>
      <w:r>
        <w:t>: no se elimina. Se desactiva, se conservan sus notas y facturas —son suyas y legalmente deben permanecer—, y se reasignan sus pacientes activos a otro profesional mediante un asistente que exige indicar destino paciente a paciente.</w:t>
      </w:r>
    </w:p>
    <w:p w14:paraId="17AFF7DD" w14:textId="77777777" w:rsidR="00A01DA6" w:rsidRDefault="00190A71">
      <w:pPr>
        <w:pStyle w:val="Prrafodelista"/>
        <w:numPr>
          <w:ilvl w:val="0"/>
          <w:numId w:val="1"/>
        </w:numPr>
        <w:spacing w:after="90" w:line="280" w:lineRule="auto"/>
        <w:ind w:left="400" w:hanging="220"/>
      </w:pPr>
      <w:r>
        <w:rPr>
          <w:b/>
          <w:bCs/>
        </w:rPr>
        <w:t>Notificar incidencia</w:t>
      </w:r>
      <w:r>
        <w:t>: panel con paciente, profesional destinatario, fecha y hora del hecho, y descripción. Aparece como notificación al profesional, con acuse de lectura registrado. Es el canal del técnico administrativo para avisar de una anulación, un retraso o un incidente sin acceder a datos clínicos.</w:t>
      </w:r>
    </w:p>
    <w:p w14:paraId="54C49F1E" w14:textId="77777777" w:rsidR="00A01DA6" w:rsidRDefault="00190A71">
      <w:pPr>
        <w:pStyle w:val="Ttulo2"/>
        <w:spacing w:before="380" w:after="120"/>
      </w:pPr>
      <w:bookmarkStart w:id="38" w:name="_Toc237719250"/>
      <w:r>
        <w:rPr>
          <w:rFonts w:ascii="Consolas" w:eastAsia="Consolas" w:hAnsi="Consolas" w:cs="Consolas"/>
          <w:color w:val="6D7C76"/>
          <w:sz w:val="18"/>
          <w:szCs w:val="18"/>
        </w:rPr>
        <w:t xml:space="preserve">6.6   </w:t>
      </w:r>
      <w:r>
        <w:t>Ajustes</w:t>
      </w:r>
      <w:bookmarkEnd w:id="38"/>
    </w:p>
    <w:p w14:paraId="161926D4" w14:textId="77777777" w:rsidR="00A01DA6" w:rsidRDefault="00190A71">
      <w:r>
        <w:rPr>
          <w:b/>
          <w:bCs/>
        </w:rPr>
        <w:t>Pestaña 1 · Usuario.</w:t>
      </w:r>
      <w:r>
        <w:t xml:space="preserve"> Nombre, número de colegiado y colegio, foto, centro por defecto, fecha de inicio de actividad (determina el tipo de retención). Cambio de contraseña, gestión de MFA, sesiones activas y contraseña por defecto para documentos cifrados. Contiene además la subsección </w:t>
      </w:r>
      <w:r>
        <w:rPr>
          <w:b/>
          <w:bCs/>
        </w:rPr>
        <w:t>Mis firmas</w:t>
      </w:r>
      <w:r>
        <w:t>, detallada en §6.7.</w:t>
      </w:r>
    </w:p>
    <w:p w14:paraId="5DF36031" w14:textId="77777777" w:rsidR="00A01DA6" w:rsidRDefault="00190A71">
      <w:r>
        <w:rPr>
          <w:b/>
          <w:bCs/>
        </w:rPr>
        <w:lastRenderedPageBreak/>
        <w:t>Pestaña 2 · Modelos de informe.</w:t>
      </w:r>
      <w:r>
        <w:t xml:space="preserve"> Editor TipTap con plantillas separadas para informe </w:t>
      </w:r>
      <w:r>
        <w:rPr>
          <w:b/>
          <w:bCs/>
        </w:rPr>
        <w:t>clínico</w:t>
      </w:r>
      <w:r>
        <w:t xml:space="preserve">, </w:t>
      </w:r>
      <w:r>
        <w:rPr>
          <w:b/>
          <w:bCs/>
        </w:rPr>
        <w:t>pericial</w:t>
      </w:r>
      <w:r>
        <w:t xml:space="preserve"> y </w:t>
      </w:r>
      <w:r>
        <w:rPr>
          <w:b/>
          <w:bCs/>
        </w:rPr>
        <w:t>asistencial</w:t>
      </w:r>
      <w:r>
        <w:t xml:space="preserve">. Variables que se rellenan solas desde el perfil y la organización: </w:t>
      </w:r>
      <w:r>
        <w:rPr>
          <w:rFonts w:ascii="Consolas" w:eastAsia="Consolas" w:hAnsi="Consolas" w:cs="Consolas"/>
          <w:sz w:val="18"/>
          <w:szCs w:val="18"/>
        </w:rPr>
        <w:t>{{profesional.nombre}}</w:t>
      </w:r>
      <w:r>
        <w:t xml:space="preserve">, </w:t>
      </w:r>
      <w:r>
        <w:rPr>
          <w:rFonts w:ascii="Consolas" w:eastAsia="Consolas" w:hAnsi="Consolas" w:cs="Consolas"/>
          <w:sz w:val="18"/>
          <w:szCs w:val="18"/>
        </w:rPr>
        <w:t>{{profesional.colegiado}}</w:t>
      </w:r>
      <w:r>
        <w:t xml:space="preserve">, </w:t>
      </w:r>
      <w:r>
        <w:rPr>
          <w:rFonts w:ascii="Consolas" w:eastAsia="Consolas" w:hAnsi="Consolas" w:cs="Consolas"/>
          <w:sz w:val="18"/>
          <w:szCs w:val="18"/>
        </w:rPr>
        <w:t>{{organizacion.logo}}</w:t>
      </w:r>
      <w:r>
        <w:t xml:space="preserve">, </w:t>
      </w:r>
      <w:r>
        <w:rPr>
          <w:rFonts w:ascii="Consolas" w:eastAsia="Consolas" w:hAnsi="Consolas" w:cs="Consolas"/>
          <w:sz w:val="18"/>
          <w:szCs w:val="18"/>
        </w:rPr>
        <w:t>{{paciente.nombre}}</w:t>
      </w:r>
      <w:r>
        <w:t xml:space="preserve">, </w:t>
      </w:r>
      <w:r>
        <w:rPr>
          <w:rFonts w:ascii="Consolas" w:eastAsia="Consolas" w:hAnsi="Consolas" w:cs="Consolas"/>
          <w:sz w:val="18"/>
          <w:szCs w:val="18"/>
        </w:rPr>
        <w:t>{{fecha}}</w:t>
      </w:r>
      <w:r>
        <w:t>.</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758E1D21"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CBE1516" w14:textId="77777777" w:rsidR="00A01DA6" w:rsidRDefault="00190A71">
            <w:pPr>
              <w:spacing w:after="100" w:line="240" w:lineRule="auto"/>
            </w:pPr>
            <w:r>
              <w:rPr>
                <w:rFonts w:ascii="Consolas" w:eastAsia="Consolas" w:hAnsi="Consolas" w:cs="Consolas"/>
                <w:b/>
                <w:bCs/>
                <w:color w:val="22506B"/>
                <w:spacing w:val="26"/>
                <w:sz w:val="15"/>
                <w:szCs w:val="15"/>
              </w:rPr>
              <w:t>IMPORTACIÓN DESDE WORD</w:t>
            </w:r>
          </w:p>
          <w:p w14:paraId="033BCC4E" w14:textId="77777777" w:rsidR="00A01DA6" w:rsidRDefault="00190A71">
            <w:pPr>
              <w:spacing w:after="110" w:line="268" w:lineRule="auto"/>
            </w:pPr>
            <w:r>
              <w:rPr>
                <w:rFonts w:ascii="Segoe UI" w:eastAsia="Segoe UI" w:hAnsi="Segoe UI" w:cs="Segoe UI"/>
                <w:sz w:val="18"/>
                <w:szCs w:val="18"/>
              </w:rPr>
              <w:t xml:space="preserve">La importación de una plantilla de Word </w:t>
            </w:r>
            <w:r>
              <w:rPr>
                <w:rFonts w:ascii="Segoe UI" w:eastAsia="Segoe UI" w:hAnsi="Segoe UI" w:cs="Segoe UI"/>
                <w:b/>
                <w:bCs/>
                <w:sz w:val="18"/>
                <w:szCs w:val="18"/>
              </w:rPr>
              <w:t>no necesita aprendizaje automático</w:t>
            </w:r>
            <w:r>
              <w:rPr>
                <w:rFonts w:ascii="Segoe UI" w:eastAsia="Segoe UI" w:hAnsi="Segoe UI" w:cs="Segoe UI"/>
                <w:sz w:val="18"/>
                <w:szCs w:val="18"/>
              </w:rPr>
              <w:t xml:space="preserve">, y es mejor noticia de la que parece. El proceso es un canal determinista: </w:t>
            </w:r>
            <w:r>
              <w:rPr>
                <w:rFonts w:ascii="Consolas" w:eastAsia="Consolas" w:hAnsi="Consolas" w:cs="Consolas"/>
                <w:sz w:val="15"/>
                <w:szCs w:val="15"/>
              </w:rPr>
              <w:t>.docx</w:t>
            </w:r>
            <w:r>
              <w:rPr>
                <w:rFonts w:ascii="Segoe UI" w:eastAsia="Segoe UI" w:hAnsi="Segoe UI" w:cs="Segoe UI"/>
                <w:sz w:val="18"/>
                <w:szCs w:val="18"/>
              </w:rPr>
              <w:t xml:space="preserve"> (OOXML) → </w:t>
            </w:r>
            <w:r>
              <w:rPr>
                <w:rFonts w:ascii="Consolas" w:eastAsia="Consolas" w:hAnsi="Consolas" w:cs="Consolas"/>
                <w:sz w:val="15"/>
                <w:szCs w:val="15"/>
              </w:rPr>
              <w:t>mammoth.js</w:t>
            </w:r>
            <w:r>
              <w:rPr>
                <w:rFonts w:ascii="Segoe UI" w:eastAsia="Segoe UI" w:hAnsi="Segoe UI" w:cs="Segoe UI"/>
                <w:sz w:val="18"/>
                <w:szCs w:val="18"/>
              </w:rPr>
              <w:t xml:space="preserve"> con mapeo explícito de estilos → HTML normalizado → nodos de TipTap.</w:t>
            </w:r>
          </w:p>
          <w:p w14:paraId="2819819D" w14:textId="77777777" w:rsidR="00A01DA6" w:rsidRDefault="00190A71">
            <w:pPr>
              <w:spacing w:after="0" w:line="268" w:lineRule="auto"/>
            </w:pPr>
            <w:r>
              <w:rPr>
                <w:rFonts w:ascii="Segoe UI" w:eastAsia="Segoe UI" w:hAnsi="Segoe UI" w:cs="Segoe UI"/>
                <w:sz w:val="18"/>
                <w:szCs w:val="18"/>
              </w:rPr>
              <w:t xml:space="preserve">Determinista significa </w:t>
            </w:r>
            <w:r>
              <w:rPr>
                <w:rFonts w:ascii="Segoe UI" w:eastAsia="Segoe UI" w:hAnsi="Segoe UI" w:cs="Segoe UI"/>
                <w:b/>
                <w:bCs/>
                <w:sz w:val="18"/>
                <w:szCs w:val="18"/>
              </w:rPr>
              <w:t>reproducible y auditable</w:t>
            </w:r>
            <w:r>
              <w:rPr>
                <w:rFonts w:ascii="Segoe UI" w:eastAsia="Segoe UI" w:hAnsi="Segoe UI" w:cs="Segoe UI"/>
                <w:sz w:val="18"/>
                <w:szCs w:val="18"/>
              </w:rPr>
              <w:t>: el mismo documento produce siempre el mismo resultado, y cuando algo no se puede convertir —tablas anidadas, cuadros de texto flotantes, ecuaciones— se marca visiblemente y se pide confirmación al usuario en lugar de inventar. Un modelo estadístico haría lo contrario: resultados distintos en ejecuciones distintas, sin forma de explicar por qué. En documentos clínicos, eso es inaceptable.</w:t>
            </w:r>
          </w:p>
        </w:tc>
      </w:tr>
    </w:tbl>
    <w:p w14:paraId="68007B90" w14:textId="77777777" w:rsidR="00A01DA6" w:rsidRDefault="00A01DA6">
      <w:pPr>
        <w:spacing w:after="200" w:line="200" w:lineRule="auto"/>
      </w:pPr>
    </w:p>
    <w:p w14:paraId="759137D3" w14:textId="77777777" w:rsidR="00A01DA6" w:rsidRDefault="00190A71">
      <w:r>
        <w:rPr>
          <w:b/>
          <w:bCs/>
        </w:rPr>
        <w:t>Pestaña 3 · Tamaño de letra.</w:t>
      </w:r>
      <w:r>
        <w:t xml:space="preserve"> Control continuo de pequeño a grande con animación de muelle.</w:t>
      </w:r>
    </w:p>
    <w:p w14:paraId="5F1784CC" w14:textId="77777777" w:rsidR="00A01DA6" w:rsidRDefault="00190A71">
      <w:pPr>
        <w:pStyle w:val="Prrafodelista"/>
        <w:numPr>
          <w:ilvl w:val="0"/>
          <w:numId w:val="1"/>
        </w:numPr>
        <w:spacing w:after="90" w:line="280" w:lineRule="auto"/>
        <w:ind w:left="400" w:hanging="220"/>
      </w:pPr>
      <w:r>
        <w:t xml:space="preserve">Una única variable </w:t>
      </w:r>
      <w:r>
        <w:rPr>
          <w:rFonts w:ascii="Consolas" w:eastAsia="Consolas" w:hAnsi="Consolas" w:cs="Consolas"/>
          <w:sz w:val="18"/>
          <w:szCs w:val="18"/>
        </w:rPr>
        <w:t>--escala-tipo</w:t>
      </w:r>
      <w:r>
        <w:t xml:space="preserve"> (de 0.875 a 1.375) sobre la que se apoya todo el sistema, que está íntegramente en </w:t>
      </w:r>
      <w:r>
        <w:rPr>
          <w:rFonts w:ascii="Consolas" w:eastAsia="Consolas" w:hAnsi="Consolas" w:cs="Consolas"/>
          <w:sz w:val="18"/>
          <w:szCs w:val="18"/>
        </w:rPr>
        <w:t>rem</w:t>
      </w:r>
      <w:r>
        <w:t>.</w:t>
      </w:r>
    </w:p>
    <w:p w14:paraId="244E7CB9" w14:textId="77777777" w:rsidR="00A01DA6" w:rsidRDefault="00190A71">
      <w:pPr>
        <w:pStyle w:val="Prrafodelista"/>
        <w:numPr>
          <w:ilvl w:val="0"/>
          <w:numId w:val="1"/>
        </w:numPr>
        <w:spacing w:after="90" w:line="280" w:lineRule="auto"/>
        <w:ind w:left="400" w:hanging="220"/>
      </w:pPr>
      <w:r>
        <w:t xml:space="preserve">Animación con muelle real —no una curva de </w:t>
      </w:r>
      <w:r>
        <w:rPr>
          <w:i/>
          <w:iCs/>
        </w:rPr>
        <w:t>easing</w:t>
      </w:r>
      <w:r>
        <w:t xml:space="preserve"> imitándolo— sobre el valor numérico, para que arrastrar el control se sienta continuo.</w:t>
      </w:r>
    </w:p>
    <w:p w14:paraId="72138D49" w14:textId="77777777" w:rsidR="00A01DA6" w:rsidRDefault="00190A71">
      <w:pPr>
        <w:pStyle w:val="Prrafodelista"/>
        <w:numPr>
          <w:ilvl w:val="0"/>
          <w:numId w:val="1"/>
        </w:numPr>
        <w:spacing w:after="90" w:line="280" w:lineRule="auto"/>
        <w:ind w:left="400" w:hanging="220"/>
      </w:pPr>
      <w:r>
        <w:t xml:space="preserve">Con </w:t>
      </w:r>
      <w:r>
        <w:rPr>
          <w:rFonts w:ascii="Consolas" w:eastAsia="Consolas" w:hAnsi="Consolas" w:cs="Consolas"/>
          <w:sz w:val="18"/>
          <w:szCs w:val="18"/>
        </w:rPr>
        <w:t>prefers-reduced-motion</w:t>
      </w:r>
      <w:r>
        <w:t xml:space="preserve"> activo, el cambio es instantáneo.</w:t>
      </w:r>
    </w:p>
    <w:p w14:paraId="73201FAE" w14:textId="77777777" w:rsidR="00A01DA6" w:rsidRDefault="00190A71">
      <w:pPr>
        <w:pStyle w:val="Prrafodelista"/>
        <w:numPr>
          <w:ilvl w:val="0"/>
          <w:numId w:val="1"/>
        </w:numPr>
        <w:spacing w:after="90" w:line="280" w:lineRule="auto"/>
        <w:ind w:left="400" w:hanging="220"/>
      </w:pPr>
      <w:r>
        <w:t xml:space="preserve">La preferencia se guarda en cookie y se lee en el componente raíz de servidor, de modo que se aplica </w:t>
      </w:r>
      <w:r>
        <w:rPr>
          <w:b/>
          <w:bCs/>
        </w:rPr>
        <w:t>antes del primer pintado</w:t>
      </w:r>
      <w:r>
        <w:t>. Sin esto, cada carga empieza en tamaño pequeño y salta: el defecto más visible y más común de esta función.</w:t>
      </w:r>
    </w:p>
    <w:p w14:paraId="326C4149" w14:textId="77777777" w:rsidR="00A01DA6" w:rsidRDefault="00190A71">
      <w:r>
        <w:rPr>
          <w:b/>
          <w:bCs/>
        </w:rPr>
        <w:t>Pestaña 4 · Empresa</w:t>
      </w:r>
      <w:r>
        <w:t xml:space="preserve"> (solo administrador). Razón social, CIF/NIF, domicilio fiscal, centros y sus direcciones, logotipo, datos del DPD, series de facturación, política de retención, y textos legales del pie de factura.</w:t>
      </w:r>
    </w:p>
    <w:p w14:paraId="7E1156B9" w14:textId="77777777" w:rsidR="00A01DA6" w:rsidRDefault="00190A71">
      <w:r>
        <w:rPr>
          <w:b/>
          <w:bCs/>
        </w:rPr>
        <w:t>Pestaña 5 · Colores.</w:t>
      </w:r>
      <w:r>
        <w:t xml:space="preserve"> Selección de color corporativo del que se deriva automáticamente la escala completa de tonos en OKLCH, para tema claro y oscuro.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09EA9376"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7A38E2CD" w14:textId="77777777" w:rsidR="00A01DA6" w:rsidRDefault="00190A71">
            <w:pPr>
              <w:spacing w:after="100" w:line="240" w:lineRule="auto"/>
            </w:pPr>
            <w:r>
              <w:rPr>
                <w:rFonts w:ascii="Consolas" w:eastAsia="Consolas" w:hAnsi="Consolas" w:cs="Consolas"/>
                <w:b/>
                <w:bCs/>
                <w:color w:val="7F5310"/>
                <w:spacing w:val="26"/>
                <w:sz w:val="15"/>
                <w:szCs w:val="15"/>
              </w:rPr>
              <w:t>VALIDACIÓN DE CONTRASTE</w:t>
            </w:r>
          </w:p>
          <w:p w14:paraId="7361CC61" w14:textId="77777777" w:rsidR="00A01DA6" w:rsidRDefault="00190A71">
            <w:pPr>
              <w:spacing w:after="0" w:line="268" w:lineRule="auto"/>
            </w:pPr>
            <w:r>
              <w:rPr>
                <w:rFonts w:ascii="Segoe UI" w:eastAsia="Segoe UI" w:hAnsi="Segoe UI" w:cs="Segoe UI"/>
                <w:sz w:val="18"/>
                <w:szCs w:val="18"/>
              </w:rPr>
              <w:t xml:space="preserve">La personalización de color </w:t>
            </w:r>
            <w:r>
              <w:rPr>
                <w:rFonts w:ascii="Segoe UI" w:eastAsia="Segoe UI" w:hAnsi="Segoe UI" w:cs="Segoe UI"/>
                <w:b/>
                <w:bCs/>
                <w:sz w:val="18"/>
                <w:szCs w:val="18"/>
              </w:rPr>
              <w:t>valida el contraste antes de guardar</w:t>
            </w:r>
            <w:r>
              <w:rPr>
                <w:rFonts w:ascii="Segoe UI" w:eastAsia="Segoe UI" w:hAnsi="Segoe UI" w:cs="Segoe UI"/>
                <w:sz w:val="18"/>
                <w:szCs w:val="18"/>
              </w:rPr>
              <w:t>. Si la combinación elegida incumple WCAG 2.2 AA sobre alguna superficie, se avisa y se propone el tono más cercano que sí cumple. Un administrador con buen gusto y mala vista no debe poder dejar la aplicación ilegible para su equipo.</w:t>
            </w:r>
          </w:p>
        </w:tc>
      </w:tr>
    </w:tbl>
    <w:p w14:paraId="0727D0D7" w14:textId="77777777" w:rsidR="00A01DA6" w:rsidRDefault="00A01DA6">
      <w:pPr>
        <w:spacing w:after="200" w:line="200" w:lineRule="auto"/>
      </w:pPr>
    </w:p>
    <w:p w14:paraId="1D8379B6" w14:textId="77777777" w:rsidR="00A01DA6" w:rsidRDefault="00190A71">
      <w:pPr>
        <w:pStyle w:val="Ttulo2"/>
        <w:spacing w:before="380" w:after="120"/>
      </w:pPr>
      <w:bookmarkStart w:id="39" w:name="_Toc237719251"/>
      <w:r>
        <w:rPr>
          <w:rFonts w:ascii="Consolas" w:eastAsia="Consolas" w:hAnsi="Consolas" w:cs="Consolas"/>
          <w:color w:val="6D7C76"/>
          <w:sz w:val="18"/>
          <w:szCs w:val="18"/>
        </w:rPr>
        <w:t xml:space="preserve">6.7   </w:t>
      </w:r>
      <w:r>
        <w:t>Firmas</w:t>
      </w:r>
      <w:bookmarkEnd w:id="39"/>
    </w:p>
    <w:p w14:paraId="57E0F808" w14:textId="77777777" w:rsidR="00A01DA6" w:rsidRDefault="00190A71">
      <w:r>
        <w:t>La firma aparece en tres lugares distintos del producto, y conviene no confundirlos: el profesional guarda su rúbrica, el paciente firma en consulta, y un documento se sella. Las tres se apoyan en el mismo lienzo de captura.</w:t>
      </w:r>
    </w:p>
    <w:p w14:paraId="6C983E98" w14:textId="77777777" w:rsidR="00A01DA6" w:rsidRDefault="00190A71">
      <w:pPr>
        <w:pStyle w:val="Ttulo3"/>
        <w:spacing w:before="260" w:after="100"/>
      </w:pPr>
      <w:r>
        <w:rPr>
          <w:caps/>
          <w:spacing w:val="14"/>
        </w:rPr>
        <w:lastRenderedPageBreak/>
        <w:t>a · Mis firmas — Ajustes › Usuario</w:t>
      </w:r>
    </w:p>
    <w:p w14:paraId="27A63871" w14:textId="77777777" w:rsidR="00A01DA6" w:rsidRDefault="00190A71">
      <w:pPr>
        <w:pStyle w:val="Prrafodelista"/>
        <w:numPr>
          <w:ilvl w:val="0"/>
          <w:numId w:val="1"/>
        </w:numPr>
        <w:spacing w:after="90" w:line="280" w:lineRule="auto"/>
        <w:ind w:left="400" w:hanging="220"/>
      </w:pPr>
      <w:r>
        <w:t xml:space="preserve">Lienzo de captura por eventos de puntero: vale </w:t>
      </w:r>
      <w:r>
        <w:rPr>
          <w:b/>
          <w:bCs/>
        </w:rPr>
        <w:t>lápiz, dedo o ratón</w:t>
      </w:r>
      <w:r>
        <w:t>. El trazo se suaviza con curvas cuadráticas entre puntos medios y el grosor responde a la presión cuando el dispositivo la reporta, para que la rúbrica se parezca a la de verdad.</w:t>
      </w:r>
    </w:p>
    <w:p w14:paraId="2ED01E32" w14:textId="77777777" w:rsidR="00A01DA6" w:rsidRDefault="00190A71">
      <w:pPr>
        <w:pStyle w:val="Prrafodelista"/>
        <w:numPr>
          <w:ilvl w:val="0"/>
          <w:numId w:val="1"/>
        </w:numPr>
        <w:spacing w:after="90" w:line="280" w:lineRule="auto"/>
        <w:ind w:left="400" w:hanging="220"/>
      </w:pPr>
      <w:r>
        <w:rPr>
          <w:b/>
          <w:bCs/>
        </w:rPr>
        <w:t>Biblioteca de varias rúbricas</w:t>
      </w:r>
      <w:r>
        <w:t xml:space="preserve"> etiquetadas —firma completa, inicial, firma con sello— con una marcada como predeterminada. Es lo que ya resuelve el prototipo </w:t>
      </w:r>
      <w:r>
        <w:rPr>
          <w:i/>
          <w:iCs/>
        </w:rPr>
        <w:t>Rúbrica</w:t>
      </w:r>
      <w:r>
        <w:t>.</w:t>
      </w:r>
    </w:p>
    <w:p w14:paraId="01232129" w14:textId="77777777" w:rsidR="00A01DA6" w:rsidRDefault="00190A71">
      <w:pPr>
        <w:pStyle w:val="Prrafodelista"/>
        <w:numPr>
          <w:ilvl w:val="0"/>
          <w:numId w:val="1"/>
        </w:numPr>
        <w:spacing w:after="90" w:line="280" w:lineRule="auto"/>
        <w:ind w:left="400" w:hanging="220"/>
      </w:pPr>
      <w:r>
        <w:t>Alternativa a dibujar: subir una imagen de firma existente. Se normaliza a fondo transparente y se recorta al trazo.</w:t>
      </w:r>
    </w:p>
    <w:p w14:paraId="3BBBCFD3" w14:textId="77777777" w:rsidR="00A01DA6" w:rsidRDefault="00190A71">
      <w:pPr>
        <w:pStyle w:val="Prrafodelista"/>
        <w:numPr>
          <w:ilvl w:val="0"/>
          <w:numId w:val="1"/>
        </w:numPr>
        <w:spacing w:after="90" w:line="280" w:lineRule="auto"/>
        <w:ind w:left="400" w:hanging="220"/>
      </w:pPr>
      <w:r>
        <w:t>Vista previa en modo lectura sobre un documento de muestra, para ver cómo queda impresa antes de guardarla.</w:t>
      </w:r>
    </w:p>
    <w:p w14:paraId="2F20B8C2" w14:textId="77777777" w:rsidR="00A01DA6" w:rsidRDefault="00190A71">
      <w:pPr>
        <w:pStyle w:val="Prrafodelista"/>
        <w:numPr>
          <w:ilvl w:val="0"/>
          <w:numId w:val="1"/>
        </w:numPr>
        <w:spacing w:after="90" w:line="280" w:lineRule="auto"/>
        <w:ind w:left="400" w:hanging="220"/>
      </w:pPr>
      <w:r>
        <w:rPr>
          <w:b/>
          <w:bCs/>
        </w:rPr>
        <w:t>Certificado cualificado</w:t>
      </w:r>
      <w:r>
        <w:t xml:space="preserve">: alta de la referencia, comprobación de vigencia contra el prestador y aviso 60 días antes de la caducidad. La aplicación guarda emisor, huella y caducidad; </w:t>
      </w:r>
      <w:r>
        <w:rPr>
          <w:b/>
          <w:bCs/>
        </w:rPr>
        <w:t>nunca la clave privada</w:t>
      </w:r>
      <w:r>
        <w:t>.</w:t>
      </w:r>
    </w:p>
    <w:p w14:paraId="155CA706" w14:textId="77777777" w:rsidR="00A01DA6" w:rsidRDefault="00190A71">
      <w:pPr>
        <w:pStyle w:val="Ttulo3"/>
        <w:spacing w:before="260" w:after="100"/>
      </w:pPr>
      <w:r>
        <w:rPr>
          <w:caps/>
          <w:spacing w:val="14"/>
        </w:rPr>
        <w:t>b · Firma del paciente en consulta</w:t>
      </w:r>
    </w:p>
    <w:p w14:paraId="1E803BAB" w14:textId="77777777" w:rsidR="00A01DA6" w:rsidRDefault="00190A71">
      <w:pPr>
        <w:pStyle w:val="Prrafodelista"/>
        <w:numPr>
          <w:ilvl w:val="0"/>
          <w:numId w:val="1"/>
        </w:numPr>
        <w:spacing w:after="90" w:line="280" w:lineRule="auto"/>
        <w:ind w:left="400" w:hanging="220"/>
      </w:pPr>
      <w:r>
        <w:t xml:space="preserve">Pantalla </w:t>
      </w:r>
      <w:r>
        <w:rPr>
          <w:b/>
          <w:bCs/>
        </w:rPr>
        <w:t>Hoy</w:t>
      </w:r>
      <w:r>
        <w:t>: la agenda del día con el estado de firma de cada cita y un contador de pendientes en la barra lateral.</w:t>
      </w:r>
    </w:p>
    <w:p w14:paraId="387DC239" w14:textId="77777777" w:rsidR="00A01DA6" w:rsidRDefault="00190A71">
      <w:pPr>
        <w:pStyle w:val="Prrafodelista"/>
        <w:numPr>
          <w:ilvl w:val="0"/>
          <w:numId w:val="1"/>
        </w:numPr>
        <w:spacing w:after="90" w:line="280" w:lineRule="auto"/>
        <w:ind w:left="400" w:hanging="220"/>
      </w:pPr>
      <w:r>
        <w:t xml:space="preserve">Al llegar el paciente se abre su cita y se le pasa el dispositivo: </w:t>
      </w:r>
      <w:r>
        <w:rPr>
          <w:b/>
          <w:bCs/>
        </w:rPr>
        <w:t>firma de asistencia</w:t>
      </w:r>
      <w:r>
        <w:t xml:space="preserve"> más las casillas de consentimiento que apliquen —tratamiento de datos, hoja informativa, grabación si procede—.</w:t>
      </w:r>
    </w:p>
    <w:p w14:paraId="4B90D9E6" w14:textId="77777777" w:rsidR="00A01DA6" w:rsidRDefault="00190A71">
      <w:pPr>
        <w:pStyle w:val="Prrafodelista"/>
        <w:numPr>
          <w:ilvl w:val="0"/>
          <w:numId w:val="1"/>
        </w:numPr>
        <w:spacing w:after="90" w:line="280" w:lineRule="auto"/>
        <w:ind w:left="400" w:hanging="220"/>
      </w:pPr>
      <w:r>
        <w:t xml:space="preserve">Se guarda el trazo, el sello temporal, la cita y, crucialmente, </w:t>
      </w:r>
      <w:r>
        <w:rPr>
          <w:b/>
          <w:bCs/>
        </w:rPr>
        <w:t>la versión exacta del texto que firmó</w:t>
      </w:r>
      <w:r>
        <w:t>. Poder demostrar que alguien consintió no sirve de nada si no puedes demostrar a qué.</w:t>
      </w:r>
    </w:p>
    <w:p w14:paraId="0F043A8D" w14:textId="77777777" w:rsidR="00A01DA6" w:rsidRDefault="00190A71">
      <w:pPr>
        <w:pStyle w:val="Prrafodelista"/>
        <w:numPr>
          <w:ilvl w:val="0"/>
          <w:numId w:val="1"/>
        </w:numPr>
        <w:spacing w:after="90" w:line="280" w:lineRule="auto"/>
        <w:ind w:left="400" w:hanging="220"/>
      </w:pPr>
      <w:r>
        <w:t xml:space="preserve">La revocación de un consentimiento </w:t>
      </w:r>
      <w:r>
        <w:rPr>
          <w:b/>
          <w:bCs/>
        </w:rPr>
        <w:t>no borra nada</w:t>
      </w:r>
      <w:r>
        <w:t>: se marca como revocado con fecha. Lo tratado lícitamente antes sigue siendo lícito.</w:t>
      </w:r>
    </w:p>
    <w:p w14:paraId="3046FF93" w14:textId="77777777" w:rsidR="00A01DA6" w:rsidRDefault="00190A71">
      <w:pPr>
        <w:pStyle w:val="Prrafodelista"/>
        <w:numPr>
          <w:ilvl w:val="0"/>
          <w:numId w:val="1"/>
        </w:numPr>
        <w:spacing w:after="90" w:line="280" w:lineRule="auto"/>
        <w:ind w:left="400" w:hanging="220"/>
      </w:pPr>
      <w:r>
        <w:rPr>
          <w:b/>
          <w:bCs/>
        </w:rPr>
        <w:t>Negarse a firmar es una opción válida</w:t>
      </w:r>
      <w:r>
        <w:t xml:space="preserve"> y se registra como tal, con motivo. El sistema no puede bloquear la atención sanitaria por una firma.</w:t>
      </w:r>
    </w:p>
    <w:p w14:paraId="2EC787C4" w14:textId="77777777" w:rsidR="00A01DA6" w:rsidRDefault="00190A71">
      <w:pPr>
        <w:pStyle w:val="Prrafodelista"/>
        <w:numPr>
          <w:ilvl w:val="0"/>
          <w:numId w:val="1"/>
        </w:numPr>
        <w:spacing w:after="90" w:line="280" w:lineRule="auto"/>
        <w:ind w:left="400" w:hanging="220"/>
      </w:pPr>
      <w:r>
        <w:t>Modo tableta: apaisado, sin navegación visible, salida protegida por PIN del profesional. El paciente no debe poder navegar a la historia de nadie con el dispositivo en la mano.</w:t>
      </w:r>
    </w:p>
    <w:p w14:paraId="37B02A1E" w14:textId="77777777" w:rsidR="00A01DA6" w:rsidRDefault="00190A71">
      <w:pPr>
        <w:pStyle w:val="Ttulo3"/>
        <w:spacing w:before="260" w:after="100"/>
      </w:pPr>
      <w:r>
        <w:rPr>
          <w:caps/>
          <w:spacing w:val="14"/>
        </w:rPr>
        <w:t>c · Sellado de un documento</w:t>
      </w:r>
    </w:p>
    <w:p w14:paraId="7C4C9869" w14:textId="77777777" w:rsidR="00A01DA6" w:rsidRDefault="00190A71">
      <w:pPr>
        <w:pStyle w:val="Prrafodelista"/>
        <w:numPr>
          <w:ilvl w:val="0"/>
          <w:numId w:val="7"/>
        </w:numPr>
        <w:spacing w:after="90" w:line="280" w:lineRule="auto"/>
      </w:pPr>
      <w:r>
        <w:t xml:space="preserve">Se estampa la </w:t>
      </w:r>
      <w:r>
        <w:rPr>
          <w:b/>
          <w:bCs/>
        </w:rPr>
        <w:t>rúbrica predeterminada</w:t>
      </w:r>
      <w:r>
        <w:t xml:space="preserve"> junto al nombre, número de colegiado y colegio, tomados del perfil, y el logotipo de la empresa.</w:t>
      </w:r>
    </w:p>
    <w:p w14:paraId="217FFA58" w14:textId="77777777" w:rsidR="00A01DA6" w:rsidRDefault="00190A71">
      <w:pPr>
        <w:pStyle w:val="Prrafodelista"/>
        <w:numPr>
          <w:ilvl w:val="0"/>
          <w:numId w:val="7"/>
        </w:numPr>
        <w:spacing w:after="90" w:line="280" w:lineRule="auto"/>
      </w:pPr>
      <w:r>
        <w:t xml:space="preserve">Se aplica la </w:t>
      </w:r>
      <w:r>
        <w:rPr>
          <w:b/>
          <w:bCs/>
        </w:rPr>
        <w:t>firma cualificada</w:t>
      </w:r>
      <w:r>
        <w:t xml:space="preserve"> al PDF con sellado de tiempo cualificado.</w:t>
      </w:r>
    </w:p>
    <w:p w14:paraId="45B3C1BC" w14:textId="77777777" w:rsidR="00A01DA6" w:rsidRDefault="00190A71">
      <w:pPr>
        <w:pStyle w:val="Prrafodelista"/>
        <w:numPr>
          <w:ilvl w:val="0"/>
          <w:numId w:val="7"/>
        </w:numPr>
        <w:spacing w:after="90" w:line="280" w:lineRule="auto"/>
      </w:pPr>
      <w:r>
        <w:t xml:space="preserve">La huella del documento entra en la </w:t>
      </w:r>
      <w:r>
        <w:rPr>
          <w:b/>
          <w:bCs/>
        </w:rPr>
        <w:t>cadena de integridad</w:t>
      </w:r>
      <w:r>
        <w:t xml:space="preserve"> de §4.3, igual que una nota clínica o una factura.</w:t>
      </w:r>
    </w:p>
    <w:p w14:paraId="1C1C12E1" w14:textId="77777777" w:rsidR="00A01DA6" w:rsidRDefault="00190A71">
      <w:r>
        <w:t xml:space="preserve">El </w:t>
      </w:r>
      <w:r>
        <w:rPr>
          <w:b/>
          <w:bCs/>
        </w:rPr>
        <w:t>historial de firmas</w:t>
      </w:r>
      <w:r>
        <w:t xml:space="preserve"> es una tabla de auditoría transversal: fecha, paciente, tipo (asistencia, consentimiento, informe), profesional y estado. Responde a «¿tenemos el consentimiento de este paciente?» en un vistazo, que hoy es la pregunta que obliga a levantarse a buscar una carpeta.</w:t>
      </w:r>
    </w:p>
    <w:p w14:paraId="7C0D0372" w14:textId="77777777" w:rsidR="00A01DA6" w:rsidRDefault="00190A71">
      <w:pPr>
        <w:pStyle w:val="Ttulo2"/>
        <w:spacing w:before="380" w:after="120"/>
      </w:pPr>
      <w:bookmarkStart w:id="40" w:name="_Toc237719252"/>
      <w:r>
        <w:rPr>
          <w:rFonts w:ascii="Consolas" w:eastAsia="Consolas" w:hAnsi="Consolas" w:cs="Consolas"/>
          <w:color w:val="6D7C76"/>
          <w:sz w:val="18"/>
          <w:szCs w:val="18"/>
        </w:rPr>
        <w:lastRenderedPageBreak/>
        <w:t xml:space="preserve">6.8   </w:t>
      </w:r>
      <w:r>
        <w:t>Recordatorios de cita</w:t>
      </w:r>
      <w:bookmarkEnd w:id="40"/>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04F98434"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1A4A3815" w14:textId="77777777" w:rsidR="00A01DA6" w:rsidRDefault="00190A71">
            <w:pPr>
              <w:spacing w:after="100" w:line="240" w:lineRule="auto"/>
            </w:pPr>
            <w:r>
              <w:rPr>
                <w:rFonts w:ascii="Consolas" w:eastAsia="Consolas" w:hAnsi="Consolas" w:cs="Consolas"/>
                <w:b/>
                <w:bCs/>
                <w:color w:val="22506B"/>
                <w:spacing w:val="26"/>
                <w:sz w:val="15"/>
                <w:szCs w:val="15"/>
              </w:rPr>
              <w:t>CLAVE DEL DISEÑO</w:t>
            </w:r>
          </w:p>
          <w:p w14:paraId="2C564749" w14:textId="77777777" w:rsidR="00A01DA6" w:rsidRDefault="00190A71">
            <w:pPr>
              <w:spacing w:after="0" w:line="268" w:lineRule="auto"/>
            </w:pPr>
            <w:r>
              <w:rPr>
                <w:rFonts w:ascii="Segoe UI" w:eastAsia="Segoe UI" w:hAnsi="Segoe UI" w:cs="Segoe UI"/>
                <w:sz w:val="18"/>
                <w:szCs w:val="18"/>
              </w:rPr>
              <w:t xml:space="preserve">Con envío manual, </w:t>
            </w:r>
            <w:r>
              <w:rPr>
                <w:rFonts w:ascii="Segoe UI" w:eastAsia="Segoe UI" w:hAnsi="Segoe UI" w:cs="Segoe UI"/>
                <w:b/>
                <w:bCs/>
                <w:sz w:val="18"/>
                <w:szCs w:val="18"/>
              </w:rPr>
              <w:t>todo depende de agrupar</w:t>
            </w:r>
            <w:r>
              <w:rPr>
                <w:rFonts w:ascii="Segoe UI" w:eastAsia="Segoe UI" w:hAnsi="Segoe UI" w:cs="Segoe UI"/>
                <w:sz w:val="18"/>
                <w:szCs w:val="18"/>
              </w:rPr>
              <w:t xml:space="preserve">. Un botón de WhatsApp repartido por cada ficha de cita es un botón que nadie pulsa: exige acordarse, navegar y repetir. Una </w:t>
            </w:r>
            <w:r>
              <w:rPr>
                <w:rFonts w:ascii="Segoe UI" w:eastAsia="Segoe UI" w:hAnsi="Segoe UI" w:cs="Segoe UI"/>
                <w:b/>
                <w:bCs/>
                <w:sz w:val="18"/>
                <w:szCs w:val="18"/>
              </w:rPr>
              <w:t>única pantalla con la cola del día</w:t>
            </w:r>
            <w:r>
              <w:rPr>
                <w:rFonts w:ascii="Segoe UI" w:eastAsia="Segoe UI" w:hAnsi="Segoe UI" w:cs="Segoe UI"/>
                <w:sz w:val="18"/>
                <w:szCs w:val="18"/>
              </w:rPr>
              <w:t xml:space="preserve"> convierte la tarea en tres minutos de recepción, y es la diferencia entre que la función se use o se abandone en la segunda semana.</w:t>
            </w:r>
          </w:p>
        </w:tc>
      </w:tr>
    </w:tbl>
    <w:p w14:paraId="735179B5" w14:textId="77777777" w:rsidR="00A01DA6" w:rsidRDefault="00A01DA6">
      <w:pPr>
        <w:spacing w:after="200" w:line="200" w:lineRule="auto"/>
      </w:pPr>
    </w:p>
    <w:p w14:paraId="17B70526" w14:textId="77777777" w:rsidR="00A01DA6" w:rsidRDefault="00190A71">
      <w:pPr>
        <w:pStyle w:val="Ttulo3"/>
        <w:spacing w:before="260" w:after="100"/>
      </w:pPr>
      <w:r>
        <w:rPr>
          <w:caps/>
          <w:spacing w:val="14"/>
        </w:rPr>
        <w:t>Pantalla «Recordatorios»</w:t>
      </w:r>
    </w:p>
    <w:p w14:paraId="634D47F6" w14:textId="77777777" w:rsidR="00A01DA6" w:rsidRDefault="00190A71">
      <w:pPr>
        <w:pStyle w:val="Prrafodelista"/>
        <w:numPr>
          <w:ilvl w:val="0"/>
          <w:numId w:val="1"/>
        </w:numPr>
        <w:spacing w:after="90" w:line="280" w:lineRule="auto"/>
        <w:ind w:left="400" w:hanging="220"/>
      </w:pPr>
      <w:r>
        <w:t>Lista de las citas del día siguiente —umbral configurable por tipo de terapia, 24 h por defecto— con paciente, hora, profesional y canal disponible.</w:t>
      </w:r>
    </w:p>
    <w:p w14:paraId="26CE9B4F" w14:textId="77777777" w:rsidR="00A01DA6" w:rsidRDefault="00190A71">
      <w:pPr>
        <w:pStyle w:val="Prrafodelista"/>
        <w:numPr>
          <w:ilvl w:val="0"/>
          <w:numId w:val="1"/>
        </w:numPr>
        <w:spacing w:after="90" w:line="280" w:lineRule="auto"/>
        <w:ind w:left="400" w:hanging="220"/>
      </w:pPr>
      <w:r>
        <w:t xml:space="preserve">Un botón por fila. Al pulsarlo se abre WhatsApp con el mensaje </w:t>
      </w:r>
      <w:r>
        <w:rPr>
          <w:b/>
          <w:bCs/>
        </w:rPr>
        <w:t>ya redactado y los dos enlaces incrustados</w:t>
      </w:r>
      <w:r>
        <w:t>; la persona solo pulsa enviar y vuelve.</w:t>
      </w:r>
    </w:p>
    <w:p w14:paraId="5F28F19A" w14:textId="77777777" w:rsidR="00A01DA6" w:rsidRDefault="00190A71">
      <w:pPr>
        <w:pStyle w:val="Prrafodelista"/>
        <w:numPr>
          <w:ilvl w:val="0"/>
          <w:numId w:val="1"/>
        </w:numPr>
        <w:spacing w:after="90" w:line="280" w:lineRule="auto"/>
        <w:ind w:left="400" w:hanging="220"/>
      </w:pPr>
      <w:r>
        <w:t xml:space="preserve">La fila se marca como </w:t>
      </w:r>
      <w:r>
        <w:rPr>
          <w:b/>
          <w:bCs/>
        </w:rPr>
        <w:t>enviada de forma optimista</w:t>
      </w:r>
      <w:r>
        <w:t xml:space="preserve"> al abrir el enlace, con deshacer. Es lo honesto: </w:t>
      </w:r>
      <w:r>
        <w:rPr>
          <w:rFonts w:ascii="Consolas" w:eastAsia="Consolas" w:hAnsi="Consolas" w:cs="Consolas"/>
          <w:sz w:val="18"/>
          <w:szCs w:val="18"/>
        </w:rPr>
        <w:t>wa.me</w:t>
      </w:r>
      <w:r>
        <w:t xml:space="preserve"> no devuelve confirmación, así que el sistema no puede afirmar más de lo que sabe.</w:t>
      </w:r>
    </w:p>
    <w:p w14:paraId="40C97ADC" w14:textId="77777777" w:rsidR="00A01DA6" w:rsidRDefault="00190A71">
      <w:pPr>
        <w:pStyle w:val="Prrafodelista"/>
        <w:numPr>
          <w:ilvl w:val="0"/>
          <w:numId w:val="1"/>
        </w:numPr>
        <w:spacing w:after="90" w:line="280" w:lineRule="auto"/>
        <w:ind w:left="400" w:hanging="220"/>
      </w:pPr>
      <w:r>
        <w:t>Contador de pendientes y filtro por profesional o centro. Al vaciar la cola, la pantalla lo dice.</w:t>
      </w:r>
    </w:p>
    <w:p w14:paraId="0C7B2291" w14:textId="77777777" w:rsidR="00A01DA6" w:rsidRDefault="00190A71">
      <w:pPr>
        <w:pStyle w:val="Prrafodelista"/>
        <w:numPr>
          <w:ilvl w:val="0"/>
          <w:numId w:val="1"/>
        </w:numPr>
        <w:spacing w:after="90" w:line="280" w:lineRule="auto"/>
        <w:ind w:left="400" w:hanging="220"/>
      </w:pPr>
      <w:r>
        <w:t xml:space="preserve">Los pacientes sin consentimiento de canal </w:t>
      </w:r>
      <w:r>
        <w:rPr>
          <w:b/>
          <w:bCs/>
        </w:rPr>
        <w:t>no aparecen</w:t>
      </w:r>
      <w:r>
        <w:t xml:space="preserve"> en la cola: aparecen en una lista aparte para llamada telefónica.</w:t>
      </w:r>
    </w:p>
    <w:p w14:paraId="6AE9C394" w14:textId="77777777" w:rsidR="00A01DA6" w:rsidRDefault="00190A71">
      <w:pPr>
        <w:pStyle w:val="Ttulo3"/>
        <w:spacing w:before="260" w:after="100"/>
      </w:pPr>
      <w:r>
        <w:rPr>
          <w:caps/>
          <w:spacing w:val="14"/>
        </w:rPr>
        <w:t>Respuesta del paciente</w:t>
      </w:r>
    </w:p>
    <w:p w14:paraId="2500F9BB" w14:textId="77777777" w:rsidR="00A01DA6" w:rsidRDefault="00190A71">
      <w:pPr>
        <w:pStyle w:val="Prrafodelista"/>
        <w:numPr>
          <w:ilvl w:val="0"/>
          <w:numId w:val="1"/>
        </w:numPr>
        <w:spacing w:after="90" w:line="280" w:lineRule="auto"/>
        <w:ind w:left="400" w:hanging="220"/>
      </w:pPr>
      <w:r>
        <w:rPr>
          <w:b/>
          <w:bCs/>
        </w:rPr>
        <w:t>«Confirmar»</w:t>
      </w:r>
      <w:r>
        <w:t xml:space="preserve"> marca la cita como confirmada en el calendario, sin intervención de nadie.</w:t>
      </w:r>
    </w:p>
    <w:p w14:paraId="3179433E" w14:textId="77777777" w:rsidR="00A01DA6" w:rsidRDefault="00190A71">
      <w:pPr>
        <w:pStyle w:val="Prrafodelista"/>
        <w:numPr>
          <w:ilvl w:val="0"/>
          <w:numId w:val="1"/>
        </w:numPr>
        <w:spacing w:after="90" w:line="280" w:lineRule="auto"/>
        <w:ind w:left="400" w:hanging="220"/>
      </w:pPr>
      <w:r>
        <w:rPr>
          <w:b/>
          <w:bCs/>
        </w:rPr>
        <w:t>«Solicitar cambio» no reprograma nada</w:t>
      </w:r>
      <w:r>
        <w:t>: crea una tarea en la bandeja del técnico administrativo o del profesional. Un enlace no mueve una agenda clínica sin que una persona lo mire.</w:t>
      </w:r>
    </w:p>
    <w:p w14:paraId="14155FDE" w14:textId="77777777" w:rsidR="00A01DA6" w:rsidRDefault="00190A71">
      <w:pPr>
        <w:pStyle w:val="Prrafodelista"/>
        <w:numPr>
          <w:ilvl w:val="0"/>
          <w:numId w:val="1"/>
        </w:numPr>
        <w:spacing w:after="90" w:line="280" w:lineRule="auto"/>
        <w:ind w:left="400" w:hanging="220"/>
      </w:pPr>
      <w:r>
        <w:t xml:space="preserve">Estados visibles sobre la cita: sin preparar, preparado, confirmado, cambio solicitado. </w:t>
      </w:r>
      <w:r>
        <w:rPr>
          <w:i/>
          <w:iCs/>
        </w:rPr>
        <w:t>Entregado</w:t>
      </w:r>
      <w:r>
        <w:t xml:space="preserve"> y </w:t>
      </w:r>
      <w:r>
        <w:rPr>
          <w:i/>
          <w:iCs/>
        </w:rPr>
        <w:t>leído</w:t>
      </w:r>
      <w:r>
        <w:t xml:space="preserve"> existen en el modelo pero permanecen vacíos hasta que se migre a la Cloud API.</w:t>
      </w:r>
    </w:p>
    <w:p w14:paraId="130B7FEC" w14:textId="77777777" w:rsidR="00A01DA6" w:rsidRDefault="00190A71">
      <w:pPr>
        <w:pStyle w:val="Ttulo3"/>
        <w:spacing w:before="260" w:after="100"/>
      </w:pPr>
      <w:r>
        <w:rPr>
          <w:caps/>
          <w:spacing w:val="14"/>
        </w:rPr>
        <w:t>Alternativas y límites</w:t>
      </w:r>
    </w:p>
    <w:p w14:paraId="3B374405" w14:textId="77777777" w:rsidR="00A01DA6" w:rsidRDefault="00190A71">
      <w:pPr>
        <w:pStyle w:val="Prrafodelista"/>
        <w:numPr>
          <w:ilvl w:val="0"/>
          <w:numId w:val="1"/>
        </w:numPr>
        <w:spacing w:after="90" w:line="280" w:lineRule="auto"/>
        <w:ind w:left="400" w:hanging="220"/>
      </w:pPr>
      <w:r>
        <w:rPr>
          <w:b/>
          <w:bCs/>
        </w:rPr>
        <w:t>Degradación</w:t>
      </w:r>
      <w:r>
        <w:t>: si el paciente no tiene WhatsApp o no ha consentido ese canal, la fila ofrece correo; si tampoco, queda como aviso para llamar. Nunca un silencio.</w:t>
      </w:r>
    </w:p>
    <w:p w14:paraId="52395200" w14:textId="77777777" w:rsidR="00A01DA6" w:rsidRDefault="00190A71">
      <w:pPr>
        <w:pStyle w:val="Prrafodelista"/>
        <w:numPr>
          <w:ilvl w:val="0"/>
          <w:numId w:val="1"/>
        </w:numPr>
        <w:spacing w:after="90" w:line="280" w:lineRule="auto"/>
        <w:ind w:left="400" w:hanging="220"/>
      </w:pPr>
      <w:r>
        <w:t>La cola se genera dentro del horario del centro. Nada que empuje a nadie a enviar mensajes a las tres de la mañana.</w:t>
      </w:r>
    </w:p>
    <w:p w14:paraId="7C0BB033" w14:textId="77777777" w:rsidR="00A01DA6" w:rsidRDefault="00190A71">
      <w:pPr>
        <w:pStyle w:val="Prrafodelista"/>
        <w:numPr>
          <w:ilvl w:val="0"/>
          <w:numId w:val="1"/>
        </w:numPr>
        <w:spacing w:after="90" w:line="280" w:lineRule="auto"/>
        <w:ind w:left="400" w:hanging="220"/>
      </w:pPr>
      <w:r>
        <w:t xml:space="preserve">Cada mensaje incluye la vía para </w:t>
      </w:r>
      <w:r>
        <w:rPr>
          <w:b/>
          <w:bCs/>
        </w:rPr>
        <w:t>darse de baja del canal</w:t>
      </w:r>
      <w:r>
        <w:t>, y hacerlo no afecta a la cita ni a la atención.</w:t>
      </w:r>
    </w:p>
    <w:p w14:paraId="67738B70" w14:textId="77777777" w:rsidR="00A01DA6" w:rsidRDefault="00190A71">
      <w:pPr>
        <w:pStyle w:val="Prrafodelista"/>
        <w:numPr>
          <w:ilvl w:val="0"/>
          <w:numId w:val="1"/>
        </w:numPr>
        <w:spacing w:after="90" w:line="280" w:lineRule="auto"/>
        <w:ind w:left="400" w:hanging="220"/>
      </w:pPr>
      <w:r>
        <w:t xml:space="preserve">Aviso automático al administrador cuando la cola diaria supere de forma sostenida los </w:t>
      </w:r>
      <w:r>
        <w:rPr>
          <w:b/>
          <w:bCs/>
        </w:rPr>
        <w:t>40 envíos</w:t>
      </w:r>
      <w:r>
        <w:t>: es la señal de que toca migrar a la Cloud API antes de que los recordatorios dejen de salir.</w:t>
      </w:r>
    </w:p>
    <w:p w14:paraId="56B92BB7" w14:textId="77777777" w:rsidR="00A01DA6" w:rsidRDefault="00190A71">
      <w:pPr>
        <w:pStyle w:val="Ttulo2"/>
        <w:spacing w:before="380" w:after="120"/>
      </w:pPr>
      <w:bookmarkStart w:id="41" w:name="_Toc237719253"/>
      <w:r>
        <w:rPr>
          <w:rFonts w:ascii="Consolas" w:eastAsia="Consolas" w:hAnsi="Consolas" w:cs="Consolas"/>
          <w:color w:val="6D7C76"/>
          <w:sz w:val="18"/>
          <w:szCs w:val="18"/>
        </w:rPr>
        <w:lastRenderedPageBreak/>
        <w:t xml:space="preserve">6.9   </w:t>
      </w:r>
      <w:r>
        <w:t>Migración de entrada</w:t>
      </w:r>
      <w:bookmarkEnd w:id="41"/>
    </w:p>
    <w:p w14:paraId="18CEF821" w14:textId="77777777" w:rsidR="00A01DA6" w:rsidRDefault="00190A71">
      <w:r>
        <w:t xml:space="preserve">Ningún cliente llega vacío. Llega con doscientos pacientes en un Excel, en otro programa o en carpetas de papel, y </w:t>
      </w:r>
      <w:r>
        <w:rPr>
          <w:b/>
          <w:bCs/>
        </w:rPr>
        <w:t>el primer día decide si te adoptan o te prueban dos semanas y vuelven a lo suyo</w:t>
      </w:r>
      <w:r>
        <w:t>. Es la funcionalidad menos vistosa del producto y una de las que más venden.</w:t>
      </w:r>
    </w:p>
    <w:p w14:paraId="5711CC00" w14:textId="77777777" w:rsidR="00A01DA6" w:rsidRDefault="00190A71">
      <w:pPr>
        <w:pStyle w:val="Prrafodelista"/>
        <w:numPr>
          <w:ilvl w:val="0"/>
          <w:numId w:val="1"/>
        </w:numPr>
        <w:spacing w:after="90" w:line="280" w:lineRule="auto"/>
        <w:ind w:left="400" w:hanging="220"/>
      </w:pPr>
      <w:r>
        <w:rPr>
          <w:b/>
          <w:bCs/>
        </w:rPr>
        <w:t>Plantilla descargable</w:t>
      </w:r>
      <w:r>
        <w:t xml:space="preserve"> en Excel con las columnas esperadas y una fila de ejemplo rellena. La mayoría de los problemas se evitan aquí y no en el validador.</w:t>
      </w:r>
    </w:p>
    <w:p w14:paraId="60CBF6D0" w14:textId="77777777" w:rsidR="00A01DA6" w:rsidRDefault="00190A71">
      <w:pPr>
        <w:pStyle w:val="Prrafodelista"/>
        <w:numPr>
          <w:ilvl w:val="0"/>
          <w:numId w:val="1"/>
        </w:numPr>
        <w:spacing w:after="90" w:line="280" w:lineRule="auto"/>
        <w:ind w:left="400" w:hanging="220"/>
      </w:pPr>
      <w:r>
        <w:t xml:space="preserve">Subida por arrastrar y soltar, con </w:t>
      </w:r>
      <w:r>
        <w:rPr>
          <w:b/>
          <w:bCs/>
        </w:rPr>
        <w:t>detección automática de codificación y separador</w:t>
      </w:r>
      <w:r>
        <w:t xml:space="preserve">. El CSV exportado en España usa punto y coma y </w:t>
      </w:r>
      <w:r>
        <w:rPr>
          <w:rFonts w:ascii="Consolas" w:eastAsia="Consolas" w:hAnsi="Consolas" w:cs="Consolas"/>
          <w:sz w:val="18"/>
          <w:szCs w:val="18"/>
        </w:rPr>
        <w:t>latin-1</w:t>
      </w:r>
      <w:r>
        <w:t xml:space="preserve"> muchas más veces de lo que nadie reconoce.</w:t>
      </w:r>
    </w:p>
    <w:p w14:paraId="0BC86919" w14:textId="77777777" w:rsidR="00A01DA6" w:rsidRDefault="00190A71">
      <w:pPr>
        <w:pStyle w:val="Prrafodelista"/>
        <w:numPr>
          <w:ilvl w:val="0"/>
          <w:numId w:val="1"/>
        </w:numPr>
        <w:spacing w:after="90" w:line="280" w:lineRule="auto"/>
        <w:ind w:left="400" w:hanging="220"/>
      </w:pPr>
      <w:r>
        <w:rPr>
          <w:b/>
          <w:bCs/>
        </w:rPr>
        <w:t>Mapeo de columnas asistido</w:t>
      </w:r>
      <w:r>
        <w:t>: la aplicación propone la correspondencia y el usuario la corrige. No se le pide a nadie que renombre cabeceras a mano.</w:t>
      </w:r>
    </w:p>
    <w:p w14:paraId="2274AE43" w14:textId="77777777" w:rsidR="00A01DA6" w:rsidRDefault="00190A71">
      <w:pPr>
        <w:pStyle w:val="Prrafodelista"/>
        <w:numPr>
          <w:ilvl w:val="0"/>
          <w:numId w:val="1"/>
        </w:numPr>
        <w:spacing w:after="90" w:line="280" w:lineRule="auto"/>
        <w:ind w:left="400" w:hanging="220"/>
      </w:pPr>
      <w:r>
        <w:rPr>
          <w:b/>
          <w:bCs/>
        </w:rPr>
        <w:t>Previsualización de las primeras veinte filas ya interpretadas</w:t>
      </w:r>
      <w:r>
        <w:t>, antes de escribir nada en la base de datos.</w:t>
      </w:r>
    </w:p>
    <w:p w14:paraId="714E136F" w14:textId="77777777" w:rsidR="00A01DA6" w:rsidRDefault="00190A71">
      <w:pPr>
        <w:pStyle w:val="Prrafodelista"/>
        <w:numPr>
          <w:ilvl w:val="0"/>
          <w:numId w:val="1"/>
        </w:numPr>
        <w:spacing w:after="90" w:line="280" w:lineRule="auto"/>
        <w:ind w:left="400" w:hanging="220"/>
      </w:pPr>
      <w:r>
        <w:t xml:space="preserve">Validación por fila de DNI, fechas y teléfonos, con </w:t>
      </w:r>
      <w:r>
        <w:rPr>
          <w:b/>
          <w:bCs/>
        </w:rPr>
        <w:t>informe descargable de errores indicando el número de fila</w:t>
      </w:r>
      <w:r>
        <w:t>. Un error sin número de fila es un error que el usuario no puede arreglar.</w:t>
      </w:r>
    </w:p>
    <w:p w14:paraId="5B4C7405" w14:textId="77777777" w:rsidR="00A01DA6" w:rsidRDefault="00190A71">
      <w:pPr>
        <w:pStyle w:val="Prrafodelista"/>
        <w:numPr>
          <w:ilvl w:val="0"/>
          <w:numId w:val="1"/>
        </w:numPr>
        <w:spacing w:after="90" w:line="280" w:lineRule="auto"/>
        <w:ind w:left="400" w:hanging="220"/>
      </w:pPr>
      <w:r>
        <w:rPr>
          <w:b/>
          <w:bCs/>
        </w:rPr>
        <w:t>Detección de duplicados</w:t>
      </w:r>
      <w:r>
        <w:t xml:space="preserve"> por DNI y por nombre más fecha de nacimiento, resuelta caso a caso: crear, fusionar u omitir.</w:t>
      </w:r>
    </w:p>
    <w:p w14:paraId="1F0BD6D5" w14:textId="77777777" w:rsidR="00A01DA6" w:rsidRDefault="00190A71">
      <w:pPr>
        <w:pStyle w:val="Prrafodelista"/>
        <w:numPr>
          <w:ilvl w:val="0"/>
          <w:numId w:val="1"/>
        </w:numPr>
        <w:spacing w:after="90" w:line="280" w:lineRule="auto"/>
        <w:ind w:left="400" w:hanging="220"/>
      </w:pPr>
      <w:r>
        <w:rPr>
          <w:b/>
          <w:bCs/>
        </w:rPr>
        <w:t>Importación transaccional</w:t>
      </w:r>
      <w:r>
        <w:t>: entra todo lo válido o no entra nada. Nada de importaciones a medias que luego hay que limpiar a mano.</w:t>
      </w:r>
    </w:p>
    <w:p w14:paraId="243D7C40" w14:textId="77777777" w:rsidR="00A01DA6" w:rsidRDefault="00190A71">
      <w:pPr>
        <w:pStyle w:val="Prrafodelista"/>
        <w:numPr>
          <w:ilvl w:val="0"/>
          <w:numId w:val="1"/>
        </w:numPr>
        <w:spacing w:after="90" w:line="280" w:lineRule="auto"/>
        <w:ind w:left="400" w:hanging="220"/>
      </w:pPr>
      <w:r>
        <w:t xml:space="preserve">La operación completa queda en auditoría y </w:t>
      </w:r>
      <w:r>
        <w:rPr>
          <w:b/>
          <w:bCs/>
        </w:rPr>
        <w:t>el archivo original se conserva</w:t>
      </w:r>
      <w:r>
        <w:t>, para poder responder a «esto no lo escribí yo» dentro de tres años.</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50E9BA19"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65D4790A" w14:textId="77777777" w:rsidR="00A01DA6" w:rsidRDefault="00190A71">
            <w:pPr>
              <w:spacing w:after="100" w:line="240" w:lineRule="auto"/>
            </w:pPr>
            <w:r>
              <w:rPr>
                <w:rFonts w:ascii="Consolas" w:eastAsia="Consolas" w:hAnsi="Consolas" w:cs="Consolas"/>
                <w:b/>
                <w:bCs/>
                <w:color w:val="8A2E38"/>
                <w:spacing w:val="26"/>
                <w:sz w:val="15"/>
                <w:szCs w:val="15"/>
              </w:rPr>
              <w:t>LO QUE NO SE IMPORTA</w:t>
            </w:r>
          </w:p>
          <w:p w14:paraId="23347403" w14:textId="77777777" w:rsidR="00A01DA6" w:rsidRDefault="00190A71">
            <w:pPr>
              <w:spacing w:after="110" w:line="268" w:lineRule="auto"/>
            </w:pPr>
            <w:r>
              <w:rPr>
                <w:rFonts w:ascii="Segoe UI" w:eastAsia="Segoe UI" w:hAnsi="Segoe UI" w:cs="Segoe UI"/>
                <w:b/>
                <w:bCs/>
                <w:sz w:val="18"/>
                <w:szCs w:val="18"/>
              </w:rPr>
              <w:t>Las notas clínicas históricas no se importan como notas clínicas.</w:t>
            </w:r>
            <w:r>
              <w:rPr>
                <w:rFonts w:ascii="Segoe UI" w:eastAsia="Segoe UI" w:hAnsi="Segoe UI" w:cs="Segoe UI"/>
                <w:sz w:val="18"/>
                <w:szCs w:val="18"/>
              </w:rPr>
              <w:t xml:space="preserve"> Se adjuntan al paciente como documento histórico, fechado y atribuido al sistema de origen.</w:t>
            </w:r>
          </w:p>
          <w:p w14:paraId="2E5368D7" w14:textId="77777777" w:rsidR="00A01DA6" w:rsidRDefault="00190A71">
            <w:pPr>
              <w:spacing w:after="0" w:line="268" w:lineRule="auto"/>
            </w:pPr>
            <w:r>
              <w:rPr>
                <w:rFonts w:ascii="Segoe UI" w:eastAsia="Segoe UI" w:hAnsi="Segoe UI" w:cs="Segoe UI"/>
                <w:sz w:val="18"/>
                <w:szCs w:val="18"/>
              </w:rPr>
              <w:t xml:space="preserve">El motivo es el cimiento del producto: una nota clínica firmada tiene un autor, una fecha y una huella encadenada, y </w:t>
            </w:r>
            <w:r>
              <w:rPr>
                <w:rFonts w:ascii="Segoe UI" w:eastAsia="Segoe UI" w:hAnsi="Segoe UI" w:cs="Segoe UI"/>
                <w:b/>
                <w:bCs/>
                <w:sz w:val="18"/>
                <w:szCs w:val="18"/>
              </w:rPr>
              <w:t>una importación no puede fabricar ninguna de las tres</w:t>
            </w:r>
            <w:r>
              <w:rPr>
                <w:rFonts w:ascii="Segoe UI" w:eastAsia="Segoe UI" w:hAnsi="Segoe UI" w:cs="Segoe UI"/>
                <w:sz w:val="18"/>
                <w:szCs w:val="18"/>
              </w:rPr>
              <w:t>. Convertir un Excel en notas «firmadas» sería falsificar exactamente aquello que este sistema existe para poder demostrar. La historia previa se conserva y se consulta; simplemente no miente sobre su origen.</w:t>
            </w:r>
          </w:p>
        </w:tc>
      </w:tr>
    </w:tbl>
    <w:p w14:paraId="3195418D" w14:textId="77777777" w:rsidR="00A01DA6" w:rsidRDefault="00A01DA6">
      <w:pPr>
        <w:spacing w:after="200" w:line="200" w:lineRule="auto"/>
      </w:pPr>
    </w:p>
    <w:p w14:paraId="46008A5A" w14:textId="77777777" w:rsidR="00A01DA6" w:rsidRDefault="00190A71">
      <w:pPr>
        <w:pStyle w:val="Ttulo1"/>
        <w:pageBreakBefore/>
        <w:pBdr>
          <w:bottom w:val="single" w:sz="8" w:space="6" w:color="0F1A18"/>
        </w:pBdr>
        <w:spacing w:after="60"/>
      </w:pPr>
      <w:bookmarkStart w:id="42" w:name="_Toc237719254"/>
      <w:r>
        <w:rPr>
          <w:rFonts w:ascii="Consolas" w:eastAsia="Consolas" w:hAnsi="Consolas" w:cs="Consolas"/>
          <w:b w:val="0"/>
          <w:bCs w:val="0"/>
          <w:color w:val="0E5A4E"/>
          <w:sz w:val="22"/>
          <w:szCs w:val="22"/>
        </w:rPr>
        <w:lastRenderedPageBreak/>
        <w:t xml:space="preserve">07   </w:t>
      </w:r>
      <w:r>
        <w:t>Sistema de diseño</w:t>
      </w:r>
      <w:bookmarkEnd w:id="42"/>
    </w:p>
    <w:p w14:paraId="1DC86727" w14:textId="77777777" w:rsidR="00A01DA6" w:rsidRDefault="00190A71">
      <w:pPr>
        <w:spacing w:before="100" w:after="280" w:line="260" w:lineRule="auto"/>
      </w:pPr>
      <w:r>
        <w:rPr>
          <w:rFonts w:ascii="Segoe UI" w:eastAsia="Segoe UI" w:hAnsi="Segoe UI" w:cs="Segoe UI"/>
          <w:i/>
          <w:iCs/>
          <w:color w:val="6D7C76"/>
          <w:sz w:val="18"/>
          <w:szCs w:val="18"/>
        </w:rPr>
        <w:t>Los principios que hacen que una herramienta clínica se pueda usar durante ocho horas seguidas.</w:t>
      </w:r>
    </w:p>
    <w:p w14:paraId="2C2A0F72" w14:textId="77777777" w:rsidR="00A01DA6" w:rsidRDefault="00190A71">
      <w:pPr>
        <w:pStyle w:val="Prrafodelista"/>
        <w:numPr>
          <w:ilvl w:val="0"/>
          <w:numId w:val="1"/>
        </w:numPr>
        <w:spacing w:after="90" w:line="280" w:lineRule="auto"/>
        <w:ind w:left="400" w:hanging="220"/>
      </w:pPr>
      <w:r>
        <w:rPr>
          <w:b/>
          <w:bCs/>
        </w:rPr>
        <w:t>Densidad alta, respiración suficiente.</w:t>
      </w:r>
      <w:r>
        <w:t xml:space="preserve"> Un profesional consulta esta herramienta docenas de veces al día, entre paciente y paciente. Prioriza ver mucho de un vistazo sobre lucir espacioso.</w:t>
      </w:r>
    </w:p>
    <w:p w14:paraId="649F5ECE" w14:textId="77777777" w:rsidR="00A01DA6" w:rsidRDefault="00190A71">
      <w:pPr>
        <w:pStyle w:val="Prrafodelista"/>
        <w:numPr>
          <w:ilvl w:val="0"/>
          <w:numId w:val="1"/>
        </w:numPr>
        <w:spacing w:after="90" w:line="280" w:lineRule="auto"/>
        <w:ind w:left="400" w:hanging="220"/>
      </w:pPr>
      <w:r>
        <w:rPr>
          <w:b/>
          <w:bCs/>
        </w:rPr>
        <w:t>El estado se codifica en forma, no solo en color.</w:t>
      </w:r>
      <w:r>
        <w:t xml:space="preserve"> Pendiente, pagado, firmado, vencido: cada uno con su forma o etiqueta además de su tono. Funciona con daltonismo, con brillo bajo y en papel.</w:t>
      </w:r>
    </w:p>
    <w:p w14:paraId="5104EF3C" w14:textId="77777777" w:rsidR="00A01DA6" w:rsidRDefault="00190A71">
      <w:pPr>
        <w:pStyle w:val="Prrafodelista"/>
        <w:numPr>
          <w:ilvl w:val="0"/>
          <w:numId w:val="1"/>
        </w:numPr>
        <w:spacing w:after="90" w:line="280" w:lineRule="auto"/>
        <w:ind w:left="400" w:hanging="220"/>
      </w:pPr>
      <w:r>
        <w:rPr>
          <w:b/>
          <w:bCs/>
        </w:rPr>
        <w:t>El color semántico no es el color de marca.</w:t>
      </w:r>
      <w:r>
        <w:t xml:space="preserve"> Verde de «pagado» y verde corporativo son escalas distintas. Si el cliente elige un rojo corporativo, la alerta crítica sigue leyéndose como alerta.</w:t>
      </w:r>
    </w:p>
    <w:p w14:paraId="455AA7F0" w14:textId="77777777" w:rsidR="00A01DA6" w:rsidRDefault="00190A71">
      <w:pPr>
        <w:pStyle w:val="Prrafodelista"/>
        <w:numPr>
          <w:ilvl w:val="0"/>
          <w:numId w:val="1"/>
        </w:numPr>
        <w:spacing w:after="90" w:line="280" w:lineRule="auto"/>
        <w:ind w:left="400" w:hanging="220"/>
      </w:pPr>
      <w:r>
        <w:rPr>
          <w:b/>
          <w:bCs/>
        </w:rPr>
        <w:t>Nada se destruye sin fricción.</w:t>
      </w:r>
      <w:r>
        <w:t xml:space="preserve"> Cancelar una cita, anular una factura o desactivar un usuario exigen confirmación explícita. Y como casi nada se borra de verdad, la fricción es honesta: describe lo que realmente ocurre.</w:t>
      </w:r>
    </w:p>
    <w:p w14:paraId="41E9858B" w14:textId="77777777" w:rsidR="00A01DA6" w:rsidRDefault="00190A71">
      <w:pPr>
        <w:pStyle w:val="Prrafodelista"/>
        <w:numPr>
          <w:ilvl w:val="0"/>
          <w:numId w:val="1"/>
        </w:numPr>
        <w:spacing w:after="90" w:line="280" w:lineRule="auto"/>
        <w:ind w:left="400" w:hanging="220"/>
      </w:pPr>
      <w:r>
        <w:rPr>
          <w:b/>
          <w:bCs/>
        </w:rPr>
        <w:t>Teclado completo.</w:t>
      </w:r>
      <w:r>
        <w:t xml:space="preserve"> Toda acción frecuente alcanzable sin ratón, con foco visible siempre. Quien introduce diez notas seguidas no quiere tocar el ratón.</w:t>
      </w:r>
    </w:p>
    <w:p w14:paraId="36B4F9CB" w14:textId="77777777" w:rsidR="00A01DA6" w:rsidRDefault="00190A71">
      <w:pPr>
        <w:pStyle w:val="Prrafodelista"/>
        <w:numPr>
          <w:ilvl w:val="0"/>
          <w:numId w:val="1"/>
        </w:numPr>
        <w:spacing w:after="90" w:line="280" w:lineRule="auto"/>
        <w:ind w:left="400" w:hanging="220"/>
      </w:pPr>
      <w:r>
        <w:rPr>
          <w:b/>
          <w:bCs/>
        </w:rPr>
        <w:t>Movimiento con propósito.</w:t>
      </w:r>
      <w:r>
        <w:t xml:space="preserve"> Transiciones que orientan —de dónde viene un panel, hacia dónde se va— y nada más. Ninguna animación decorativa en una herramienta de uso diario.</w:t>
      </w:r>
    </w:p>
    <w:p w14:paraId="57DFA17C" w14:textId="77777777" w:rsidR="00A01DA6" w:rsidRDefault="00190A71">
      <w:pPr>
        <w:pStyle w:val="Prrafodelista"/>
        <w:numPr>
          <w:ilvl w:val="0"/>
          <w:numId w:val="1"/>
        </w:numPr>
        <w:spacing w:after="90" w:line="280" w:lineRule="auto"/>
        <w:ind w:left="400" w:hanging="220"/>
      </w:pPr>
      <w:r>
        <w:rPr>
          <w:b/>
          <w:bCs/>
        </w:rPr>
        <w:t>Números alineados.</w:t>
      </w:r>
      <w:r>
        <w:t xml:space="preserve"> Cifras tabulares en toda columna numérica. Un cuadro económico con dígitos de anchura variable es ilegible de un vistazo.</w:t>
      </w:r>
    </w:p>
    <w:p w14:paraId="3942E97D" w14:textId="77777777" w:rsidR="00A01DA6" w:rsidRDefault="00190A71">
      <w:pPr>
        <w:pStyle w:val="Prrafodelista"/>
        <w:numPr>
          <w:ilvl w:val="0"/>
          <w:numId w:val="1"/>
        </w:numPr>
        <w:spacing w:after="90" w:line="280" w:lineRule="auto"/>
        <w:ind w:left="400" w:hanging="220"/>
      </w:pPr>
      <w:r>
        <w:rPr>
          <w:b/>
          <w:bCs/>
        </w:rPr>
        <w:t>Los mensajes de error dicen qué pasó y qué hacer.</w:t>
      </w:r>
      <w:r>
        <w:t xml:space="preserve"> Nunca «Ha ocurrido un error». Siempre «No se pudo remitir la factura a la AEAT. Está guardada y se reintentará en 5 minutos».</w:t>
      </w:r>
    </w:p>
    <w:p w14:paraId="57043946" w14:textId="77777777" w:rsidR="00A01DA6" w:rsidRDefault="00190A71">
      <w:r>
        <w:t>Base técnica: Tailwind con tokens en variables CSS y shadcn/ui sobre Radix, que resuelve foco, roles ARIA y navegación por teclado de origen.</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700CAD26"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8161C9A" w14:textId="77777777" w:rsidR="00A01DA6" w:rsidRDefault="00190A71">
            <w:pPr>
              <w:spacing w:after="100" w:line="240" w:lineRule="auto"/>
            </w:pPr>
            <w:r>
              <w:rPr>
                <w:rFonts w:ascii="Consolas" w:eastAsia="Consolas" w:hAnsi="Consolas" w:cs="Consolas"/>
                <w:b/>
                <w:bCs/>
                <w:color w:val="22506B"/>
                <w:spacing w:val="26"/>
                <w:sz w:val="15"/>
                <w:szCs w:val="15"/>
              </w:rPr>
              <w:t>ACCESIBILIDAD</w:t>
            </w:r>
          </w:p>
          <w:p w14:paraId="6354288B" w14:textId="77777777" w:rsidR="00A01DA6" w:rsidRDefault="00190A71">
            <w:pPr>
              <w:spacing w:after="110" w:line="268" w:lineRule="auto"/>
            </w:pPr>
            <w:r>
              <w:rPr>
                <w:rFonts w:ascii="Segoe UI" w:eastAsia="Segoe UI" w:hAnsi="Segoe UI" w:cs="Segoe UI"/>
                <w:sz w:val="18"/>
                <w:szCs w:val="18"/>
              </w:rPr>
              <w:t xml:space="preserve">Objetivo </w:t>
            </w:r>
            <w:r>
              <w:rPr>
                <w:rFonts w:ascii="Segoe UI" w:eastAsia="Segoe UI" w:hAnsi="Segoe UI" w:cs="Segoe UI"/>
                <w:b/>
                <w:bCs/>
                <w:sz w:val="18"/>
                <w:szCs w:val="18"/>
              </w:rPr>
              <w:t>WCAG 2.2 AA</w:t>
            </w:r>
            <w:r>
              <w:rPr>
                <w:rFonts w:ascii="Segoe UI" w:eastAsia="Segoe UI" w:hAnsi="Segoe UI" w:cs="Segoe UI"/>
                <w:sz w:val="18"/>
                <w:szCs w:val="18"/>
              </w:rPr>
              <w:t>, verificado con pruebas automatizadas en el pipeline. Al aparcarse el sector público no es obligación legal, pero se mantiene el listón por dos razones prácticas: la EN 301 549 remite a WCAG 2.1 AA, del que 2.2 AA es superconjunto, de modo que el día que aparezca un pliego el trabajo ya está hecho; y porque una parte real de los pacientes de una consulta de psicología usa la aplicación con la vista cansada, con el móvil a contraluz o con las manos temblando.</w:t>
            </w:r>
          </w:p>
          <w:p w14:paraId="2EA44C37" w14:textId="77777777" w:rsidR="00A01DA6" w:rsidRDefault="00190A71">
            <w:pPr>
              <w:spacing w:after="0" w:line="268" w:lineRule="auto"/>
            </w:pPr>
            <w:r>
              <w:rPr>
                <w:rFonts w:ascii="Segoe UI" w:eastAsia="Segoe UI" w:hAnsi="Segoe UI" w:cs="Segoe UI"/>
                <w:sz w:val="18"/>
                <w:szCs w:val="18"/>
              </w:rPr>
              <w:t xml:space="preserve">Lo que </w:t>
            </w:r>
            <w:r>
              <w:rPr>
                <w:rFonts w:ascii="Segoe UI" w:eastAsia="Segoe UI" w:hAnsi="Segoe UI" w:cs="Segoe UI"/>
                <w:i/>
                <w:iCs/>
                <w:sz w:val="18"/>
                <w:szCs w:val="18"/>
              </w:rPr>
              <w:t>no</w:t>
            </w:r>
            <w:r>
              <w:rPr>
                <w:rFonts w:ascii="Segoe UI" w:eastAsia="Segoe UI" w:hAnsi="Segoe UI" w:cs="Segoe UI"/>
                <w:sz w:val="18"/>
                <w:szCs w:val="18"/>
              </w:rPr>
              <w:t xml:space="preserve"> se hace ahora: declaración de accesibilidad publicada, mecanismo formal de incidencias y auditoría externa. Son entregables de certificación, no de calidad.</w:t>
            </w:r>
          </w:p>
        </w:tc>
      </w:tr>
    </w:tbl>
    <w:p w14:paraId="315B7C79" w14:textId="77777777" w:rsidR="00A01DA6" w:rsidRDefault="00A01DA6">
      <w:pPr>
        <w:spacing w:after="200" w:line="200" w:lineRule="auto"/>
      </w:pPr>
    </w:p>
    <w:p w14:paraId="1DC2F691" w14:textId="77777777" w:rsidR="00A01DA6" w:rsidRDefault="00190A71">
      <w:pPr>
        <w:pStyle w:val="Ttulo1"/>
        <w:pageBreakBefore/>
        <w:pBdr>
          <w:bottom w:val="single" w:sz="8" w:space="6" w:color="0F1A18"/>
        </w:pBdr>
        <w:spacing w:after="60"/>
      </w:pPr>
      <w:bookmarkStart w:id="43" w:name="_Toc237719255"/>
      <w:r>
        <w:rPr>
          <w:rFonts w:ascii="Consolas" w:eastAsia="Consolas" w:hAnsi="Consolas" w:cs="Consolas"/>
          <w:b w:val="0"/>
          <w:bCs w:val="0"/>
          <w:color w:val="0E5A4E"/>
          <w:sz w:val="22"/>
          <w:szCs w:val="22"/>
        </w:rPr>
        <w:lastRenderedPageBreak/>
        <w:t xml:space="preserve">08   </w:t>
      </w:r>
      <w:r>
        <w:t>Plan de construcción</w:t>
      </w:r>
      <w:bookmarkEnd w:id="43"/>
    </w:p>
    <w:p w14:paraId="5B79CC86" w14:textId="77777777" w:rsidR="00A01DA6" w:rsidRDefault="00190A71">
      <w:pPr>
        <w:spacing w:before="100" w:after="280" w:line="260" w:lineRule="auto"/>
      </w:pPr>
      <w:r>
        <w:rPr>
          <w:rFonts w:ascii="Segoe UI" w:eastAsia="Segoe UI" w:hAnsi="Segoe UI" w:cs="Segoe UI"/>
          <w:i/>
          <w:iCs/>
          <w:color w:val="6D7C76"/>
          <w:sz w:val="18"/>
          <w:szCs w:val="18"/>
        </w:rPr>
        <w:t>Seis fases ordenadas para que cada una deje algo utilizable y nada haya que rehacer, y una ruta más corta para llegar antes a un cliente que pague.</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128BE7A5"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6AA82531" w14:textId="77777777" w:rsidR="00A01DA6" w:rsidRDefault="00190A71">
            <w:pPr>
              <w:spacing w:after="100" w:line="240" w:lineRule="auto"/>
            </w:pPr>
            <w:r>
              <w:rPr>
                <w:rFonts w:ascii="Consolas" w:eastAsia="Consolas" w:hAnsi="Consolas" w:cs="Consolas"/>
                <w:b/>
                <w:bCs/>
                <w:color w:val="8A2E38"/>
                <w:spacing w:val="26"/>
                <w:sz w:val="15"/>
                <w:szCs w:val="15"/>
              </w:rPr>
              <w:t>UNA SOLA PERSONA</w:t>
            </w:r>
          </w:p>
          <w:p w14:paraId="4FA7B3F3" w14:textId="77777777" w:rsidR="00A01DA6" w:rsidRDefault="00190A71">
            <w:pPr>
              <w:spacing w:after="110" w:line="268" w:lineRule="auto"/>
            </w:pPr>
            <w:r>
              <w:rPr>
                <w:rFonts w:ascii="Segoe UI" w:eastAsia="Segoe UI" w:hAnsi="Segoe UI" w:cs="Segoe UI"/>
                <w:sz w:val="18"/>
                <w:szCs w:val="18"/>
              </w:rPr>
              <w:t xml:space="preserve">Esto lo construye </w:t>
            </w:r>
            <w:r>
              <w:rPr>
                <w:rFonts w:ascii="Segoe UI" w:eastAsia="Segoe UI" w:hAnsi="Segoe UI" w:cs="Segoe UI"/>
                <w:b/>
                <w:bCs/>
                <w:sz w:val="18"/>
                <w:szCs w:val="18"/>
              </w:rPr>
              <w:t>un solo desarrollador asistido por IA</w:t>
            </w:r>
            <w:r>
              <w:rPr>
                <w:rFonts w:ascii="Segoe UI" w:eastAsia="Segoe UI" w:hAnsi="Segoe UI" w:cs="Segoe UI"/>
                <w:sz w:val="18"/>
                <w:szCs w:val="18"/>
              </w:rPr>
              <w:t>, y ese es el dato que más condiciona el plan — más que cualquier decisión técnica de las anteriores.</w:t>
            </w:r>
          </w:p>
          <w:p w14:paraId="6FAF4160" w14:textId="77777777" w:rsidR="00A01DA6" w:rsidRDefault="00190A71">
            <w:pPr>
              <w:spacing w:after="110" w:line="268" w:lineRule="auto"/>
            </w:pPr>
            <w:r>
              <w:rPr>
                <w:rFonts w:ascii="Segoe UI" w:eastAsia="Segoe UI" w:hAnsi="Segoe UI" w:cs="Segoe UI"/>
                <w:sz w:val="18"/>
                <w:szCs w:val="18"/>
              </w:rPr>
              <w:t xml:space="preserve">Con un equipo, las fases se solapan y el riesgo se reparte. En solitario no hay solape: el calendario es la suma, no el máximo. Y hay un riesgo que no aparece en ninguna tabla de plazos: </w:t>
            </w:r>
            <w:r>
              <w:rPr>
                <w:rFonts w:ascii="Segoe UI" w:eastAsia="Segoe UI" w:hAnsi="Segoe UI" w:cs="Segoe UI"/>
                <w:b/>
                <w:bCs/>
                <w:sz w:val="18"/>
                <w:szCs w:val="18"/>
              </w:rPr>
              <w:t>construir medio año a ciegas antes de que nadie use nada</w:t>
            </w:r>
            <w:r>
              <w:rPr>
                <w:rFonts w:ascii="Segoe UI" w:eastAsia="Segoe UI" w:hAnsi="Segoe UI" w:cs="Segoe UI"/>
                <w:sz w:val="18"/>
                <w:szCs w:val="18"/>
              </w:rPr>
              <w:t>. Es la forma más común de que un producto bueno acabe siendo un producto que no quería nadie.</w:t>
            </w:r>
          </w:p>
          <w:p w14:paraId="316BE062" w14:textId="77777777" w:rsidR="00A01DA6" w:rsidRDefault="00190A71">
            <w:pPr>
              <w:spacing w:after="0" w:line="268" w:lineRule="auto"/>
            </w:pPr>
            <w:r>
              <w:rPr>
                <w:rFonts w:ascii="Segoe UI" w:eastAsia="Segoe UI" w:hAnsi="Segoe UI" w:cs="Segoe UI"/>
                <w:sz w:val="18"/>
                <w:szCs w:val="18"/>
              </w:rPr>
              <w:t xml:space="preserve">Por eso el plan completo va a continuación, pero la recomendación operativa es la </w:t>
            </w:r>
            <w:r>
              <w:rPr>
                <w:rFonts w:ascii="Segoe UI" w:eastAsia="Segoe UI" w:hAnsi="Segoe UI" w:cs="Segoe UI"/>
                <w:b/>
                <w:bCs/>
                <w:sz w:val="18"/>
                <w:szCs w:val="18"/>
              </w:rPr>
              <w:t>ruta corta</w:t>
            </w:r>
            <w:r>
              <w:rPr>
                <w:rFonts w:ascii="Segoe UI" w:eastAsia="Segoe UI" w:hAnsi="Segoe UI" w:cs="Segoe UI"/>
                <w:sz w:val="18"/>
                <w:szCs w:val="18"/>
              </w:rPr>
              <w:t xml:space="preserve"> de §8.1.</w:t>
            </w:r>
          </w:p>
        </w:tc>
      </w:tr>
    </w:tbl>
    <w:p w14:paraId="1C4268D4" w14:textId="77777777" w:rsidR="00A01DA6" w:rsidRDefault="00A01DA6">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72EBA0B9"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3ABC5639" w14:textId="77777777" w:rsidR="00A01DA6" w:rsidRDefault="00190A71">
            <w:pPr>
              <w:spacing w:after="100" w:line="240" w:lineRule="auto"/>
            </w:pPr>
            <w:r>
              <w:rPr>
                <w:rFonts w:ascii="Consolas" w:eastAsia="Consolas" w:hAnsi="Consolas" w:cs="Consolas"/>
                <w:b/>
                <w:bCs/>
                <w:color w:val="22506B"/>
                <w:spacing w:val="26"/>
                <w:sz w:val="15"/>
                <w:szCs w:val="15"/>
              </w:rPr>
              <w:t>EL PILOTO</w:t>
            </w:r>
          </w:p>
          <w:p w14:paraId="66448DF0" w14:textId="77777777" w:rsidR="00A01DA6" w:rsidRDefault="00190A71">
            <w:pPr>
              <w:spacing w:after="110" w:line="268" w:lineRule="auto"/>
            </w:pPr>
            <w:r>
              <w:rPr>
                <w:rFonts w:ascii="Segoe UI" w:eastAsia="Segoe UI" w:hAnsi="Segoe UI" w:cs="Segoe UI"/>
                <w:b/>
                <w:bCs/>
                <w:sz w:val="18"/>
                <w:szCs w:val="18"/>
              </w:rPr>
              <w:t>El primer usuario es la propia consulta de quien lo construye.</w:t>
            </w:r>
            <w:r>
              <w:rPr>
                <w:rFonts w:ascii="Segoe UI" w:eastAsia="Segoe UI" w:hAnsi="Segoe UI" w:cs="Segoe UI"/>
                <w:sz w:val="18"/>
                <w:szCs w:val="18"/>
              </w:rPr>
              <w:t xml:space="preserve"> Eso desactiva casi entero el riesgo anterior, y es la única forma de detectar la fricción el mismo día en que aparece, sin reuniones y sin que nadie tenga que ser amable.</w:t>
            </w:r>
          </w:p>
          <w:p w14:paraId="6F062A18" w14:textId="77777777" w:rsidR="00A01DA6" w:rsidRDefault="00190A71">
            <w:pPr>
              <w:spacing w:after="110" w:line="268" w:lineRule="auto"/>
            </w:pPr>
            <w:r>
              <w:rPr>
                <w:rFonts w:ascii="Segoe UI" w:eastAsia="Segoe UI" w:hAnsi="Segoe UI" w:cs="Segoe UI"/>
                <w:sz w:val="18"/>
                <w:szCs w:val="18"/>
              </w:rPr>
              <w:t xml:space="preserve">Pero cambia el orden de las prioridades dentro de cada fase, y conviene decirlo: </w:t>
            </w:r>
            <w:r>
              <w:rPr>
                <w:rFonts w:ascii="Segoe UI" w:eastAsia="Segoe UI" w:hAnsi="Segoe UI" w:cs="Segoe UI"/>
                <w:b/>
                <w:bCs/>
                <w:sz w:val="18"/>
                <w:szCs w:val="18"/>
              </w:rPr>
              <w:t>lo primero de cada fase es lo que se usa cada día</w:t>
            </w:r>
            <w:r>
              <w:rPr>
                <w:rFonts w:ascii="Segoe UI" w:eastAsia="Segoe UI" w:hAnsi="Segoe UI" w:cs="Segoe UI"/>
                <w:sz w:val="18"/>
                <w:szCs w:val="18"/>
              </w:rPr>
              <w:t>. Agenda y notas clínicas antes que informes. Cobro de una sesión antes que el cuadro de tendencias. Un solo profesional antes que la gestión de roles.</w:t>
            </w:r>
          </w:p>
          <w:p w14:paraId="5A89C8DD" w14:textId="77777777" w:rsidR="00A01DA6" w:rsidRDefault="00190A71">
            <w:pPr>
              <w:spacing w:after="0" w:line="268" w:lineRule="auto"/>
            </w:pPr>
            <w:r>
              <w:rPr>
                <w:rFonts w:ascii="Segoe UI" w:eastAsia="Segoe UI" w:hAnsi="Segoe UI" w:cs="Segoe UI"/>
                <w:sz w:val="18"/>
                <w:szCs w:val="18"/>
              </w:rPr>
              <w:t xml:space="preserve">Y trae una trampa que hay que vigilar: </w:t>
            </w:r>
            <w:r>
              <w:rPr>
                <w:rFonts w:ascii="Segoe UI" w:eastAsia="Segoe UI" w:hAnsi="Segoe UI" w:cs="Segoe UI"/>
                <w:b/>
                <w:bCs/>
                <w:sz w:val="18"/>
                <w:szCs w:val="18"/>
              </w:rPr>
              <w:t>un producto usado solo por quien lo escribe se adapta a una sola forma de trabajar</w:t>
            </w:r>
            <w:r>
              <w:rPr>
                <w:rFonts w:ascii="Segoe UI" w:eastAsia="Segoe UI" w:hAnsi="Segoe UI" w:cs="Segoe UI"/>
                <w:sz w:val="18"/>
                <w:szCs w:val="18"/>
              </w:rPr>
              <w:t>. Todo lo que sea «esto ya me lo sé» —los atajos sin explicar, los campos sin etiqueta, los estados que solo se entienden por el color— pasa desapercibido y bloquea al segundo cliente. Conviene enseñárselo a un colega antes de la fase 3, aunque no lo use.</w:t>
            </w:r>
          </w:p>
        </w:tc>
      </w:tr>
    </w:tbl>
    <w:p w14:paraId="5481BC43" w14:textId="77777777" w:rsidR="00A01DA6" w:rsidRDefault="00A01DA6">
      <w:pPr>
        <w:spacing w:after="20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A01DA6" w14:paraId="121F256C" w14:textId="77777777">
        <w:tblPrEx>
          <w:tblCellMar>
            <w:top w:w="0" w:type="dxa"/>
            <w:bottom w:w="0" w:type="dxa"/>
          </w:tblCellMar>
        </w:tblPrEx>
        <w:trPr>
          <w:cantSplit/>
        </w:trPr>
        <w:tc>
          <w:tcPr>
            <w:tcW w:w="900" w:type="pct"/>
            <w:tcMar>
              <w:top w:w="180" w:type="dxa"/>
              <w:left w:w="0" w:type="dxa"/>
              <w:bottom w:w="180" w:type="dxa"/>
              <w:right w:w="160" w:type="dxa"/>
            </w:tcMar>
          </w:tcPr>
          <w:p w14:paraId="10203547" w14:textId="77777777" w:rsidR="00A01DA6" w:rsidRDefault="00190A71">
            <w:pPr>
              <w:spacing w:after="60"/>
            </w:pPr>
            <w:r>
              <w:rPr>
                <w:rFonts w:ascii="Consolas" w:eastAsia="Consolas" w:hAnsi="Consolas" w:cs="Consolas"/>
                <w:b/>
                <w:bCs/>
                <w:color w:val="0E5A4E"/>
                <w:spacing w:val="16"/>
                <w:sz w:val="17"/>
                <w:szCs w:val="17"/>
              </w:rPr>
              <w:t>FASE 0</w:t>
            </w:r>
          </w:p>
          <w:p w14:paraId="3EA89D97" w14:textId="77777777" w:rsidR="00A01DA6" w:rsidRDefault="00190A71">
            <w:pPr>
              <w:spacing w:after="0"/>
            </w:pPr>
            <w:r>
              <w:rPr>
                <w:rFonts w:ascii="Consolas" w:eastAsia="Consolas" w:hAnsi="Consolas" w:cs="Consolas"/>
                <w:color w:val="6D7C76"/>
                <w:sz w:val="15"/>
                <w:szCs w:val="15"/>
              </w:rPr>
              <w:t>2–3 semanas</w:t>
            </w:r>
          </w:p>
        </w:tc>
        <w:tc>
          <w:tcPr>
            <w:tcW w:w="4100" w:type="pct"/>
            <w:tcMar>
              <w:top w:w="180" w:type="dxa"/>
              <w:left w:w="0" w:type="dxa"/>
              <w:bottom w:w="180" w:type="dxa"/>
              <w:right w:w="0" w:type="dxa"/>
            </w:tcMar>
          </w:tcPr>
          <w:p w14:paraId="65B2778E" w14:textId="77777777" w:rsidR="00A01DA6" w:rsidRDefault="00190A71">
            <w:pPr>
              <w:spacing w:after="80"/>
            </w:pPr>
            <w:r>
              <w:rPr>
                <w:rFonts w:ascii="Segoe UI" w:eastAsia="Segoe UI" w:hAnsi="Segoe UI" w:cs="Segoe UI"/>
                <w:b/>
                <w:bCs/>
                <w:sz w:val="23"/>
                <w:szCs w:val="23"/>
              </w:rPr>
              <w:t>Cimientos</w:t>
            </w:r>
          </w:p>
          <w:p w14:paraId="0AA16A4A" w14:textId="77777777" w:rsidR="00A01DA6" w:rsidRDefault="00190A71">
            <w:pPr>
              <w:spacing w:after="120" w:line="260" w:lineRule="auto"/>
            </w:pPr>
            <w:r>
              <w:rPr>
                <w:rFonts w:ascii="Segoe UI" w:eastAsia="Segoe UI" w:hAnsi="Segoe UI" w:cs="Segoe UI"/>
                <w:i/>
                <w:iCs/>
                <w:color w:val="45544F"/>
                <w:sz w:val="18"/>
                <w:szCs w:val="18"/>
              </w:rPr>
              <w:t>Nada de esto es visible, y todo lo posterior depende de ello. Saltárselo es la forma más cara de ahorrar tiempo.</w:t>
            </w:r>
          </w:p>
          <w:p w14:paraId="6D775B57"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Repositorio, Next.js, Tailwind, CI</w:t>
            </w:r>
          </w:p>
          <w:p w14:paraId="16F81D3B"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Supabase con RLS activo desde la primera tabla</w:t>
            </w:r>
          </w:p>
          <w:p w14:paraId="47862764"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Autenticación, roles y MFA</w:t>
            </w:r>
          </w:p>
          <w:p w14:paraId="00A201B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Marco de auditoría por triggers</w:t>
            </w:r>
          </w:p>
          <w:p w14:paraId="6227BF63"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Primitiva de cadena de huellas</w:t>
            </w:r>
          </w:p>
          <w:p w14:paraId="29E61BDF"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Tokens de diseño y componentes base</w:t>
            </w:r>
          </w:p>
          <w:p w14:paraId="7BC8165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Marco de pruebas de políticas RLS</w:t>
            </w:r>
          </w:p>
          <w:p w14:paraId="460D3F9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Migraciones versionadas en CI</w:t>
            </w:r>
          </w:p>
          <w:p w14:paraId="054DBB8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Andamiaje de i18n aunque solo haya castellano</w:t>
            </w:r>
          </w:p>
        </w:tc>
      </w:tr>
    </w:tbl>
    <w:p w14:paraId="4FEB66BE" w14:textId="77777777" w:rsidR="00A01DA6" w:rsidRDefault="00A01DA6">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A01DA6" w14:paraId="7F780D66" w14:textId="77777777">
        <w:tblPrEx>
          <w:tblCellMar>
            <w:top w:w="0" w:type="dxa"/>
            <w:bottom w:w="0" w:type="dxa"/>
          </w:tblCellMar>
        </w:tblPrEx>
        <w:trPr>
          <w:cantSplit/>
        </w:trPr>
        <w:tc>
          <w:tcPr>
            <w:tcW w:w="900" w:type="pct"/>
            <w:tcMar>
              <w:top w:w="180" w:type="dxa"/>
              <w:left w:w="0" w:type="dxa"/>
              <w:bottom w:w="180" w:type="dxa"/>
              <w:right w:w="160" w:type="dxa"/>
            </w:tcMar>
          </w:tcPr>
          <w:p w14:paraId="14D15DF1" w14:textId="77777777" w:rsidR="00A01DA6" w:rsidRDefault="00190A71">
            <w:pPr>
              <w:spacing w:after="60"/>
            </w:pPr>
            <w:r>
              <w:rPr>
                <w:rFonts w:ascii="Consolas" w:eastAsia="Consolas" w:hAnsi="Consolas" w:cs="Consolas"/>
                <w:b/>
                <w:bCs/>
                <w:color w:val="0E5A4E"/>
                <w:spacing w:val="16"/>
                <w:sz w:val="17"/>
                <w:szCs w:val="17"/>
              </w:rPr>
              <w:lastRenderedPageBreak/>
              <w:t>FASE 1</w:t>
            </w:r>
          </w:p>
          <w:p w14:paraId="3F0DB500" w14:textId="77777777" w:rsidR="00A01DA6" w:rsidRDefault="00190A71">
            <w:pPr>
              <w:spacing w:after="0"/>
            </w:pPr>
            <w:r>
              <w:rPr>
                <w:rFonts w:ascii="Consolas" w:eastAsia="Consolas" w:hAnsi="Consolas" w:cs="Consolas"/>
                <w:color w:val="6D7C76"/>
                <w:sz w:val="15"/>
                <w:szCs w:val="15"/>
              </w:rPr>
              <w:t>7–8 semanas</w:t>
            </w:r>
          </w:p>
        </w:tc>
        <w:tc>
          <w:tcPr>
            <w:tcW w:w="4100" w:type="pct"/>
            <w:tcMar>
              <w:top w:w="180" w:type="dxa"/>
              <w:left w:w="0" w:type="dxa"/>
              <w:bottom w:w="180" w:type="dxa"/>
              <w:right w:w="0" w:type="dxa"/>
            </w:tcMar>
          </w:tcPr>
          <w:p w14:paraId="0BE5A1A9" w14:textId="77777777" w:rsidR="00A01DA6" w:rsidRDefault="00190A71">
            <w:pPr>
              <w:spacing w:after="80"/>
            </w:pPr>
            <w:r>
              <w:rPr>
                <w:rFonts w:ascii="Segoe UI" w:eastAsia="Segoe UI" w:hAnsi="Segoe UI" w:cs="Segoe UI"/>
                <w:b/>
                <w:bCs/>
                <w:sz w:val="23"/>
                <w:szCs w:val="23"/>
              </w:rPr>
              <w:t>Núcleo clínico</w:t>
            </w:r>
          </w:p>
          <w:p w14:paraId="03779003" w14:textId="77777777" w:rsidR="00A01DA6" w:rsidRDefault="00190A71">
            <w:pPr>
              <w:spacing w:after="120" w:line="260" w:lineRule="auto"/>
            </w:pPr>
            <w:r>
              <w:rPr>
                <w:rFonts w:ascii="Segoe UI" w:eastAsia="Segoe UI" w:hAnsi="Segoe UI" w:cs="Segoe UI"/>
                <w:i/>
                <w:iCs/>
                <w:color w:val="45544F"/>
                <w:sz w:val="18"/>
                <w:szCs w:val="18"/>
              </w:rPr>
              <w:t>Primera versión con valor real: una consulta puede dejar su Excel y su calendario — y traerse lo que ya tenía dentro. Es la fase que más pesa y la que no admite recortes.</w:t>
            </w:r>
          </w:p>
          <w:p w14:paraId="1CDC7EBC"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Importador de Excel y CSV</w:t>
            </w:r>
          </w:p>
          <w:p w14:paraId="51F6BC40"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Mapeo, validación y duplicados</w:t>
            </w:r>
          </w:p>
          <w:p w14:paraId="01A0C7CF"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Calendario a medida, tres vistas</w:t>
            </w:r>
          </w:p>
          <w:p w14:paraId="101DFA8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Series de citas con desviaciones</w:t>
            </w:r>
          </w:p>
          <w:p w14:paraId="6921254C"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Disponibilidad, ausencias y festivos</w:t>
            </w:r>
          </w:p>
          <w:p w14:paraId="37A0BD8C"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Pacientes: lista, filtros, ficha</w:t>
            </w:r>
          </w:p>
          <w:p w14:paraId="2C94796E"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Separación identificativo / clínico</w:t>
            </w:r>
          </w:p>
          <w:p w14:paraId="5703351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Episodios y valoraciones de riesgo</w:t>
            </w:r>
          </w:p>
          <w:p w14:paraId="3117D1A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Calendario semanal, mensual y anual</w:t>
            </w:r>
          </w:p>
          <w:p w14:paraId="79D2AC8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Alta de cita con sugerencia de hora</w:t>
            </w:r>
          </w:p>
          <w:p w14:paraId="2231FECE"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Notas clínicas versionadas y selladas</w:t>
            </w:r>
          </w:p>
          <w:p w14:paraId="7308E233"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Avisos de documentación escalados</w:t>
            </w:r>
          </w:p>
          <w:p w14:paraId="36DAB5AA"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Registro de accesos a historia</w:t>
            </w:r>
          </w:p>
        </w:tc>
      </w:tr>
    </w:tbl>
    <w:p w14:paraId="3BA70FAB" w14:textId="77777777" w:rsidR="00A01DA6" w:rsidRDefault="00A01DA6">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A01DA6" w14:paraId="0E5EBD32" w14:textId="77777777">
        <w:tblPrEx>
          <w:tblCellMar>
            <w:top w:w="0" w:type="dxa"/>
            <w:bottom w:w="0" w:type="dxa"/>
          </w:tblCellMar>
        </w:tblPrEx>
        <w:trPr>
          <w:cantSplit/>
        </w:trPr>
        <w:tc>
          <w:tcPr>
            <w:tcW w:w="900" w:type="pct"/>
            <w:tcMar>
              <w:top w:w="180" w:type="dxa"/>
              <w:left w:w="0" w:type="dxa"/>
              <w:bottom w:w="180" w:type="dxa"/>
              <w:right w:w="160" w:type="dxa"/>
            </w:tcMar>
          </w:tcPr>
          <w:p w14:paraId="1310F8A7" w14:textId="77777777" w:rsidR="00A01DA6" w:rsidRDefault="00190A71">
            <w:pPr>
              <w:spacing w:after="60"/>
            </w:pPr>
            <w:r>
              <w:rPr>
                <w:rFonts w:ascii="Consolas" w:eastAsia="Consolas" w:hAnsi="Consolas" w:cs="Consolas"/>
                <w:b/>
                <w:bCs/>
                <w:color w:val="0E5A4E"/>
                <w:spacing w:val="16"/>
                <w:sz w:val="17"/>
                <w:szCs w:val="17"/>
              </w:rPr>
              <w:t>FASE 2</w:t>
            </w:r>
          </w:p>
          <w:p w14:paraId="0D1FD6DE" w14:textId="77777777" w:rsidR="00A01DA6" w:rsidRDefault="00190A71">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1982BEF8" w14:textId="77777777" w:rsidR="00A01DA6" w:rsidRDefault="00190A71">
            <w:pPr>
              <w:spacing w:after="80"/>
            </w:pPr>
            <w:r>
              <w:rPr>
                <w:rFonts w:ascii="Segoe UI" w:eastAsia="Segoe UI" w:hAnsi="Segoe UI" w:cs="Segoe UI"/>
                <w:b/>
                <w:bCs/>
                <w:sz w:val="23"/>
                <w:szCs w:val="23"/>
              </w:rPr>
              <w:t>Documentación y firmas</w:t>
            </w:r>
          </w:p>
          <w:p w14:paraId="47E4EC09" w14:textId="77777777" w:rsidR="00A01DA6" w:rsidRDefault="00190A71">
            <w:pPr>
              <w:spacing w:after="120" w:line="260" w:lineRule="auto"/>
            </w:pPr>
            <w:r>
              <w:rPr>
                <w:rFonts w:ascii="Segoe UI" w:eastAsia="Segoe UI" w:hAnsi="Segoe UI" w:cs="Segoe UI"/>
                <w:i/>
                <w:iCs/>
                <w:color w:val="45544F"/>
                <w:sz w:val="18"/>
                <w:szCs w:val="18"/>
              </w:rPr>
              <w:t>Todo lo que el profesional produce, firma y necesita entregar. Absorbe el prototipo Rúbrica ya construido.</w:t>
            </w:r>
          </w:p>
          <w:p w14:paraId="343FFB1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Evaluaciones con arrastrar y soltar</w:t>
            </w:r>
          </w:p>
          <w:p w14:paraId="1590C228"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Validación y análisis de archivos</w:t>
            </w:r>
          </w:p>
          <w:p w14:paraId="6D75245D"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Plantillas de informe en TipTap</w:t>
            </w:r>
          </w:p>
          <w:p w14:paraId="4200E797"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Importador determinista de Word</w:t>
            </w:r>
          </w:p>
          <w:p w14:paraId="37C1639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Lienzo de captura de rúbrica</w:t>
            </w:r>
          </w:p>
          <w:p w14:paraId="1116B2F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Biblioteca «Mis firmas» con predeterminada</w:t>
            </w:r>
          </w:p>
          <w:p w14:paraId="2EDC3AB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Firma cualificada eIDAS y sellado de tiempo</w:t>
            </w:r>
          </w:p>
          <w:p w14:paraId="51C4826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Firma de asistencia del paciente</w:t>
            </w:r>
          </w:p>
          <w:p w14:paraId="7ACB64AF"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Consentimientos versionados y revocables</w:t>
            </w:r>
          </w:p>
          <w:p w14:paraId="67E2816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Modo tableta con salida por PIN</w:t>
            </w:r>
          </w:p>
          <w:p w14:paraId="778B9273"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Historial de firmas y auditoría</w:t>
            </w:r>
          </w:p>
          <w:p w14:paraId="407E48E7"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Generación de PDF sellado</w:t>
            </w:r>
          </w:p>
          <w:p w14:paraId="47BF9AF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Descarga en lote con filtro por meses</w:t>
            </w:r>
          </w:p>
          <w:p w14:paraId="1CA8AF6E"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Cifrado AES-256 con clave del usuario</w:t>
            </w:r>
          </w:p>
        </w:tc>
      </w:tr>
    </w:tbl>
    <w:p w14:paraId="638CDD69" w14:textId="77777777" w:rsidR="00A01DA6" w:rsidRDefault="00A01DA6">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A01DA6" w14:paraId="03F77872" w14:textId="77777777">
        <w:tblPrEx>
          <w:tblCellMar>
            <w:top w:w="0" w:type="dxa"/>
            <w:bottom w:w="0" w:type="dxa"/>
          </w:tblCellMar>
        </w:tblPrEx>
        <w:trPr>
          <w:cantSplit/>
        </w:trPr>
        <w:tc>
          <w:tcPr>
            <w:tcW w:w="900" w:type="pct"/>
            <w:tcMar>
              <w:top w:w="180" w:type="dxa"/>
              <w:left w:w="0" w:type="dxa"/>
              <w:bottom w:w="180" w:type="dxa"/>
              <w:right w:w="160" w:type="dxa"/>
            </w:tcMar>
          </w:tcPr>
          <w:p w14:paraId="2E16F277" w14:textId="77777777" w:rsidR="00A01DA6" w:rsidRDefault="00190A71">
            <w:pPr>
              <w:spacing w:after="60"/>
            </w:pPr>
            <w:r>
              <w:rPr>
                <w:rFonts w:ascii="Consolas" w:eastAsia="Consolas" w:hAnsi="Consolas" w:cs="Consolas"/>
                <w:b/>
                <w:bCs/>
                <w:color w:val="0E5A4E"/>
                <w:spacing w:val="16"/>
                <w:sz w:val="17"/>
                <w:szCs w:val="17"/>
              </w:rPr>
              <w:lastRenderedPageBreak/>
              <w:t>FASE 3</w:t>
            </w:r>
          </w:p>
          <w:p w14:paraId="41609998" w14:textId="77777777" w:rsidR="00A01DA6" w:rsidRDefault="00190A71">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31F1384F" w14:textId="77777777" w:rsidR="00A01DA6" w:rsidRDefault="00190A71">
            <w:pPr>
              <w:spacing w:after="80"/>
            </w:pPr>
            <w:r>
              <w:rPr>
                <w:rFonts w:ascii="Segoe UI" w:eastAsia="Segoe UI" w:hAnsi="Segoe UI" w:cs="Segoe UI"/>
                <w:b/>
                <w:bCs/>
                <w:sz w:val="23"/>
                <w:szCs w:val="23"/>
              </w:rPr>
              <w:t>Económico y Verifactu</w:t>
            </w:r>
          </w:p>
          <w:p w14:paraId="0E09EB3F" w14:textId="77777777" w:rsidR="00A01DA6" w:rsidRDefault="00190A71">
            <w:pPr>
              <w:spacing w:after="120" w:line="260" w:lineRule="auto"/>
            </w:pPr>
            <w:r>
              <w:rPr>
                <w:rFonts w:ascii="Segoe UI" w:eastAsia="Segoe UI" w:hAnsi="Segoe UI" w:cs="Segoe UI"/>
                <w:i/>
                <w:iCs/>
                <w:color w:val="45544F"/>
                <w:sz w:val="18"/>
                <w:szCs w:val="18"/>
              </w:rPr>
              <w:t>La fase de mayor riesgo regulatorio. Requiere pruebas contra el entorno de la AEAT antes de tocar producción.</w:t>
            </w:r>
          </w:p>
          <w:p w14:paraId="2D927A5F"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Cobros, bonos y modalidades</w:t>
            </w:r>
          </w:p>
          <w:p w14:paraId="676D67F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Series y numeración inalterable</w:t>
            </w:r>
          </w:p>
          <w:p w14:paraId="6B3AB703"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Régimen de IVA por tipo de servicio</w:t>
            </w:r>
          </w:p>
          <w:p w14:paraId="468BDC1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Retención de IRPF automática</w:t>
            </w:r>
          </w:p>
          <w:p w14:paraId="7E870457"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Cadena de registros y QR</w:t>
            </w:r>
          </w:p>
          <w:p w14:paraId="1CBE8155"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Remisión a AEAT con cola de reintento</w:t>
            </w:r>
          </w:p>
          <w:p w14:paraId="537459F1"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Anulación y reemisión</w:t>
            </w:r>
          </w:p>
          <w:p w14:paraId="31AB5801"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Libro de gastos y modelos 130 / 303</w:t>
            </w:r>
          </w:p>
          <w:p w14:paraId="155BF5F5"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Cuadro económico y tendencias</w:t>
            </w:r>
          </w:p>
        </w:tc>
      </w:tr>
    </w:tbl>
    <w:p w14:paraId="47D468FB" w14:textId="77777777" w:rsidR="00A01DA6" w:rsidRDefault="00A01DA6">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A01DA6" w14:paraId="650F911C" w14:textId="77777777">
        <w:tblPrEx>
          <w:tblCellMar>
            <w:top w:w="0" w:type="dxa"/>
            <w:bottom w:w="0" w:type="dxa"/>
          </w:tblCellMar>
        </w:tblPrEx>
        <w:trPr>
          <w:cantSplit/>
        </w:trPr>
        <w:tc>
          <w:tcPr>
            <w:tcW w:w="900" w:type="pct"/>
            <w:tcMar>
              <w:top w:w="180" w:type="dxa"/>
              <w:left w:w="0" w:type="dxa"/>
              <w:bottom w:w="180" w:type="dxa"/>
              <w:right w:w="160" w:type="dxa"/>
            </w:tcMar>
          </w:tcPr>
          <w:p w14:paraId="3ACC4E89" w14:textId="77777777" w:rsidR="00A01DA6" w:rsidRDefault="00190A71">
            <w:pPr>
              <w:spacing w:after="60"/>
            </w:pPr>
            <w:r>
              <w:rPr>
                <w:rFonts w:ascii="Consolas" w:eastAsia="Consolas" w:hAnsi="Consolas" w:cs="Consolas"/>
                <w:b/>
                <w:bCs/>
                <w:color w:val="0E5A4E"/>
                <w:spacing w:val="16"/>
                <w:sz w:val="17"/>
                <w:szCs w:val="17"/>
              </w:rPr>
              <w:t>FASE 4</w:t>
            </w:r>
          </w:p>
          <w:p w14:paraId="4AEDA015" w14:textId="77777777" w:rsidR="00A01DA6" w:rsidRDefault="00190A71">
            <w:pPr>
              <w:spacing w:after="0"/>
            </w:pPr>
            <w:r>
              <w:rPr>
                <w:rFonts w:ascii="Consolas" w:eastAsia="Consolas" w:hAnsi="Consolas" w:cs="Consolas"/>
                <w:color w:val="6D7C76"/>
                <w:sz w:val="15"/>
                <w:szCs w:val="15"/>
              </w:rPr>
              <w:t>3–4 semanas</w:t>
            </w:r>
          </w:p>
        </w:tc>
        <w:tc>
          <w:tcPr>
            <w:tcW w:w="4100" w:type="pct"/>
            <w:tcMar>
              <w:top w:w="180" w:type="dxa"/>
              <w:left w:w="0" w:type="dxa"/>
              <w:bottom w:w="180" w:type="dxa"/>
              <w:right w:w="0" w:type="dxa"/>
            </w:tcMar>
          </w:tcPr>
          <w:p w14:paraId="192315F4" w14:textId="77777777" w:rsidR="00A01DA6" w:rsidRDefault="00190A71">
            <w:pPr>
              <w:spacing w:after="80"/>
            </w:pPr>
            <w:r>
              <w:rPr>
                <w:rFonts w:ascii="Segoe UI" w:eastAsia="Segoe UI" w:hAnsi="Segoe UI" w:cs="Segoe UI"/>
                <w:b/>
                <w:bCs/>
                <w:sz w:val="23"/>
                <w:szCs w:val="23"/>
              </w:rPr>
              <w:t>Administración y comunicación</w:t>
            </w:r>
          </w:p>
          <w:p w14:paraId="720E00B0" w14:textId="77777777" w:rsidR="00A01DA6" w:rsidRDefault="00190A71">
            <w:pPr>
              <w:spacing w:after="120" w:line="260" w:lineRule="auto"/>
            </w:pPr>
            <w:r>
              <w:rPr>
                <w:rFonts w:ascii="Segoe UI" w:eastAsia="Segoe UI" w:hAnsi="Segoe UI" w:cs="Segoe UI"/>
                <w:i/>
                <w:iCs/>
                <w:color w:val="45544F"/>
                <w:sz w:val="18"/>
                <w:szCs w:val="18"/>
              </w:rPr>
              <w:t>Lo que convierte una herramienta individual en una herramienta de centro, más el canal con el paciente. Corto porque wa.me no exige integración.</w:t>
            </w:r>
          </w:p>
          <w:p w14:paraId="1E3D51FB"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Gestión de usuarios y roles</w:t>
            </w:r>
          </w:p>
          <w:p w14:paraId="317ECF58"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Reasignación de pacientes en bajas</w:t>
            </w:r>
          </w:p>
          <w:p w14:paraId="68E52F8B"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Notificaciones de incidencias</w:t>
            </w:r>
          </w:p>
          <w:p w14:paraId="3B5DD9C3"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Los cinco paneles de ajustes</w:t>
            </w:r>
          </w:p>
          <w:p w14:paraId="1A77E7C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Escala tipográfica con muelle</w:t>
            </w:r>
          </w:p>
          <w:p w14:paraId="0502AFC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Marca y color con validación de contraste</w:t>
            </w:r>
          </w:p>
          <w:p w14:paraId="531D5461"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Acceso de emergencia auditado</w:t>
            </w:r>
          </w:p>
          <w:p w14:paraId="273B0234"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Política de retención y purga asistida</w:t>
            </w:r>
          </w:p>
          <w:p w14:paraId="1DD04D20"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Cola diaria de recordatorios</w:t>
            </w:r>
          </w:p>
          <w:p w14:paraId="5B2B7BFF"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Composición de mensaje y enlace wa.me</w:t>
            </w:r>
          </w:p>
          <w:p w14:paraId="2E40C865"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Enlaces firmados de confirmación y cambio</w:t>
            </w:r>
          </w:p>
          <w:p w14:paraId="06548D9B"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Degradación a correo y a aviso en recepción</w:t>
            </w:r>
          </w:p>
          <w:p w14:paraId="74C92EA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Consentimiento de canal y baja</w:t>
            </w:r>
          </w:p>
        </w:tc>
      </w:tr>
    </w:tbl>
    <w:p w14:paraId="213ED449" w14:textId="77777777" w:rsidR="00A01DA6" w:rsidRDefault="00A01DA6">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A01DA6" w14:paraId="16F9FE89" w14:textId="77777777">
        <w:tblPrEx>
          <w:tblCellMar>
            <w:top w:w="0" w:type="dxa"/>
            <w:bottom w:w="0" w:type="dxa"/>
          </w:tblCellMar>
        </w:tblPrEx>
        <w:trPr>
          <w:cantSplit/>
        </w:trPr>
        <w:tc>
          <w:tcPr>
            <w:tcW w:w="900" w:type="pct"/>
            <w:tcMar>
              <w:top w:w="180" w:type="dxa"/>
              <w:left w:w="0" w:type="dxa"/>
              <w:bottom w:w="180" w:type="dxa"/>
              <w:right w:w="160" w:type="dxa"/>
            </w:tcMar>
          </w:tcPr>
          <w:p w14:paraId="0262CAB1" w14:textId="77777777" w:rsidR="00A01DA6" w:rsidRDefault="00190A71">
            <w:pPr>
              <w:spacing w:after="60"/>
            </w:pPr>
            <w:r>
              <w:rPr>
                <w:rFonts w:ascii="Consolas" w:eastAsia="Consolas" w:hAnsi="Consolas" w:cs="Consolas"/>
                <w:b/>
                <w:bCs/>
                <w:color w:val="0E5A4E"/>
                <w:spacing w:val="16"/>
                <w:sz w:val="17"/>
                <w:szCs w:val="17"/>
              </w:rPr>
              <w:lastRenderedPageBreak/>
              <w:t>FASE 5</w:t>
            </w:r>
          </w:p>
          <w:p w14:paraId="2306976F" w14:textId="77777777" w:rsidR="00A01DA6" w:rsidRDefault="00190A71">
            <w:pPr>
              <w:spacing w:after="0"/>
            </w:pPr>
            <w:r>
              <w:rPr>
                <w:rFonts w:ascii="Consolas" w:eastAsia="Consolas" w:hAnsi="Consolas" w:cs="Consolas"/>
                <w:color w:val="6D7C76"/>
                <w:sz w:val="15"/>
                <w:szCs w:val="15"/>
              </w:rPr>
              <w:t>4–5 semanas</w:t>
            </w:r>
          </w:p>
        </w:tc>
        <w:tc>
          <w:tcPr>
            <w:tcW w:w="4100" w:type="pct"/>
            <w:tcMar>
              <w:top w:w="180" w:type="dxa"/>
              <w:left w:w="0" w:type="dxa"/>
              <w:bottom w:w="180" w:type="dxa"/>
              <w:right w:w="0" w:type="dxa"/>
            </w:tcMar>
          </w:tcPr>
          <w:p w14:paraId="4EEC3A78" w14:textId="77777777" w:rsidR="00A01DA6" w:rsidRDefault="00190A71">
            <w:pPr>
              <w:spacing w:after="80"/>
            </w:pPr>
            <w:r>
              <w:rPr>
                <w:rFonts w:ascii="Segoe UI" w:eastAsia="Segoe UI" w:hAnsi="Segoe UI" w:cs="Segoe UI"/>
                <w:b/>
                <w:bCs/>
                <w:sz w:val="23"/>
                <w:szCs w:val="23"/>
              </w:rPr>
              <w:t>Industrialización</w:t>
            </w:r>
          </w:p>
          <w:p w14:paraId="578BE077" w14:textId="77777777" w:rsidR="00A01DA6" w:rsidRDefault="00190A71">
            <w:pPr>
              <w:spacing w:after="120" w:line="260" w:lineRule="auto"/>
            </w:pPr>
            <w:r>
              <w:rPr>
                <w:rFonts w:ascii="Segoe UI" w:eastAsia="Segoe UI" w:hAnsi="Segoe UI" w:cs="Segoe UI"/>
                <w:i/>
                <w:iCs/>
                <w:color w:val="45544F"/>
                <w:sz w:val="18"/>
                <w:szCs w:val="18"/>
              </w:rPr>
              <w:t>Sin esta fase, el modelo de instancia dedicada colapsa alrededor del quinto cliente. Con uno o dos, se puede aplazar entera.</w:t>
            </w:r>
          </w:p>
          <w:p w14:paraId="2C2F0B06"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Plano de control y aprovisionamiento</w:t>
            </w:r>
          </w:p>
          <w:p w14:paraId="23C6BE3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Despliegue por oleadas con canario</w:t>
            </w:r>
          </w:p>
          <w:p w14:paraId="1A7B55EA"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Inventario y sondas de salud</w:t>
            </w:r>
          </w:p>
          <w:p w14:paraId="089BAC02"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Prueba de restauración automatizada</w:t>
            </w:r>
          </w:p>
          <w:p w14:paraId="57226C77"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EIPD y RAT documentados</w:t>
            </w:r>
          </w:p>
          <w:p w14:paraId="5EA803B8"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Contrato de encargado para tus clientes</w:t>
            </w:r>
          </w:p>
          <w:p w14:paraId="6EA398A9"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Declaración responsable de software</w:t>
            </w:r>
          </w:p>
          <w:p w14:paraId="15247E0A"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Procedimiento de baja de cliente</w:t>
            </w:r>
          </w:p>
          <w:p w14:paraId="3403F5D0" w14:textId="77777777" w:rsidR="00A01DA6" w:rsidRDefault="00190A71">
            <w:pPr>
              <w:pStyle w:val="Prrafodelista"/>
              <w:numPr>
                <w:ilvl w:val="0"/>
                <w:numId w:val="1"/>
              </w:numPr>
              <w:spacing w:after="40" w:line="250" w:lineRule="auto"/>
              <w:ind w:left="360" w:hanging="200"/>
            </w:pPr>
            <w:r>
              <w:rPr>
                <w:rFonts w:ascii="Segoe UI" w:eastAsia="Segoe UI" w:hAnsi="Segoe UI" w:cs="Segoe UI"/>
                <w:color w:val="45544F"/>
                <w:sz w:val="17"/>
                <w:szCs w:val="17"/>
              </w:rPr>
              <w:t>Revisión de seguridad externa</w:t>
            </w:r>
          </w:p>
        </w:tc>
      </w:tr>
    </w:tbl>
    <w:p w14:paraId="0FA69CAC" w14:textId="77777777" w:rsidR="00A01DA6" w:rsidRDefault="00A01DA6">
      <w:pPr>
        <w:spacing w:after="60" w:line="200" w:lineRule="auto"/>
      </w:pPr>
    </w:p>
    <w:p w14:paraId="05D5303B" w14:textId="77777777" w:rsidR="00A01DA6" w:rsidRDefault="00A01DA6">
      <w:pPr>
        <w:spacing w:after="160" w:line="200" w:lineRule="auto"/>
      </w:pPr>
    </w:p>
    <w:p w14:paraId="5EA7EE52" w14:textId="77777777" w:rsidR="00A01DA6" w:rsidRDefault="00190A71">
      <w:r>
        <w:rPr>
          <w:b/>
          <w:bCs/>
        </w:rPr>
        <w:t>Plan completo: 26 a 32 semanas</w:t>
      </w:r>
      <w:r>
        <w:t xml:space="preserve"> de desarrollo efectivo, entre seis y ocho meses en solitario. La fase 1 ya es utilizable en consulta propia; la fase 3 es la que permite cobrar por el producto completo; la fase 5 es la que permite venderlo más de cinco veces.</w:t>
      </w:r>
    </w:p>
    <w:p w14:paraId="6B6EA40A" w14:textId="77777777" w:rsidR="00A01DA6" w:rsidRDefault="00190A71">
      <w:pPr>
        <w:pStyle w:val="Ttulo2"/>
        <w:spacing w:before="380" w:after="120"/>
      </w:pPr>
      <w:bookmarkStart w:id="44" w:name="_Toc237719256"/>
      <w:r>
        <w:rPr>
          <w:rFonts w:ascii="Consolas" w:eastAsia="Consolas" w:hAnsi="Consolas" w:cs="Consolas"/>
          <w:color w:val="6D7C76"/>
          <w:sz w:val="18"/>
          <w:szCs w:val="18"/>
        </w:rPr>
        <w:t xml:space="preserve">8.1   </w:t>
      </w:r>
      <w:r>
        <w:t>Ruta corta: llegar antes a un cliente que pague</w:t>
      </w:r>
      <w:bookmarkEnd w:id="44"/>
    </w:p>
    <w:p w14:paraId="0E981530" w14:textId="77777777" w:rsidR="00A01DA6" w:rsidRDefault="00190A71">
      <w:r>
        <w:t xml:space="preserve">Seis meses construyendo sin que nadie use nada es el mayor riesgo del proyecto, y no aparece en ninguna tabla de plazos. Esta ruta recorta a lo imprescindible para que </w:t>
      </w:r>
      <w:r>
        <w:rPr>
          <w:b/>
          <w:bCs/>
        </w:rPr>
        <w:t>una consulta real trabaje entera dentro del producto</w:t>
      </w:r>
      <w:r>
        <w:t xml:space="preserve"> y empiece a pagar; el resto se construye después, ya con alguien diciéndote qué falta.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657"/>
        <w:gridCol w:w="3798"/>
        <w:gridCol w:w="3616"/>
      </w:tblGrid>
      <w:tr w:rsidR="00A01DA6" w14:paraId="2AD30F41" w14:textId="77777777">
        <w:tblPrEx>
          <w:tblCellMar>
            <w:top w:w="0" w:type="dxa"/>
            <w:bottom w:w="0" w:type="dxa"/>
          </w:tblCellMar>
        </w:tblPrEx>
        <w:trPr>
          <w:tblHeader/>
        </w:trPr>
        <w:tc>
          <w:tcPr>
            <w:tcW w:w="900" w:type="pct"/>
            <w:shd w:val="clear" w:color="auto" w:fill="EDF1EF"/>
            <w:tcMar>
              <w:top w:w="110" w:type="dxa"/>
              <w:left w:w="130" w:type="dxa"/>
              <w:bottom w:w="110" w:type="dxa"/>
              <w:right w:w="130" w:type="dxa"/>
            </w:tcMar>
            <w:vAlign w:val="bottom"/>
          </w:tcPr>
          <w:p w14:paraId="7B718828" w14:textId="77777777" w:rsidR="00A01DA6" w:rsidRDefault="00190A71">
            <w:pPr>
              <w:spacing w:after="0" w:line="240" w:lineRule="auto"/>
            </w:pPr>
            <w:r>
              <w:rPr>
                <w:rFonts w:ascii="Consolas" w:eastAsia="Consolas" w:hAnsi="Consolas" w:cs="Consolas"/>
                <w:color w:val="6D7C76"/>
                <w:spacing w:val="22"/>
                <w:sz w:val="14"/>
                <w:szCs w:val="14"/>
              </w:rPr>
              <w:t>FASE</w:t>
            </w:r>
          </w:p>
        </w:tc>
        <w:tc>
          <w:tcPr>
            <w:tcW w:w="2100" w:type="pct"/>
            <w:shd w:val="clear" w:color="auto" w:fill="EDF1EF"/>
            <w:tcMar>
              <w:top w:w="110" w:type="dxa"/>
              <w:left w:w="130" w:type="dxa"/>
              <w:bottom w:w="110" w:type="dxa"/>
              <w:right w:w="130" w:type="dxa"/>
            </w:tcMar>
            <w:vAlign w:val="bottom"/>
          </w:tcPr>
          <w:p w14:paraId="4D816FCD" w14:textId="77777777" w:rsidR="00A01DA6" w:rsidRDefault="00190A71">
            <w:pPr>
              <w:spacing w:after="0" w:line="240" w:lineRule="auto"/>
            </w:pPr>
            <w:r>
              <w:rPr>
                <w:rFonts w:ascii="Consolas" w:eastAsia="Consolas" w:hAnsi="Consolas" w:cs="Consolas"/>
                <w:color w:val="6D7C76"/>
                <w:spacing w:val="22"/>
                <w:sz w:val="14"/>
                <w:szCs w:val="14"/>
              </w:rPr>
              <w:t>ENTRA EN LA RUTA CORTA</w:t>
            </w:r>
          </w:p>
        </w:tc>
        <w:tc>
          <w:tcPr>
            <w:tcW w:w="2000" w:type="pct"/>
            <w:shd w:val="clear" w:color="auto" w:fill="EDF1EF"/>
            <w:tcMar>
              <w:top w:w="110" w:type="dxa"/>
              <w:left w:w="130" w:type="dxa"/>
              <w:bottom w:w="110" w:type="dxa"/>
              <w:right w:w="130" w:type="dxa"/>
            </w:tcMar>
            <w:vAlign w:val="bottom"/>
          </w:tcPr>
          <w:p w14:paraId="79AADC51" w14:textId="77777777" w:rsidR="00A01DA6" w:rsidRDefault="00190A71">
            <w:pPr>
              <w:spacing w:after="0" w:line="240" w:lineRule="auto"/>
            </w:pPr>
            <w:r>
              <w:rPr>
                <w:rFonts w:ascii="Consolas" w:eastAsia="Consolas" w:hAnsi="Consolas" w:cs="Consolas"/>
                <w:color w:val="6D7C76"/>
                <w:spacing w:val="22"/>
                <w:sz w:val="14"/>
                <w:szCs w:val="14"/>
              </w:rPr>
              <w:t>SE APLAZA</w:t>
            </w:r>
          </w:p>
        </w:tc>
      </w:tr>
      <w:tr w:rsidR="00A01DA6" w14:paraId="44080384" w14:textId="77777777">
        <w:tblPrEx>
          <w:tblCellMar>
            <w:top w:w="0" w:type="dxa"/>
            <w:bottom w:w="0" w:type="dxa"/>
          </w:tblCellMar>
        </w:tblPrEx>
        <w:tc>
          <w:tcPr>
            <w:tcW w:w="900" w:type="pct"/>
            <w:tcMar>
              <w:top w:w="100" w:type="dxa"/>
              <w:left w:w="130" w:type="dxa"/>
              <w:bottom w:w="100" w:type="dxa"/>
              <w:right w:w="130" w:type="dxa"/>
            </w:tcMar>
          </w:tcPr>
          <w:p w14:paraId="7DFD05F4" w14:textId="77777777" w:rsidR="00A01DA6" w:rsidRDefault="00190A71">
            <w:pPr>
              <w:spacing w:after="0" w:line="258" w:lineRule="auto"/>
            </w:pPr>
            <w:r>
              <w:rPr>
                <w:rFonts w:ascii="Segoe UI" w:eastAsia="Segoe UI" w:hAnsi="Segoe UI" w:cs="Segoe UI"/>
                <w:b/>
                <w:bCs/>
                <w:sz w:val="18"/>
                <w:szCs w:val="18"/>
              </w:rPr>
              <w:t>0 · Cimientos</w:t>
            </w:r>
          </w:p>
        </w:tc>
        <w:tc>
          <w:tcPr>
            <w:tcW w:w="2100" w:type="pct"/>
            <w:tcMar>
              <w:top w:w="100" w:type="dxa"/>
              <w:left w:w="130" w:type="dxa"/>
              <w:bottom w:w="100" w:type="dxa"/>
              <w:right w:w="130" w:type="dxa"/>
            </w:tcMar>
          </w:tcPr>
          <w:p w14:paraId="6EDA5D92" w14:textId="77777777" w:rsidR="00A01DA6" w:rsidRDefault="00190A71">
            <w:pPr>
              <w:spacing w:after="0" w:line="258" w:lineRule="auto"/>
            </w:pPr>
            <w:r>
              <w:rPr>
                <w:rFonts w:ascii="Segoe UI" w:eastAsia="Segoe UI" w:hAnsi="Segoe UI" w:cs="Segoe UI"/>
                <w:b/>
                <w:bCs/>
                <w:color w:val="45544F"/>
                <w:sz w:val="18"/>
                <w:szCs w:val="18"/>
              </w:rPr>
              <w:t>Todo, sin recortar.</w:t>
            </w:r>
            <w:r>
              <w:rPr>
                <w:rFonts w:ascii="Segoe UI" w:eastAsia="Segoe UI" w:hAnsi="Segoe UI" w:cs="Segoe UI"/>
                <w:color w:val="45544F"/>
                <w:sz w:val="18"/>
                <w:szCs w:val="18"/>
              </w:rPr>
              <w:t xml:space="preserve"> Es lo único que no se puede añadir después: RLS, auditoría y cadena de huellas no se retrofitan</w:t>
            </w:r>
          </w:p>
        </w:tc>
        <w:tc>
          <w:tcPr>
            <w:tcW w:w="2000" w:type="pct"/>
            <w:tcMar>
              <w:top w:w="100" w:type="dxa"/>
              <w:left w:w="130" w:type="dxa"/>
              <w:bottom w:w="100" w:type="dxa"/>
              <w:right w:w="130" w:type="dxa"/>
            </w:tcMar>
          </w:tcPr>
          <w:p w14:paraId="4A4494A9" w14:textId="77777777" w:rsidR="00A01DA6" w:rsidRDefault="00190A71">
            <w:pPr>
              <w:spacing w:after="0" w:line="258" w:lineRule="auto"/>
            </w:pPr>
            <w:r>
              <w:rPr>
                <w:rFonts w:ascii="Segoe UI" w:eastAsia="Segoe UI" w:hAnsi="Segoe UI" w:cs="Segoe UI"/>
                <w:color w:val="45544F"/>
                <w:sz w:val="18"/>
                <w:szCs w:val="18"/>
              </w:rPr>
              <w:t>Nada</w:t>
            </w:r>
          </w:p>
        </w:tc>
      </w:tr>
      <w:tr w:rsidR="00A01DA6" w14:paraId="13ACC1B9" w14:textId="77777777">
        <w:tblPrEx>
          <w:tblCellMar>
            <w:top w:w="0" w:type="dxa"/>
            <w:bottom w:w="0" w:type="dxa"/>
          </w:tblCellMar>
        </w:tblPrEx>
        <w:tc>
          <w:tcPr>
            <w:tcW w:w="900" w:type="pct"/>
            <w:tcMar>
              <w:top w:w="100" w:type="dxa"/>
              <w:left w:w="130" w:type="dxa"/>
              <w:bottom w:w="100" w:type="dxa"/>
              <w:right w:w="130" w:type="dxa"/>
            </w:tcMar>
          </w:tcPr>
          <w:p w14:paraId="027BBCEB" w14:textId="77777777" w:rsidR="00A01DA6" w:rsidRDefault="00190A71">
            <w:pPr>
              <w:spacing w:after="0" w:line="258" w:lineRule="auto"/>
            </w:pPr>
            <w:r>
              <w:rPr>
                <w:rFonts w:ascii="Segoe UI" w:eastAsia="Segoe UI" w:hAnsi="Segoe UI" w:cs="Segoe UI"/>
                <w:b/>
                <w:bCs/>
                <w:sz w:val="18"/>
                <w:szCs w:val="18"/>
              </w:rPr>
              <w:t>1 · Núcleo clínico</w:t>
            </w:r>
          </w:p>
        </w:tc>
        <w:tc>
          <w:tcPr>
            <w:tcW w:w="2100" w:type="pct"/>
            <w:tcMar>
              <w:top w:w="100" w:type="dxa"/>
              <w:left w:w="130" w:type="dxa"/>
              <w:bottom w:w="100" w:type="dxa"/>
              <w:right w:w="130" w:type="dxa"/>
            </w:tcMar>
          </w:tcPr>
          <w:p w14:paraId="600B2E4E" w14:textId="77777777" w:rsidR="00A01DA6" w:rsidRDefault="00190A71">
            <w:pPr>
              <w:spacing w:after="0" w:line="258" w:lineRule="auto"/>
            </w:pPr>
            <w:r>
              <w:rPr>
                <w:rFonts w:ascii="Segoe UI" w:eastAsia="Segoe UI" w:hAnsi="Segoe UI" w:cs="Segoe UI"/>
                <w:color w:val="45544F"/>
                <w:sz w:val="18"/>
                <w:szCs w:val="18"/>
              </w:rPr>
              <w:t>Todo, incluido el importador. Es la fase que sustituye lo que el cliente usa hoy</w:t>
            </w:r>
          </w:p>
        </w:tc>
        <w:tc>
          <w:tcPr>
            <w:tcW w:w="2000" w:type="pct"/>
            <w:tcMar>
              <w:top w:w="100" w:type="dxa"/>
              <w:left w:w="130" w:type="dxa"/>
              <w:bottom w:w="100" w:type="dxa"/>
              <w:right w:w="130" w:type="dxa"/>
            </w:tcMar>
          </w:tcPr>
          <w:p w14:paraId="27FC4340" w14:textId="77777777" w:rsidR="00A01DA6" w:rsidRDefault="00190A71">
            <w:pPr>
              <w:spacing w:after="0" w:line="258" w:lineRule="auto"/>
            </w:pPr>
            <w:r>
              <w:rPr>
                <w:rFonts w:ascii="Segoe UI" w:eastAsia="Segoe UI" w:hAnsi="Segoe UI" w:cs="Segoe UI"/>
                <w:color w:val="45544F"/>
                <w:sz w:val="18"/>
                <w:szCs w:val="18"/>
              </w:rPr>
              <w:t>Vista anual del calendario</w:t>
            </w:r>
          </w:p>
        </w:tc>
      </w:tr>
      <w:tr w:rsidR="00A01DA6" w14:paraId="37DD6830" w14:textId="77777777">
        <w:tblPrEx>
          <w:tblCellMar>
            <w:top w:w="0" w:type="dxa"/>
            <w:bottom w:w="0" w:type="dxa"/>
          </w:tblCellMar>
        </w:tblPrEx>
        <w:tc>
          <w:tcPr>
            <w:tcW w:w="900" w:type="pct"/>
            <w:tcMar>
              <w:top w:w="100" w:type="dxa"/>
              <w:left w:w="130" w:type="dxa"/>
              <w:bottom w:w="100" w:type="dxa"/>
              <w:right w:w="130" w:type="dxa"/>
            </w:tcMar>
          </w:tcPr>
          <w:p w14:paraId="65909705" w14:textId="77777777" w:rsidR="00A01DA6" w:rsidRDefault="00190A71">
            <w:pPr>
              <w:spacing w:after="0" w:line="258" w:lineRule="auto"/>
            </w:pPr>
            <w:r>
              <w:rPr>
                <w:rFonts w:ascii="Segoe UI" w:eastAsia="Segoe UI" w:hAnsi="Segoe UI" w:cs="Segoe UI"/>
                <w:b/>
                <w:bCs/>
                <w:sz w:val="18"/>
                <w:szCs w:val="18"/>
              </w:rPr>
              <w:t>2 · Documentación</w:t>
            </w:r>
          </w:p>
        </w:tc>
        <w:tc>
          <w:tcPr>
            <w:tcW w:w="2100" w:type="pct"/>
            <w:tcMar>
              <w:top w:w="100" w:type="dxa"/>
              <w:left w:w="130" w:type="dxa"/>
              <w:bottom w:w="100" w:type="dxa"/>
              <w:right w:w="130" w:type="dxa"/>
            </w:tcMar>
          </w:tcPr>
          <w:p w14:paraId="76FE7939" w14:textId="77777777" w:rsidR="00A01DA6" w:rsidRDefault="00190A71">
            <w:pPr>
              <w:spacing w:after="0" w:line="258" w:lineRule="auto"/>
            </w:pPr>
            <w:r>
              <w:rPr>
                <w:rFonts w:ascii="Segoe UI" w:eastAsia="Segoe UI" w:hAnsi="Segoe UI" w:cs="Segoe UI"/>
                <w:color w:val="45544F"/>
                <w:sz w:val="18"/>
                <w:szCs w:val="18"/>
              </w:rPr>
              <w:t>Rúbrica, firma del paciente, consentimientos, PDF sellado, descarga cifrada</w:t>
            </w:r>
          </w:p>
        </w:tc>
        <w:tc>
          <w:tcPr>
            <w:tcW w:w="2000" w:type="pct"/>
            <w:tcMar>
              <w:top w:w="100" w:type="dxa"/>
              <w:left w:w="130" w:type="dxa"/>
              <w:bottom w:w="100" w:type="dxa"/>
              <w:right w:w="130" w:type="dxa"/>
            </w:tcMar>
          </w:tcPr>
          <w:p w14:paraId="1B7D7AD1" w14:textId="77777777" w:rsidR="00A01DA6" w:rsidRDefault="00190A71">
            <w:pPr>
              <w:spacing w:after="0" w:line="258" w:lineRule="auto"/>
            </w:pPr>
            <w:r>
              <w:rPr>
                <w:rFonts w:ascii="Segoe UI" w:eastAsia="Segoe UI" w:hAnsi="Segoe UI" w:cs="Segoe UI"/>
                <w:color w:val="45544F"/>
                <w:sz w:val="18"/>
                <w:szCs w:val="18"/>
              </w:rPr>
              <w:t>Firma cualificada hasta el primer pericial; importador de Word; plantillas avanzadas</w:t>
            </w:r>
          </w:p>
        </w:tc>
      </w:tr>
      <w:tr w:rsidR="00A01DA6" w14:paraId="5F4F8D71" w14:textId="77777777">
        <w:tblPrEx>
          <w:tblCellMar>
            <w:top w:w="0" w:type="dxa"/>
            <w:bottom w:w="0" w:type="dxa"/>
          </w:tblCellMar>
        </w:tblPrEx>
        <w:tc>
          <w:tcPr>
            <w:tcW w:w="900" w:type="pct"/>
            <w:tcMar>
              <w:top w:w="100" w:type="dxa"/>
              <w:left w:w="130" w:type="dxa"/>
              <w:bottom w:w="100" w:type="dxa"/>
              <w:right w:w="130" w:type="dxa"/>
            </w:tcMar>
          </w:tcPr>
          <w:p w14:paraId="43F2BF1F" w14:textId="77777777" w:rsidR="00A01DA6" w:rsidRDefault="00190A71">
            <w:pPr>
              <w:spacing w:after="0" w:line="258" w:lineRule="auto"/>
            </w:pPr>
            <w:r>
              <w:rPr>
                <w:rFonts w:ascii="Segoe UI" w:eastAsia="Segoe UI" w:hAnsi="Segoe UI" w:cs="Segoe UI"/>
                <w:b/>
                <w:bCs/>
                <w:sz w:val="18"/>
                <w:szCs w:val="18"/>
              </w:rPr>
              <w:t>3 · Económico</w:t>
            </w:r>
          </w:p>
        </w:tc>
        <w:tc>
          <w:tcPr>
            <w:tcW w:w="2100" w:type="pct"/>
            <w:tcMar>
              <w:top w:w="100" w:type="dxa"/>
              <w:left w:w="130" w:type="dxa"/>
              <w:bottom w:w="100" w:type="dxa"/>
              <w:right w:w="130" w:type="dxa"/>
            </w:tcMar>
          </w:tcPr>
          <w:p w14:paraId="529ADF41" w14:textId="77777777" w:rsidR="00A01DA6" w:rsidRDefault="00190A71">
            <w:pPr>
              <w:spacing w:after="0" w:line="258" w:lineRule="auto"/>
            </w:pPr>
            <w:r>
              <w:rPr>
                <w:rFonts w:ascii="Segoe UI" w:eastAsia="Segoe UI" w:hAnsi="Segoe UI" w:cs="Segoe UI"/>
                <w:color w:val="45544F"/>
                <w:sz w:val="18"/>
                <w:szCs w:val="18"/>
              </w:rPr>
              <w:t>Cobros, facturas con Verifactu, libro de gastos, resumen trimestral</w:t>
            </w:r>
          </w:p>
        </w:tc>
        <w:tc>
          <w:tcPr>
            <w:tcW w:w="2000" w:type="pct"/>
            <w:tcMar>
              <w:top w:w="100" w:type="dxa"/>
              <w:left w:w="130" w:type="dxa"/>
              <w:bottom w:w="100" w:type="dxa"/>
              <w:right w:w="130" w:type="dxa"/>
            </w:tcMar>
          </w:tcPr>
          <w:p w14:paraId="1A739609" w14:textId="77777777" w:rsidR="00A01DA6" w:rsidRDefault="00190A71">
            <w:pPr>
              <w:spacing w:after="0" w:line="258" w:lineRule="auto"/>
            </w:pPr>
            <w:r>
              <w:rPr>
                <w:rFonts w:ascii="Segoe UI" w:eastAsia="Segoe UI" w:hAnsi="Segoe UI" w:cs="Segoe UI"/>
                <w:color w:val="45544F"/>
                <w:sz w:val="18"/>
                <w:szCs w:val="18"/>
              </w:rPr>
              <w:t>Bonos, análisis de tendencia, antigüedad de deuda</w:t>
            </w:r>
          </w:p>
        </w:tc>
      </w:tr>
      <w:tr w:rsidR="00A01DA6" w14:paraId="7F15B6E9" w14:textId="77777777">
        <w:tblPrEx>
          <w:tblCellMar>
            <w:top w:w="0" w:type="dxa"/>
            <w:bottom w:w="0" w:type="dxa"/>
          </w:tblCellMar>
        </w:tblPrEx>
        <w:tc>
          <w:tcPr>
            <w:tcW w:w="900" w:type="pct"/>
            <w:tcMar>
              <w:top w:w="100" w:type="dxa"/>
              <w:left w:w="130" w:type="dxa"/>
              <w:bottom w:w="100" w:type="dxa"/>
              <w:right w:w="130" w:type="dxa"/>
            </w:tcMar>
          </w:tcPr>
          <w:p w14:paraId="09F20E68" w14:textId="77777777" w:rsidR="00A01DA6" w:rsidRDefault="00190A71">
            <w:pPr>
              <w:spacing w:after="0" w:line="258" w:lineRule="auto"/>
            </w:pPr>
            <w:r>
              <w:rPr>
                <w:rFonts w:ascii="Segoe UI" w:eastAsia="Segoe UI" w:hAnsi="Segoe UI" w:cs="Segoe UI"/>
                <w:b/>
                <w:bCs/>
                <w:sz w:val="18"/>
                <w:szCs w:val="18"/>
              </w:rPr>
              <w:t>4 · Administración</w:t>
            </w:r>
          </w:p>
        </w:tc>
        <w:tc>
          <w:tcPr>
            <w:tcW w:w="2100" w:type="pct"/>
            <w:tcMar>
              <w:top w:w="100" w:type="dxa"/>
              <w:left w:w="130" w:type="dxa"/>
              <w:bottom w:w="100" w:type="dxa"/>
              <w:right w:w="130" w:type="dxa"/>
            </w:tcMar>
          </w:tcPr>
          <w:p w14:paraId="261F63E8" w14:textId="77777777" w:rsidR="00A01DA6" w:rsidRDefault="00190A71">
            <w:pPr>
              <w:spacing w:after="0" w:line="258" w:lineRule="auto"/>
            </w:pPr>
            <w:r>
              <w:rPr>
                <w:rFonts w:ascii="Segoe UI" w:eastAsia="Segoe UI" w:hAnsi="Segoe UI" w:cs="Segoe UI"/>
                <w:color w:val="45544F"/>
                <w:sz w:val="18"/>
                <w:szCs w:val="18"/>
              </w:rPr>
              <w:t>Usuarios, roles y los ajustes imprescindibles</w:t>
            </w:r>
          </w:p>
        </w:tc>
        <w:tc>
          <w:tcPr>
            <w:tcW w:w="2000" w:type="pct"/>
            <w:tcMar>
              <w:top w:w="100" w:type="dxa"/>
              <w:left w:w="130" w:type="dxa"/>
              <w:bottom w:w="100" w:type="dxa"/>
              <w:right w:w="130" w:type="dxa"/>
            </w:tcMar>
          </w:tcPr>
          <w:p w14:paraId="1D4870A2" w14:textId="77777777" w:rsidR="00A01DA6" w:rsidRDefault="00190A71">
            <w:pPr>
              <w:spacing w:after="0" w:line="258" w:lineRule="auto"/>
            </w:pPr>
            <w:r>
              <w:rPr>
                <w:rFonts w:ascii="Segoe UI" w:eastAsia="Segoe UI" w:hAnsi="Segoe UI" w:cs="Segoe UI"/>
                <w:color w:val="45544F"/>
                <w:sz w:val="18"/>
                <w:szCs w:val="18"/>
              </w:rPr>
              <w:t>Recordatorios wa.me, color de empresa, escala tipográfica</w:t>
            </w:r>
          </w:p>
        </w:tc>
      </w:tr>
      <w:tr w:rsidR="00A01DA6" w14:paraId="232932EC" w14:textId="77777777">
        <w:tblPrEx>
          <w:tblCellMar>
            <w:top w:w="0" w:type="dxa"/>
            <w:bottom w:w="0" w:type="dxa"/>
          </w:tblCellMar>
        </w:tblPrEx>
        <w:tc>
          <w:tcPr>
            <w:tcW w:w="900" w:type="pct"/>
            <w:tcMar>
              <w:top w:w="100" w:type="dxa"/>
              <w:left w:w="130" w:type="dxa"/>
              <w:bottom w:w="100" w:type="dxa"/>
              <w:right w:w="130" w:type="dxa"/>
            </w:tcMar>
          </w:tcPr>
          <w:p w14:paraId="7F171475" w14:textId="77777777" w:rsidR="00A01DA6" w:rsidRDefault="00190A71">
            <w:pPr>
              <w:spacing w:after="0" w:line="258" w:lineRule="auto"/>
            </w:pPr>
            <w:r>
              <w:rPr>
                <w:rFonts w:ascii="Segoe UI" w:eastAsia="Segoe UI" w:hAnsi="Segoe UI" w:cs="Segoe UI"/>
                <w:b/>
                <w:bCs/>
                <w:sz w:val="18"/>
                <w:szCs w:val="18"/>
              </w:rPr>
              <w:t>5 · Industrialización</w:t>
            </w:r>
          </w:p>
        </w:tc>
        <w:tc>
          <w:tcPr>
            <w:tcW w:w="2100" w:type="pct"/>
            <w:tcMar>
              <w:top w:w="100" w:type="dxa"/>
              <w:left w:w="130" w:type="dxa"/>
              <w:bottom w:w="100" w:type="dxa"/>
              <w:right w:w="130" w:type="dxa"/>
            </w:tcMar>
          </w:tcPr>
          <w:p w14:paraId="3378CA9C" w14:textId="77777777" w:rsidR="00A01DA6" w:rsidRDefault="00190A71">
            <w:pPr>
              <w:spacing w:after="0" w:line="258" w:lineRule="auto"/>
            </w:pPr>
            <w:r>
              <w:rPr>
                <w:rFonts w:ascii="Segoe UI" w:eastAsia="Segoe UI" w:hAnsi="Segoe UI" w:cs="Segoe UI"/>
                <w:color w:val="45544F"/>
                <w:sz w:val="18"/>
                <w:szCs w:val="18"/>
              </w:rPr>
              <w:t>Nada. Con uno o dos clientes se aprovisiona a mano y se tarda menos</w:t>
            </w:r>
          </w:p>
        </w:tc>
        <w:tc>
          <w:tcPr>
            <w:tcW w:w="2000" w:type="pct"/>
            <w:tcMar>
              <w:top w:w="100" w:type="dxa"/>
              <w:left w:w="130" w:type="dxa"/>
              <w:bottom w:w="100" w:type="dxa"/>
              <w:right w:w="130" w:type="dxa"/>
            </w:tcMar>
          </w:tcPr>
          <w:p w14:paraId="3C01911F" w14:textId="77777777" w:rsidR="00A01DA6" w:rsidRDefault="00190A71">
            <w:pPr>
              <w:spacing w:after="0" w:line="258" w:lineRule="auto"/>
            </w:pPr>
            <w:r>
              <w:rPr>
                <w:rFonts w:ascii="Segoe UI" w:eastAsia="Segoe UI" w:hAnsi="Segoe UI" w:cs="Segoe UI"/>
                <w:color w:val="45544F"/>
                <w:sz w:val="18"/>
                <w:szCs w:val="18"/>
              </w:rPr>
              <w:t>Todo, hasta el tercer cliente</w:t>
            </w:r>
          </w:p>
        </w:tc>
      </w:tr>
    </w:tbl>
    <w:p w14:paraId="7E934758" w14:textId="77777777" w:rsidR="00A01DA6" w:rsidRDefault="00A01DA6">
      <w:pPr>
        <w:spacing w:after="220" w:line="200" w:lineRule="auto"/>
      </w:pPr>
    </w:p>
    <w:p w14:paraId="73250356" w14:textId="77777777" w:rsidR="00A01DA6" w:rsidRDefault="00190A71">
      <w:r>
        <w:rPr>
          <w:b/>
          <w:bCs/>
        </w:rPr>
        <w:lastRenderedPageBreak/>
        <w:t>Ruta corta: 18 a 22 semanas</w:t>
      </w:r>
      <w:r>
        <w:t xml:space="preserve"> — cuatro o cinco meses hasta facturar a un tercero. Con la consulta propia como piloto, lo utilizable llega mucho antes: </w:t>
      </w:r>
      <w:r>
        <w:rPr>
          <w:b/>
          <w:bCs/>
        </w:rPr>
        <w:t>al final de la fase 1, sobre la semana ocho</w:t>
      </w:r>
      <w:r>
        <w:t>, ya se puede llevar la agenda y la historia clínica dentro del producto. Lo aplazado no desaparece: vuelve en el orden que marque el uso real, que es mejor orden que el que pueda decidir este documento.</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5ED90E9A"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6DFDEA8F" w14:textId="77777777" w:rsidR="00A01DA6" w:rsidRDefault="00190A71">
            <w:pPr>
              <w:spacing w:after="100" w:line="240" w:lineRule="auto"/>
            </w:pPr>
            <w:r>
              <w:rPr>
                <w:rFonts w:ascii="Consolas" w:eastAsia="Consolas" w:hAnsi="Consolas" w:cs="Consolas"/>
                <w:b/>
                <w:bCs/>
                <w:color w:val="8A2E38"/>
                <w:spacing w:val="26"/>
                <w:sz w:val="15"/>
                <w:szCs w:val="15"/>
              </w:rPr>
              <w:t>INTOCABLE</w:t>
            </w:r>
          </w:p>
          <w:p w14:paraId="411C5494" w14:textId="77777777" w:rsidR="00A01DA6" w:rsidRDefault="00190A71">
            <w:pPr>
              <w:spacing w:after="110" w:line="268" w:lineRule="auto"/>
            </w:pPr>
            <w:r>
              <w:rPr>
                <w:rFonts w:ascii="Segoe UI" w:eastAsia="Segoe UI" w:hAnsi="Segoe UI" w:cs="Segoe UI"/>
                <w:sz w:val="18"/>
                <w:szCs w:val="18"/>
              </w:rPr>
              <w:t>Tres cosas no se recortan por mucho que aprieten los plazos, porque recortarlas no ahorra tiempo: cambia de producto.</w:t>
            </w:r>
          </w:p>
          <w:p w14:paraId="76E58981" w14:textId="77777777" w:rsidR="00A01DA6" w:rsidRDefault="00190A71">
            <w:pPr>
              <w:spacing w:after="0" w:line="268" w:lineRule="auto"/>
            </w:pPr>
            <w:r>
              <w:rPr>
                <w:rFonts w:ascii="Segoe UI" w:eastAsia="Segoe UI" w:hAnsi="Segoe UI" w:cs="Segoe UI"/>
                <w:b/>
                <w:bCs/>
                <w:sz w:val="18"/>
                <w:szCs w:val="18"/>
              </w:rPr>
              <w:t>Verifactu</w:t>
            </w:r>
            <w:r>
              <w:rPr>
                <w:rFonts w:ascii="Segoe UI" w:eastAsia="Segoe UI" w:hAnsi="Segoe UI" w:cs="Segoe UI"/>
                <w:sz w:val="18"/>
                <w:szCs w:val="18"/>
              </w:rPr>
              <w:t xml:space="preserve">, porque es ley y ya está en vigor. </w:t>
            </w:r>
            <w:r>
              <w:rPr>
                <w:rFonts w:ascii="Segoe UI" w:eastAsia="Segoe UI" w:hAnsi="Segoe UI" w:cs="Segoe UI"/>
                <w:b/>
                <w:bCs/>
                <w:sz w:val="18"/>
                <w:szCs w:val="18"/>
              </w:rPr>
              <w:t>RLS, auditoría y cadena de huellas</w:t>
            </w:r>
            <w:r>
              <w:rPr>
                <w:rFonts w:ascii="Segoe UI" w:eastAsia="Segoe UI" w:hAnsi="Segoe UI" w:cs="Segoe UI"/>
                <w:sz w:val="18"/>
                <w:szCs w:val="18"/>
              </w:rPr>
              <w:t xml:space="preserve">, porque son la razón de existir de este producto frente a los que ya hay en el mercado — y porque son lo único que no se puede añadir encima después. Y </w:t>
            </w:r>
            <w:r>
              <w:rPr>
                <w:rFonts w:ascii="Segoe UI" w:eastAsia="Segoe UI" w:hAnsi="Segoe UI" w:cs="Segoe UI"/>
                <w:b/>
                <w:bCs/>
                <w:sz w:val="18"/>
                <w:szCs w:val="18"/>
              </w:rPr>
              <w:t>el importador</w:t>
            </w:r>
            <w:r>
              <w:rPr>
                <w:rFonts w:ascii="Segoe UI" w:eastAsia="Segoe UI" w:hAnsi="Segoe UI" w:cs="Segoe UI"/>
                <w:sz w:val="18"/>
                <w:szCs w:val="18"/>
              </w:rPr>
              <w:t>, porque sin él el cliente no llega a usar nada de lo demás.</w:t>
            </w:r>
          </w:p>
        </w:tc>
      </w:tr>
    </w:tbl>
    <w:p w14:paraId="481203C9" w14:textId="77777777" w:rsidR="00A01DA6" w:rsidRDefault="00A01DA6">
      <w:pPr>
        <w:spacing w:after="200" w:line="200" w:lineRule="auto"/>
      </w:pPr>
    </w:p>
    <w:p w14:paraId="762807B0" w14:textId="77777777" w:rsidR="00A01DA6" w:rsidRDefault="00190A71">
      <w:pPr>
        <w:pStyle w:val="Ttulo1"/>
        <w:pageBreakBefore/>
        <w:pBdr>
          <w:bottom w:val="single" w:sz="8" w:space="6" w:color="0F1A18"/>
        </w:pBdr>
        <w:spacing w:after="60"/>
      </w:pPr>
      <w:bookmarkStart w:id="45" w:name="_Toc237719257"/>
      <w:r>
        <w:rPr>
          <w:rFonts w:ascii="Consolas" w:eastAsia="Consolas" w:hAnsi="Consolas" w:cs="Consolas"/>
          <w:b w:val="0"/>
          <w:bCs w:val="0"/>
          <w:color w:val="0E5A4E"/>
          <w:sz w:val="22"/>
          <w:szCs w:val="22"/>
        </w:rPr>
        <w:lastRenderedPageBreak/>
        <w:t xml:space="preserve">09   </w:t>
      </w:r>
      <w:r>
        <w:t>Riesgos</w:t>
      </w:r>
      <w:bookmarkEnd w:id="45"/>
    </w:p>
    <w:p w14:paraId="78BBEAB0" w14:textId="77777777" w:rsidR="00A01DA6" w:rsidRDefault="00190A71">
      <w:pPr>
        <w:spacing w:before="100" w:after="280" w:line="260" w:lineRule="auto"/>
      </w:pPr>
      <w:r>
        <w:rPr>
          <w:rFonts w:ascii="Segoe UI" w:eastAsia="Segoe UI" w:hAnsi="Segoe UI" w:cs="Segoe UI"/>
          <w:i/>
          <w:iCs/>
          <w:color w:val="6D7C76"/>
          <w:sz w:val="18"/>
          <w:szCs w:val="18"/>
        </w:rPr>
        <w:t>Lo que puede salir mal, ordenado por lo que costaría si sale mal.</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2358"/>
        <w:gridCol w:w="4173"/>
      </w:tblGrid>
      <w:tr w:rsidR="00A01DA6" w14:paraId="6DA870F7"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C275699" w14:textId="77777777" w:rsidR="00A01DA6" w:rsidRDefault="00190A71">
            <w:pPr>
              <w:spacing w:after="0" w:line="240" w:lineRule="auto"/>
            </w:pPr>
            <w:r>
              <w:rPr>
                <w:rFonts w:ascii="Consolas" w:eastAsia="Consolas" w:hAnsi="Consolas" w:cs="Consolas"/>
                <w:color w:val="6D7C76"/>
                <w:spacing w:val="22"/>
                <w:sz w:val="14"/>
                <w:szCs w:val="14"/>
              </w:rPr>
              <w:t>RIESGO</w:t>
            </w:r>
          </w:p>
        </w:tc>
        <w:tc>
          <w:tcPr>
            <w:tcW w:w="1300" w:type="pct"/>
            <w:shd w:val="clear" w:color="auto" w:fill="EDF1EF"/>
            <w:tcMar>
              <w:top w:w="110" w:type="dxa"/>
              <w:left w:w="130" w:type="dxa"/>
              <w:bottom w:w="110" w:type="dxa"/>
              <w:right w:w="130" w:type="dxa"/>
            </w:tcMar>
            <w:vAlign w:val="bottom"/>
          </w:tcPr>
          <w:p w14:paraId="6C3224BD" w14:textId="77777777" w:rsidR="00A01DA6" w:rsidRDefault="00190A71">
            <w:pPr>
              <w:spacing w:after="0" w:line="240" w:lineRule="auto"/>
            </w:pPr>
            <w:r>
              <w:rPr>
                <w:rFonts w:ascii="Consolas" w:eastAsia="Consolas" w:hAnsi="Consolas" w:cs="Consolas"/>
                <w:color w:val="6D7C76"/>
                <w:spacing w:val="22"/>
                <w:sz w:val="14"/>
                <w:szCs w:val="14"/>
              </w:rPr>
              <w:t>IMPACTO</w:t>
            </w:r>
          </w:p>
        </w:tc>
        <w:tc>
          <w:tcPr>
            <w:tcW w:w="2300" w:type="pct"/>
            <w:shd w:val="clear" w:color="auto" w:fill="EDF1EF"/>
            <w:tcMar>
              <w:top w:w="110" w:type="dxa"/>
              <w:left w:w="130" w:type="dxa"/>
              <w:bottom w:w="110" w:type="dxa"/>
              <w:right w:w="130" w:type="dxa"/>
            </w:tcMar>
            <w:vAlign w:val="bottom"/>
          </w:tcPr>
          <w:p w14:paraId="5AB85BD9" w14:textId="77777777" w:rsidR="00A01DA6" w:rsidRDefault="00190A71">
            <w:pPr>
              <w:spacing w:after="0" w:line="240" w:lineRule="auto"/>
            </w:pPr>
            <w:r>
              <w:rPr>
                <w:rFonts w:ascii="Consolas" w:eastAsia="Consolas" w:hAnsi="Consolas" w:cs="Consolas"/>
                <w:color w:val="6D7C76"/>
                <w:spacing w:val="22"/>
                <w:sz w:val="14"/>
                <w:szCs w:val="14"/>
              </w:rPr>
              <w:t>MITIGACIÓN</w:t>
            </w:r>
          </w:p>
        </w:tc>
      </w:tr>
      <w:tr w:rsidR="00A01DA6" w14:paraId="3031374A" w14:textId="77777777">
        <w:tblPrEx>
          <w:tblCellMar>
            <w:top w:w="0" w:type="dxa"/>
            <w:bottom w:w="0" w:type="dxa"/>
          </w:tblCellMar>
        </w:tblPrEx>
        <w:tc>
          <w:tcPr>
            <w:tcW w:w="1400" w:type="pct"/>
            <w:tcMar>
              <w:top w:w="100" w:type="dxa"/>
              <w:left w:w="130" w:type="dxa"/>
              <w:bottom w:w="100" w:type="dxa"/>
              <w:right w:w="130" w:type="dxa"/>
            </w:tcMar>
          </w:tcPr>
          <w:p w14:paraId="7202AB77" w14:textId="77777777" w:rsidR="00A01DA6" w:rsidRDefault="00190A71">
            <w:pPr>
              <w:spacing w:after="0" w:line="258" w:lineRule="auto"/>
            </w:pPr>
            <w:r>
              <w:rPr>
                <w:rFonts w:ascii="Segoe UI" w:eastAsia="Segoe UI" w:hAnsi="Segoe UI" w:cs="Segoe UI"/>
                <w:b/>
                <w:bCs/>
                <w:sz w:val="18"/>
                <w:szCs w:val="18"/>
              </w:rPr>
              <w:t>Política RLS defectuosa expone datos de salud</w:t>
            </w:r>
          </w:p>
        </w:tc>
        <w:tc>
          <w:tcPr>
            <w:tcW w:w="1300" w:type="pct"/>
            <w:tcMar>
              <w:top w:w="100" w:type="dxa"/>
              <w:left w:w="130" w:type="dxa"/>
              <w:bottom w:w="100" w:type="dxa"/>
              <w:right w:w="130" w:type="dxa"/>
            </w:tcMar>
          </w:tcPr>
          <w:p w14:paraId="6B78D842" w14:textId="77777777" w:rsidR="00A01DA6" w:rsidRDefault="00190A71">
            <w:pPr>
              <w:spacing w:after="0" w:line="258" w:lineRule="auto"/>
            </w:pPr>
            <w:r>
              <w:rPr>
                <w:rFonts w:ascii="Segoe UI" w:eastAsia="Segoe UI" w:hAnsi="Segoe UI" w:cs="Segoe UI"/>
                <w:color w:val="45544F"/>
                <w:sz w:val="18"/>
                <w:szCs w:val="18"/>
              </w:rPr>
              <w:t>CRÍTICO</w:t>
            </w:r>
          </w:p>
          <w:p w14:paraId="160D48B3" w14:textId="77777777" w:rsidR="00A01DA6" w:rsidRDefault="00190A71">
            <w:pPr>
              <w:spacing w:after="0" w:line="258" w:lineRule="auto"/>
            </w:pPr>
            <w:r>
              <w:rPr>
                <w:rFonts w:ascii="Segoe UI" w:eastAsia="Segoe UI" w:hAnsi="Segoe UI" w:cs="Segoe UI"/>
                <w:color w:val="45544F"/>
                <w:sz w:val="18"/>
                <w:szCs w:val="18"/>
              </w:rPr>
              <w:t>Hasta 20 M€ o 4 % de facturación</w:t>
            </w:r>
          </w:p>
        </w:tc>
        <w:tc>
          <w:tcPr>
            <w:tcW w:w="2300" w:type="pct"/>
            <w:tcMar>
              <w:top w:w="100" w:type="dxa"/>
              <w:left w:w="130" w:type="dxa"/>
              <w:bottom w:w="100" w:type="dxa"/>
              <w:right w:w="130" w:type="dxa"/>
            </w:tcMar>
          </w:tcPr>
          <w:p w14:paraId="16AAC416" w14:textId="77777777" w:rsidR="00A01DA6" w:rsidRDefault="00190A71">
            <w:pPr>
              <w:spacing w:after="0" w:line="258" w:lineRule="auto"/>
            </w:pPr>
            <w:r>
              <w:rPr>
                <w:rFonts w:ascii="Segoe UI" w:eastAsia="Segoe UI" w:hAnsi="Segoe UI" w:cs="Segoe UI"/>
                <w:color w:val="45544F"/>
                <w:sz w:val="18"/>
                <w:szCs w:val="18"/>
              </w:rPr>
              <w:t>RLS desde la primera migración, prueba por rol para cada política, prueba de humo en cada despliegue, revisión externa antes de producción</w:t>
            </w:r>
          </w:p>
        </w:tc>
      </w:tr>
      <w:tr w:rsidR="00A01DA6" w14:paraId="7CA40F79" w14:textId="77777777">
        <w:tblPrEx>
          <w:tblCellMar>
            <w:top w:w="0" w:type="dxa"/>
            <w:bottom w:w="0" w:type="dxa"/>
          </w:tblCellMar>
        </w:tblPrEx>
        <w:tc>
          <w:tcPr>
            <w:tcW w:w="1400" w:type="pct"/>
            <w:tcMar>
              <w:top w:w="100" w:type="dxa"/>
              <w:left w:w="130" w:type="dxa"/>
              <w:bottom w:w="100" w:type="dxa"/>
              <w:right w:w="130" w:type="dxa"/>
            </w:tcMar>
          </w:tcPr>
          <w:p w14:paraId="6B22EDAB" w14:textId="77777777" w:rsidR="00A01DA6" w:rsidRDefault="00190A71">
            <w:pPr>
              <w:spacing w:after="0" w:line="258" w:lineRule="auto"/>
            </w:pPr>
            <w:r>
              <w:rPr>
                <w:rFonts w:ascii="Segoe UI" w:eastAsia="Segoe UI" w:hAnsi="Segoe UI" w:cs="Segoe UI"/>
                <w:b/>
                <w:bCs/>
                <w:sz w:val="18"/>
                <w:szCs w:val="18"/>
              </w:rPr>
              <w:t>Incumplimiento de Verifactu en producción</w:t>
            </w:r>
          </w:p>
        </w:tc>
        <w:tc>
          <w:tcPr>
            <w:tcW w:w="1300" w:type="pct"/>
            <w:tcMar>
              <w:top w:w="100" w:type="dxa"/>
              <w:left w:w="130" w:type="dxa"/>
              <w:bottom w:w="100" w:type="dxa"/>
              <w:right w:w="130" w:type="dxa"/>
            </w:tcMar>
          </w:tcPr>
          <w:p w14:paraId="3604A684" w14:textId="77777777" w:rsidR="00A01DA6" w:rsidRDefault="00190A71">
            <w:pPr>
              <w:spacing w:after="0" w:line="258" w:lineRule="auto"/>
            </w:pPr>
            <w:r>
              <w:rPr>
                <w:rFonts w:ascii="Segoe UI" w:eastAsia="Segoe UI" w:hAnsi="Segoe UI" w:cs="Segoe UI"/>
                <w:color w:val="45544F"/>
                <w:sz w:val="18"/>
                <w:szCs w:val="18"/>
              </w:rPr>
              <w:t>CRÍTICO</w:t>
            </w:r>
          </w:p>
          <w:p w14:paraId="6B74F748" w14:textId="77777777" w:rsidR="00A01DA6" w:rsidRDefault="00190A71">
            <w:pPr>
              <w:spacing w:after="0" w:line="258" w:lineRule="auto"/>
            </w:pPr>
            <w:r>
              <w:rPr>
                <w:rFonts w:ascii="Segoe UI" w:eastAsia="Segoe UI" w:hAnsi="Segoe UI" w:cs="Segoe UI"/>
                <w:color w:val="45544F"/>
                <w:sz w:val="18"/>
                <w:szCs w:val="18"/>
              </w:rPr>
              <w:t>Sanción y retirada del módulo</w:t>
            </w:r>
          </w:p>
        </w:tc>
        <w:tc>
          <w:tcPr>
            <w:tcW w:w="2300" w:type="pct"/>
            <w:tcMar>
              <w:top w:w="100" w:type="dxa"/>
              <w:left w:w="130" w:type="dxa"/>
              <w:bottom w:w="100" w:type="dxa"/>
              <w:right w:w="130" w:type="dxa"/>
            </w:tcMar>
          </w:tcPr>
          <w:p w14:paraId="013F837D" w14:textId="77777777" w:rsidR="00A01DA6" w:rsidRDefault="00190A71">
            <w:pPr>
              <w:spacing w:after="0" w:line="258" w:lineRule="auto"/>
            </w:pPr>
            <w:r>
              <w:rPr>
                <w:rFonts w:ascii="Segoe UI" w:eastAsia="Segoe UI" w:hAnsi="Segoe UI" w:cs="Segoe UI"/>
                <w:color w:val="45544F"/>
                <w:sz w:val="18"/>
                <w:szCs w:val="18"/>
              </w:rPr>
              <w:t>Modo VERI*FACTU, validación contra entorno de pruebas de la AEAT, cadena verificada cada noche, declaración responsable incorporada</w:t>
            </w:r>
          </w:p>
        </w:tc>
      </w:tr>
      <w:tr w:rsidR="00A01DA6" w14:paraId="07DBCF69" w14:textId="77777777">
        <w:tblPrEx>
          <w:tblCellMar>
            <w:top w:w="0" w:type="dxa"/>
            <w:bottom w:w="0" w:type="dxa"/>
          </w:tblCellMar>
        </w:tblPrEx>
        <w:tc>
          <w:tcPr>
            <w:tcW w:w="1400" w:type="pct"/>
            <w:tcMar>
              <w:top w:w="100" w:type="dxa"/>
              <w:left w:w="130" w:type="dxa"/>
              <w:bottom w:w="100" w:type="dxa"/>
              <w:right w:w="130" w:type="dxa"/>
            </w:tcMar>
          </w:tcPr>
          <w:p w14:paraId="3CF29696" w14:textId="77777777" w:rsidR="00A01DA6" w:rsidRDefault="00190A71">
            <w:pPr>
              <w:spacing w:after="0" w:line="258" w:lineRule="auto"/>
            </w:pPr>
            <w:r>
              <w:rPr>
                <w:rFonts w:ascii="Segoe UI" w:eastAsia="Segoe UI" w:hAnsi="Segoe UI" w:cs="Segoe UI"/>
                <w:b/>
                <w:bCs/>
                <w:sz w:val="18"/>
                <w:szCs w:val="18"/>
              </w:rPr>
              <w:t>Medio año construyendo sin ningún usuario</w:t>
            </w:r>
          </w:p>
        </w:tc>
        <w:tc>
          <w:tcPr>
            <w:tcW w:w="1300" w:type="pct"/>
            <w:tcMar>
              <w:top w:w="100" w:type="dxa"/>
              <w:left w:w="130" w:type="dxa"/>
              <w:bottom w:w="100" w:type="dxa"/>
              <w:right w:w="130" w:type="dxa"/>
            </w:tcMar>
          </w:tcPr>
          <w:p w14:paraId="4187C0A6" w14:textId="77777777" w:rsidR="00A01DA6" w:rsidRDefault="00190A71">
            <w:pPr>
              <w:spacing w:after="0" w:line="258" w:lineRule="auto"/>
            </w:pPr>
            <w:r>
              <w:rPr>
                <w:rFonts w:ascii="Segoe UI" w:eastAsia="Segoe UI" w:hAnsi="Segoe UI" w:cs="Segoe UI"/>
                <w:color w:val="45544F"/>
                <w:sz w:val="18"/>
                <w:szCs w:val="18"/>
              </w:rPr>
              <w:t>ALTO</w:t>
            </w:r>
          </w:p>
          <w:p w14:paraId="0FF67713" w14:textId="77777777" w:rsidR="00A01DA6" w:rsidRDefault="00190A71">
            <w:pPr>
              <w:spacing w:after="0" w:line="258" w:lineRule="auto"/>
            </w:pPr>
            <w:r>
              <w:rPr>
                <w:rFonts w:ascii="Segoe UI" w:eastAsia="Segoe UI" w:hAnsi="Segoe UI" w:cs="Segoe UI"/>
                <w:color w:val="45544F"/>
                <w:sz w:val="18"/>
                <w:szCs w:val="18"/>
              </w:rPr>
              <w:t>Un producto terminado que no quería nadie</w:t>
            </w:r>
          </w:p>
        </w:tc>
        <w:tc>
          <w:tcPr>
            <w:tcW w:w="2300" w:type="pct"/>
            <w:tcMar>
              <w:top w:w="100" w:type="dxa"/>
              <w:left w:w="130" w:type="dxa"/>
              <w:bottom w:w="100" w:type="dxa"/>
              <w:right w:w="130" w:type="dxa"/>
            </w:tcMar>
          </w:tcPr>
          <w:p w14:paraId="7D42D46A" w14:textId="77777777" w:rsidR="00A01DA6" w:rsidRDefault="00190A71">
            <w:pPr>
              <w:spacing w:after="0" w:line="258" w:lineRule="auto"/>
            </w:pPr>
            <w:r>
              <w:rPr>
                <w:rFonts w:ascii="Segoe UI" w:eastAsia="Segoe UI" w:hAnsi="Segoe UI" w:cs="Segoe UI"/>
                <w:b/>
                <w:bCs/>
                <w:color w:val="45544F"/>
                <w:sz w:val="18"/>
                <w:szCs w:val="18"/>
              </w:rPr>
              <w:t>Muy mitigado</w:t>
            </w:r>
            <w:r>
              <w:rPr>
                <w:rFonts w:ascii="Segoe UI" w:eastAsia="Segoe UI" w:hAnsi="Segoe UI" w:cs="Segoe UI"/>
                <w:color w:val="45544F"/>
                <w:sz w:val="18"/>
                <w:szCs w:val="18"/>
              </w:rPr>
              <w:t>: la consulta propia es el piloto desde la semana ocho, y la ruta corta de §8.1 lleva a un tercero que paga en 18–22. Era el riesgo crítico del proyecto; usar lo que construyes es lo que lo desactiva</w:t>
            </w:r>
          </w:p>
        </w:tc>
      </w:tr>
      <w:tr w:rsidR="00A01DA6" w14:paraId="32D6EB98" w14:textId="77777777">
        <w:tblPrEx>
          <w:tblCellMar>
            <w:top w:w="0" w:type="dxa"/>
            <w:bottom w:w="0" w:type="dxa"/>
          </w:tblCellMar>
        </w:tblPrEx>
        <w:tc>
          <w:tcPr>
            <w:tcW w:w="1400" w:type="pct"/>
            <w:tcMar>
              <w:top w:w="100" w:type="dxa"/>
              <w:left w:w="130" w:type="dxa"/>
              <w:bottom w:w="100" w:type="dxa"/>
              <w:right w:w="130" w:type="dxa"/>
            </w:tcMar>
          </w:tcPr>
          <w:p w14:paraId="16B0AE03" w14:textId="77777777" w:rsidR="00A01DA6" w:rsidRDefault="00190A71">
            <w:pPr>
              <w:spacing w:after="0" w:line="258" w:lineRule="auto"/>
            </w:pPr>
            <w:r>
              <w:rPr>
                <w:rFonts w:ascii="Segoe UI" w:eastAsia="Segoe UI" w:hAnsi="Segoe UI" w:cs="Segoe UI"/>
                <w:b/>
                <w:bCs/>
                <w:sz w:val="18"/>
                <w:szCs w:val="18"/>
              </w:rPr>
              <w:t>El producto se ajusta a una sola forma de trabajar</w:t>
            </w:r>
          </w:p>
        </w:tc>
        <w:tc>
          <w:tcPr>
            <w:tcW w:w="1300" w:type="pct"/>
            <w:tcMar>
              <w:top w:w="100" w:type="dxa"/>
              <w:left w:w="130" w:type="dxa"/>
              <w:bottom w:w="100" w:type="dxa"/>
              <w:right w:w="130" w:type="dxa"/>
            </w:tcMar>
          </w:tcPr>
          <w:p w14:paraId="13106BC7" w14:textId="77777777" w:rsidR="00A01DA6" w:rsidRDefault="00190A71">
            <w:pPr>
              <w:spacing w:after="0" w:line="258" w:lineRule="auto"/>
            </w:pPr>
            <w:r>
              <w:rPr>
                <w:rFonts w:ascii="Segoe UI" w:eastAsia="Segoe UI" w:hAnsi="Segoe UI" w:cs="Segoe UI"/>
                <w:color w:val="45544F"/>
                <w:sz w:val="18"/>
                <w:szCs w:val="18"/>
              </w:rPr>
              <w:t>MEDIO</w:t>
            </w:r>
          </w:p>
          <w:p w14:paraId="78037E17" w14:textId="77777777" w:rsidR="00A01DA6" w:rsidRDefault="00190A71">
            <w:pPr>
              <w:spacing w:after="0" w:line="258" w:lineRule="auto"/>
            </w:pPr>
            <w:r>
              <w:rPr>
                <w:rFonts w:ascii="Segoe UI" w:eastAsia="Segoe UI" w:hAnsi="Segoe UI" w:cs="Segoe UI"/>
                <w:color w:val="45544F"/>
                <w:sz w:val="18"/>
                <w:szCs w:val="18"/>
              </w:rPr>
              <w:t>Funciona para su autor y bloquea al segundo cliente</w:t>
            </w:r>
          </w:p>
        </w:tc>
        <w:tc>
          <w:tcPr>
            <w:tcW w:w="2300" w:type="pct"/>
            <w:tcMar>
              <w:top w:w="100" w:type="dxa"/>
              <w:left w:w="130" w:type="dxa"/>
              <w:bottom w:w="100" w:type="dxa"/>
              <w:right w:w="130" w:type="dxa"/>
            </w:tcMar>
          </w:tcPr>
          <w:p w14:paraId="39093F87" w14:textId="77777777" w:rsidR="00A01DA6" w:rsidRDefault="00190A71">
            <w:pPr>
              <w:spacing w:after="0" w:line="258" w:lineRule="auto"/>
            </w:pPr>
            <w:r>
              <w:rPr>
                <w:rFonts w:ascii="Segoe UI" w:eastAsia="Segoe UI" w:hAnsi="Segoe UI" w:cs="Segoe UI"/>
                <w:color w:val="45544F"/>
                <w:sz w:val="18"/>
                <w:szCs w:val="18"/>
              </w:rPr>
              <w:t>Es la contrapartida de usarlo uno mismo: los atajos sin explicar y los estados que solo se entienden por el color pasan desapercibidos. Enseñárselo a un colega antes de la fase 3, aunque no lo use</w:t>
            </w:r>
          </w:p>
        </w:tc>
      </w:tr>
      <w:tr w:rsidR="00A01DA6" w14:paraId="36C8F677" w14:textId="77777777">
        <w:tblPrEx>
          <w:tblCellMar>
            <w:top w:w="0" w:type="dxa"/>
            <w:bottom w:w="0" w:type="dxa"/>
          </w:tblCellMar>
        </w:tblPrEx>
        <w:tc>
          <w:tcPr>
            <w:tcW w:w="1400" w:type="pct"/>
            <w:tcMar>
              <w:top w:w="100" w:type="dxa"/>
              <w:left w:w="130" w:type="dxa"/>
              <w:bottom w:w="100" w:type="dxa"/>
              <w:right w:w="130" w:type="dxa"/>
            </w:tcMar>
          </w:tcPr>
          <w:p w14:paraId="7A18FFFB" w14:textId="77777777" w:rsidR="00A01DA6" w:rsidRDefault="00190A71">
            <w:pPr>
              <w:spacing w:after="0" w:line="258" w:lineRule="auto"/>
            </w:pPr>
            <w:r>
              <w:rPr>
                <w:rFonts w:ascii="Segoe UI" w:eastAsia="Segoe UI" w:hAnsi="Segoe UI" w:cs="Segoe UI"/>
                <w:b/>
                <w:bCs/>
                <w:sz w:val="18"/>
                <w:szCs w:val="18"/>
              </w:rPr>
              <w:t>Un solo desarrollador es un único punto de fallo</w:t>
            </w:r>
          </w:p>
        </w:tc>
        <w:tc>
          <w:tcPr>
            <w:tcW w:w="1300" w:type="pct"/>
            <w:tcMar>
              <w:top w:w="100" w:type="dxa"/>
              <w:left w:w="130" w:type="dxa"/>
              <w:bottom w:w="100" w:type="dxa"/>
              <w:right w:w="130" w:type="dxa"/>
            </w:tcMar>
          </w:tcPr>
          <w:p w14:paraId="2C213140" w14:textId="77777777" w:rsidR="00A01DA6" w:rsidRDefault="00190A71">
            <w:pPr>
              <w:spacing w:after="0" w:line="258" w:lineRule="auto"/>
            </w:pPr>
            <w:r>
              <w:rPr>
                <w:rFonts w:ascii="Segoe UI" w:eastAsia="Segoe UI" w:hAnsi="Segoe UI" w:cs="Segoe UI"/>
                <w:color w:val="45544F"/>
                <w:sz w:val="18"/>
                <w:szCs w:val="18"/>
              </w:rPr>
              <w:t>ALTO</w:t>
            </w:r>
          </w:p>
          <w:p w14:paraId="106B41D7" w14:textId="77777777" w:rsidR="00A01DA6" w:rsidRDefault="00190A71">
            <w:pPr>
              <w:spacing w:after="0" w:line="258" w:lineRule="auto"/>
            </w:pPr>
            <w:r>
              <w:rPr>
                <w:rFonts w:ascii="Segoe UI" w:eastAsia="Segoe UI" w:hAnsi="Segoe UI" w:cs="Segoe UI"/>
                <w:color w:val="45544F"/>
                <w:sz w:val="18"/>
                <w:szCs w:val="18"/>
              </w:rPr>
              <w:t>Una baja larga deja a clientes sanitarios sin soporte</w:t>
            </w:r>
          </w:p>
        </w:tc>
        <w:tc>
          <w:tcPr>
            <w:tcW w:w="2300" w:type="pct"/>
            <w:tcMar>
              <w:top w:w="100" w:type="dxa"/>
              <w:left w:w="130" w:type="dxa"/>
              <w:bottom w:w="100" w:type="dxa"/>
              <w:right w:w="130" w:type="dxa"/>
            </w:tcMar>
          </w:tcPr>
          <w:p w14:paraId="7DC9838F" w14:textId="77777777" w:rsidR="00A01DA6" w:rsidRDefault="00190A71">
            <w:pPr>
              <w:spacing w:after="0" w:line="258" w:lineRule="auto"/>
            </w:pPr>
            <w:r>
              <w:rPr>
                <w:rFonts w:ascii="Segoe UI" w:eastAsia="Segoe UI" w:hAnsi="Segoe UI" w:cs="Segoe UI"/>
                <w:color w:val="45544F"/>
                <w:sz w:val="18"/>
                <w:szCs w:val="18"/>
              </w:rPr>
              <w:t>Este documento como memoria externa; decisiones cerradas y escritas; código convencional sin invenciones propias; pruebas de RLS que documentan la intención. Contractualmente: comprometer soporte razonable, no continuidad heroica</w:t>
            </w:r>
          </w:p>
        </w:tc>
      </w:tr>
      <w:tr w:rsidR="00A01DA6" w14:paraId="3518DBC3" w14:textId="77777777">
        <w:tblPrEx>
          <w:tblCellMar>
            <w:top w:w="0" w:type="dxa"/>
            <w:bottom w:w="0" w:type="dxa"/>
          </w:tblCellMar>
        </w:tblPrEx>
        <w:tc>
          <w:tcPr>
            <w:tcW w:w="1400" w:type="pct"/>
            <w:tcMar>
              <w:top w:w="100" w:type="dxa"/>
              <w:left w:w="130" w:type="dxa"/>
              <w:bottom w:w="100" w:type="dxa"/>
              <w:right w:w="130" w:type="dxa"/>
            </w:tcMar>
          </w:tcPr>
          <w:p w14:paraId="56A41443" w14:textId="77777777" w:rsidR="00A01DA6" w:rsidRDefault="00190A71">
            <w:pPr>
              <w:spacing w:after="0" w:line="258" w:lineRule="auto"/>
            </w:pPr>
            <w:r>
              <w:rPr>
                <w:rFonts w:ascii="Segoe UI" w:eastAsia="Segoe UI" w:hAnsi="Segoe UI" w:cs="Segoe UI"/>
                <w:b/>
                <w:bCs/>
                <w:sz w:val="18"/>
                <w:szCs w:val="18"/>
              </w:rPr>
              <w:t>Migración rompe instancias en producción</w:t>
            </w:r>
          </w:p>
        </w:tc>
        <w:tc>
          <w:tcPr>
            <w:tcW w:w="1300" w:type="pct"/>
            <w:tcMar>
              <w:top w:w="100" w:type="dxa"/>
              <w:left w:w="130" w:type="dxa"/>
              <w:bottom w:w="100" w:type="dxa"/>
              <w:right w:w="130" w:type="dxa"/>
            </w:tcMar>
          </w:tcPr>
          <w:p w14:paraId="6FAA30CB" w14:textId="77777777" w:rsidR="00A01DA6" w:rsidRDefault="00190A71">
            <w:pPr>
              <w:spacing w:after="0" w:line="258" w:lineRule="auto"/>
            </w:pPr>
            <w:r>
              <w:rPr>
                <w:rFonts w:ascii="Segoe UI" w:eastAsia="Segoe UI" w:hAnsi="Segoe UI" w:cs="Segoe UI"/>
                <w:color w:val="45544F"/>
                <w:sz w:val="18"/>
                <w:szCs w:val="18"/>
              </w:rPr>
              <w:t>ALTO</w:t>
            </w:r>
          </w:p>
          <w:p w14:paraId="6F1ECF82" w14:textId="77777777" w:rsidR="00A01DA6" w:rsidRDefault="00190A71">
            <w:pPr>
              <w:spacing w:after="0" w:line="258" w:lineRule="auto"/>
            </w:pPr>
            <w:r>
              <w:rPr>
                <w:rFonts w:ascii="Segoe UI" w:eastAsia="Segoe UI" w:hAnsi="Segoe UI" w:cs="Segoe UI"/>
                <w:color w:val="45544F"/>
                <w:sz w:val="18"/>
                <w:szCs w:val="18"/>
              </w:rPr>
              <w:t>Caída simultánea de varios clientes</w:t>
            </w:r>
          </w:p>
        </w:tc>
        <w:tc>
          <w:tcPr>
            <w:tcW w:w="2300" w:type="pct"/>
            <w:tcMar>
              <w:top w:w="100" w:type="dxa"/>
              <w:left w:w="130" w:type="dxa"/>
              <w:bottom w:w="100" w:type="dxa"/>
              <w:right w:w="130" w:type="dxa"/>
            </w:tcMar>
          </w:tcPr>
          <w:p w14:paraId="0C0BA07F" w14:textId="77777777" w:rsidR="00A01DA6" w:rsidRDefault="00190A71">
            <w:pPr>
              <w:spacing w:after="0" w:line="258" w:lineRule="auto"/>
            </w:pPr>
            <w:r>
              <w:rPr>
                <w:rFonts w:ascii="Segoe UI" w:eastAsia="Segoe UI" w:hAnsi="Segoe UI" w:cs="Segoe UI"/>
                <w:color w:val="45544F"/>
                <w:sz w:val="18"/>
                <w:szCs w:val="18"/>
              </w:rPr>
              <w:t>Oleadas con canario, prohibición de migraciones destructivas en un paso, reversión ensayada</w:t>
            </w:r>
          </w:p>
        </w:tc>
      </w:tr>
      <w:tr w:rsidR="00A01DA6" w14:paraId="79291729" w14:textId="77777777">
        <w:tblPrEx>
          <w:tblCellMar>
            <w:top w:w="0" w:type="dxa"/>
            <w:bottom w:w="0" w:type="dxa"/>
          </w:tblCellMar>
        </w:tblPrEx>
        <w:tc>
          <w:tcPr>
            <w:tcW w:w="1400" w:type="pct"/>
            <w:tcMar>
              <w:top w:w="100" w:type="dxa"/>
              <w:left w:w="130" w:type="dxa"/>
              <w:bottom w:w="100" w:type="dxa"/>
              <w:right w:w="130" w:type="dxa"/>
            </w:tcMar>
          </w:tcPr>
          <w:p w14:paraId="15B3A774" w14:textId="77777777" w:rsidR="00A01DA6" w:rsidRDefault="00190A71">
            <w:pPr>
              <w:spacing w:after="0" w:line="258" w:lineRule="auto"/>
            </w:pPr>
            <w:r>
              <w:rPr>
                <w:rFonts w:ascii="Segoe UI" w:eastAsia="Segoe UI" w:hAnsi="Segoe UI" w:cs="Segoe UI"/>
                <w:b/>
                <w:bCs/>
                <w:sz w:val="18"/>
                <w:szCs w:val="18"/>
              </w:rPr>
              <w:t>Coste operativo del modelo dedicado</w:t>
            </w:r>
          </w:p>
        </w:tc>
        <w:tc>
          <w:tcPr>
            <w:tcW w:w="1300" w:type="pct"/>
            <w:tcMar>
              <w:top w:w="100" w:type="dxa"/>
              <w:left w:w="130" w:type="dxa"/>
              <w:bottom w:w="100" w:type="dxa"/>
              <w:right w:w="130" w:type="dxa"/>
            </w:tcMar>
          </w:tcPr>
          <w:p w14:paraId="282BB7ED" w14:textId="77777777" w:rsidR="00A01DA6" w:rsidRDefault="00190A71">
            <w:pPr>
              <w:spacing w:after="0" w:line="258" w:lineRule="auto"/>
            </w:pPr>
            <w:r>
              <w:rPr>
                <w:rFonts w:ascii="Segoe UI" w:eastAsia="Segoe UI" w:hAnsi="Segoe UI" w:cs="Segoe UI"/>
                <w:color w:val="45544F"/>
                <w:sz w:val="18"/>
                <w:szCs w:val="18"/>
              </w:rPr>
              <w:t>ALTO</w:t>
            </w:r>
          </w:p>
          <w:p w14:paraId="303BCE13" w14:textId="77777777" w:rsidR="00A01DA6" w:rsidRDefault="00190A71">
            <w:pPr>
              <w:spacing w:after="0" w:line="258" w:lineRule="auto"/>
            </w:pPr>
            <w:r>
              <w:rPr>
                <w:rFonts w:ascii="Segoe UI" w:eastAsia="Segoe UI" w:hAnsi="Segoe UI" w:cs="Segoe UI"/>
                <w:color w:val="45544F"/>
                <w:sz w:val="18"/>
                <w:szCs w:val="18"/>
              </w:rPr>
              <w:t>Margen que se erosiona con cada cliente</w:t>
            </w:r>
          </w:p>
        </w:tc>
        <w:tc>
          <w:tcPr>
            <w:tcW w:w="2300" w:type="pct"/>
            <w:tcMar>
              <w:top w:w="100" w:type="dxa"/>
              <w:left w:w="130" w:type="dxa"/>
              <w:bottom w:w="100" w:type="dxa"/>
              <w:right w:w="130" w:type="dxa"/>
            </w:tcMar>
          </w:tcPr>
          <w:p w14:paraId="015D739E" w14:textId="77777777" w:rsidR="00A01DA6" w:rsidRDefault="00190A71">
            <w:pPr>
              <w:spacing w:after="0" w:line="258" w:lineRule="auto"/>
            </w:pPr>
            <w:r>
              <w:rPr>
                <w:rFonts w:ascii="Segoe UI" w:eastAsia="Segoe UI" w:hAnsi="Segoe UI" w:cs="Segoe UI"/>
                <w:color w:val="45544F"/>
                <w:sz w:val="18"/>
                <w:szCs w:val="18"/>
              </w:rPr>
              <w:t>Plano de control automatizado desde el segundo cliente; coste de instancia repercutido explícitamente en el precio</w:t>
            </w:r>
          </w:p>
        </w:tc>
      </w:tr>
      <w:tr w:rsidR="00A01DA6" w14:paraId="2A1EA6AC" w14:textId="77777777">
        <w:tblPrEx>
          <w:tblCellMar>
            <w:top w:w="0" w:type="dxa"/>
            <w:bottom w:w="0" w:type="dxa"/>
          </w:tblCellMar>
        </w:tblPrEx>
        <w:tc>
          <w:tcPr>
            <w:tcW w:w="1400" w:type="pct"/>
            <w:tcMar>
              <w:top w:w="100" w:type="dxa"/>
              <w:left w:w="130" w:type="dxa"/>
              <w:bottom w:w="100" w:type="dxa"/>
              <w:right w:w="130" w:type="dxa"/>
            </w:tcMar>
          </w:tcPr>
          <w:p w14:paraId="386A8AE3" w14:textId="77777777" w:rsidR="00A01DA6" w:rsidRDefault="00190A71">
            <w:pPr>
              <w:spacing w:after="0" w:line="258" w:lineRule="auto"/>
            </w:pPr>
            <w:r>
              <w:rPr>
                <w:rFonts w:ascii="Segoe UI" w:eastAsia="Segoe UI" w:hAnsi="Segoe UI" w:cs="Segoe UI"/>
                <w:b/>
                <w:bCs/>
                <w:sz w:val="18"/>
                <w:szCs w:val="18"/>
              </w:rPr>
              <w:t>La cola de recordatorios no se despacha</w:t>
            </w:r>
          </w:p>
        </w:tc>
        <w:tc>
          <w:tcPr>
            <w:tcW w:w="1300" w:type="pct"/>
            <w:tcMar>
              <w:top w:w="100" w:type="dxa"/>
              <w:left w:w="130" w:type="dxa"/>
              <w:bottom w:w="100" w:type="dxa"/>
              <w:right w:w="130" w:type="dxa"/>
            </w:tcMar>
          </w:tcPr>
          <w:p w14:paraId="6A5F09BE" w14:textId="77777777" w:rsidR="00A01DA6" w:rsidRDefault="00190A71">
            <w:pPr>
              <w:spacing w:after="0" w:line="258" w:lineRule="auto"/>
            </w:pPr>
            <w:r>
              <w:rPr>
                <w:rFonts w:ascii="Segoe UI" w:eastAsia="Segoe UI" w:hAnsi="Segoe UI" w:cs="Segoe UI"/>
                <w:color w:val="45544F"/>
                <w:sz w:val="18"/>
                <w:szCs w:val="18"/>
              </w:rPr>
              <w:t>MEDIO</w:t>
            </w:r>
          </w:p>
          <w:p w14:paraId="5B05B1B6" w14:textId="77777777" w:rsidR="00A01DA6" w:rsidRDefault="00190A71">
            <w:pPr>
              <w:spacing w:after="0" w:line="258" w:lineRule="auto"/>
            </w:pPr>
            <w:r>
              <w:rPr>
                <w:rFonts w:ascii="Segoe UI" w:eastAsia="Segoe UI" w:hAnsi="Segoe UI" w:cs="Segoe UI"/>
                <w:color w:val="45544F"/>
                <w:sz w:val="18"/>
                <w:szCs w:val="18"/>
              </w:rPr>
              <w:t>La función se abandona y la ausencia no mejora</w:t>
            </w:r>
          </w:p>
        </w:tc>
        <w:tc>
          <w:tcPr>
            <w:tcW w:w="2300" w:type="pct"/>
            <w:tcMar>
              <w:top w:w="100" w:type="dxa"/>
              <w:left w:w="130" w:type="dxa"/>
              <w:bottom w:w="100" w:type="dxa"/>
              <w:right w:w="130" w:type="dxa"/>
            </w:tcMar>
          </w:tcPr>
          <w:p w14:paraId="047F7E58" w14:textId="77777777" w:rsidR="00A01DA6" w:rsidRDefault="00190A71">
            <w:pPr>
              <w:spacing w:after="0" w:line="258" w:lineRule="auto"/>
            </w:pPr>
            <w:r>
              <w:rPr>
                <w:rFonts w:ascii="Segoe UI" w:eastAsia="Segoe UI" w:hAnsi="Segoe UI" w:cs="Segoe UI"/>
                <w:color w:val="45544F"/>
                <w:sz w:val="18"/>
                <w:szCs w:val="18"/>
              </w:rPr>
              <w:t>Cola agrupada en una sola pantalla en vez de un botón por ficha; contador visible; aviso al administrador si se supera de forma sostenida el umbral de 40 envíos diarios, que es la señal para migrar a la Cloud API</w:t>
            </w:r>
          </w:p>
        </w:tc>
      </w:tr>
      <w:tr w:rsidR="00A01DA6" w14:paraId="06E2E002" w14:textId="77777777">
        <w:tblPrEx>
          <w:tblCellMar>
            <w:top w:w="0" w:type="dxa"/>
            <w:bottom w:w="0" w:type="dxa"/>
          </w:tblCellMar>
        </w:tblPrEx>
        <w:tc>
          <w:tcPr>
            <w:tcW w:w="1400" w:type="pct"/>
            <w:tcMar>
              <w:top w:w="100" w:type="dxa"/>
              <w:left w:w="130" w:type="dxa"/>
              <w:bottom w:w="100" w:type="dxa"/>
              <w:right w:w="130" w:type="dxa"/>
            </w:tcMar>
          </w:tcPr>
          <w:p w14:paraId="74ECF0DE" w14:textId="77777777" w:rsidR="00A01DA6" w:rsidRDefault="00190A71">
            <w:pPr>
              <w:spacing w:after="0" w:line="258" w:lineRule="auto"/>
            </w:pPr>
            <w:r>
              <w:rPr>
                <w:rFonts w:ascii="Segoe UI" w:eastAsia="Segoe UI" w:hAnsi="Segoe UI" w:cs="Segoe UI"/>
                <w:b/>
                <w:bCs/>
                <w:sz w:val="18"/>
                <w:szCs w:val="18"/>
              </w:rPr>
              <w:t>Certificados cualificados caducados</w:t>
            </w:r>
          </w:p>
        </w:tc>
        <w:tc>
          <w:tcPr>
            <w:tcW w:w="1300" w:type="pct"/>
            <w:tcMar>
              <w:top w:w="100" w:type="dxa"/>
              <w:left w:w="130" w:type="dxa"/>
              <w:bottom w:w="100" w:type="dxa"/>
              <w:right w:w="130" w:type="dxa"/>
            </w:tcMar>
          </w:tcPr>
          <w:p w14:paraId="40E1736D" w14:textId="77777777" w:rsidR="00A01DA6" w:rsidRDefault="00190A71">
            <w:pPr>
              <w:spacing w:after="0" w:line="258" w:lineRule="auto"/>
            </w:pPr>
            <w:r>
              <w:rPr>
                <w:rFonts w:ascii="Segoe UI" w:eastAsia="Segoe UI" w:hAnsi="Segoe UI" w:cs="Segoe UI"/>
                <w:color w:val="45544F"/>
                <w:sz w:val="18"/>
                <w:szCs w:val="18"/>
              </w:rPr>
              <w:t>MEDIO</w:t>
            </w:r>
          </w:p>
          <w:p w14:paraId="24160354" w14:textId="77777777" w:rsidR="00A01DA6" w:rsidRDefault="00190A71">
            <w:pPr>
              <w:spacing w:after="0" w:line="258" w:lineRule="auto"/>
            </w:pPr>
            <w:r>
              <w:rPr>
                <w:rFonts w:ascii="Segoe UI" w:eastAsia="Segoe UI" w:hAnsi="Segoe UI" w:cs="Segoe UI"/>
                <w:color w:val="45544F"/>
                <w:sz w:val="18"/>
                <w:szCs w:val="18"/>
              </w:rPr>
              <w:t>Informes firmados sin validez jurídica</w:t>
            </w:r>
          </w:p>
        </w:tc>
        <w:tc>
          <w:tcPr>
            <w:tcW w:w="2300" w:type="pct"/>
            <w:tcMar>
              <w:top w:w="100" w:type="dxa"/>
              <w:left w:w="130" w:type="dxa"/>
              <w:bottom w:w="100" w:type="dxa"/>
              <w:right w:w="130" w:type="dxa"/>
            </w:tcMar>
          </w:tcPr>
          <w:p w14:paraId="7B8A621D" w14:textId="77777777" w:rsidR="00A01DA6" w:rsidRDefault="00190A71">
            <w:pPr>
              <w:spacing w:after="0" w:line="258" w:lineRule="auto"/>
            </w:pPr>
            <w:r>
              <w:rPr>
                <w:rFonts w:ascii="Segoe UI" w:eastAsia="Segoe UI" w:hAnsi="Segoe UI" w:cs="Segoe UI"/>
                <w:color w:val="45544F"/>
                <w:sz w:val="18"/>
                <w:szCs w:val="18"/>
              </w:rPr>
              <w:t>Aviso 60 días antes; bloqueo de la firma cualificada con certificado caducado; la rúbrica sola nunca se presenta al usuario como si fuera firma cualificada</w:t>
            </w:r>
          </w:p>
        </w:tc>
      </w:tr>
      <w:tr w:rsidR="00A01DA6" w14:paraId="33F2FABD" w14:textId="77777777">
        <w:tblPrEx>
          <w:tblCellMar>
            <w:top w:w="0" w:type="dxa"/>
            <w:bottom w:w="0" w:type="dxa"/>
          </w:tblCellMar>
        </w:tblPrEx>
        <w:tc>
          <w:tcPr>
            <w:tcW w:w="1400" w:type="pct"/>
            <w:tcMar>
              <w:top w:w="100" w:type="dxa"/>
              <w:left w:w="130" w:type="dxa"/>
              <w:bottom w:w="100" w:type="dxa"/>
              <w:right w:w="130" w:type="dxa"/>
            </w:tcMar>
          </w:tcPr>
          <w:p w14:paraId="48B86EBD" w14:textId="77777777" w:rsidR="00A01DA6" w:rsidRDefault="00190A71">
            <w:pPr>
              <w:spacing w:after="0" w:line="258" w:lineRule="auto"/>
            </w:pPr>
            <w:r>
              <w:rPr>
                <w:rFonts w:ascii="Segoe UI" w:eastAsia="Segoe UI" w:hAnsi="Segoe UI" w:cs="Segoe UI"/>
                <w:b/>
                <w:bCs/>
                <w:sz w:val="18"/>
                <w:szCs w:val="18"/>
              </w:rPr>
              <w:t>Tableta de firma como puerta de entrada</w:t>
            </w:r>
          </w:p>
        </w:tc>
        <w:tc>
          <w:tcPr>
            <w:tcW w:w="1300" w:type="pct"/>
            <w:tcMar>
              <w:top w:w="100" w:type="dxa"/>
              <w:left w:w="130" w:type="dxa"/>
              <w:bottom w:w="100" w:type="dxa"/>
              <w:right w:w="130" w:type="dxa"/>
            </w:tcMar>
          </w:tcPr>
          <w:p w14:paraId="667D2379" w14:textId="77777777" w:rsidR="00A01DA6" w:rsidRDefault="00190A71">
            <w:pPr>
              <w:spacing w:after="0" w:line="258" w:lineRule="auto"/>
            </w:pPr>
            <w:r>
              <w:rPr>
                <w:rFonts w:ascii="Segoe UI" w:eastAsia="Segoe UI" w:hAnsi="Segoe UI" w:cs="Segoe UI"/>
                <w:color w:val="45544F"/>
                <w:sz w:val="18"/>
                <w:szCs w:val="18"/>
              </w:rPr>
              <w:t>MEDIO</w:t>
            </w:r>
          </w:p>
          <w:p w14:paraId="69C6B87D" w14:textId="77777777" w:rsidR="00A01DA6" w:rsidRDefault="00190A71">
            <w:pPr>
              <w:spacing w:after="0" w:line="258" w:lineRule="auto"/>
            </w:pPr>
            <w:r>
              <w:rPr>
                <w:rFonts w:ascii="Segoe UI" w:eastAsia="Segoe UI" w:hAnsi="Segoe UI" w:cs="Segoe UI"/>
                <w:color w:val="45544F"/>
                <w:sz w:val="18"/>
                <w:szCs w:val="18"/>
              </w:rPr>
              <w:lastRenderedPageBreak/>
              <w:t>El paciente accede a datos con el dispositivo en la mano</w:t>
            </w:r>
          </w:p>
        </w:tc>
        <w:tc>
          <w:tcPr>
            <w:tcW w:w="2300" w:type="pct"/>
            <w:tcMar>
              <w:top w:w="100" w:type="dxa"/>
              <w:left w:w="130" w:type="dxa"/>
              <w:bottom w:w="100" w:type="dxa"/>
              <w:right w:w="130" w:type="dxa"/>
            </w:tcMar>
          </w:tcPr>
          <w:p w14:paraId="07A083F5" w14:textId="77777777" w:rsidR="00A01DA6" w:rsidRDefault="00190A71">
            <w:pPr>
              <w:spacing w:after="0" w:line="258" w:lineRule="auto"/>
            </w:pPr>
            <w:r>
              <w:rPr>
                <w:rFonts w:ascii="Segoe UI" w:eastAsia="Segoe UI" w:hAnsi="Segoe UI" w:cs="Segoe UI"/>
                <w:color w:val="45544F"/>
                <w:sz w:val="18"/>
                <w:szCs w:val="18"/>
              </w:rPr>
              <w:lastRenderedPageBreak/>
              <w:t>Modo tableta sin navegación, salida por PIN del profesional, sesión limitada a la cita abierta y expiración corta</w:t>
            </w:r>
          </w:p>
        </w:tc>
      </w:tr>
      <w:tr w:rsidR="00A01DA6" w14:paraId="3311224C" w14:textId="77777777">
        <w:tblPrEx>
          <w:tblCellMar>
            <w:top w:w="0" w:type="dxa"/>
            <w:bottom w:w="0" w:type="dxa"/>
          </w:tblCellMar>
        </w:tblPrEx>
        <w:tc>
          <w:tcPr>
            <w:tcW w:w="1400" w:type="pct"/>
            <w:tcMar>
              <w:top w:w="100" w:type="dxa"/>
              <w:left w:w="130" w:type="dxa"/>
              <w:bottom w:w="100" w:type="dxa"/>
              <w:right w:w="130" w:type="dxa"/>
            </w:tcMar>
          </w:tcPr>
          <w:p w14:paraId="0B89E900" w14:textId="77777777" w:rsidR="00A01DA6" w:rsidRDefault="00190A71">
            <w:pPr>
              <w:spacing w:after="0" w:line="258" w:lineRule="auto"/>
            </w:pPr>
            <w:r>
              <w:rPr>
                <w:rFonts w:ascii="Segoe UI" w:eastAsia="Segoe UI" w:hAnsi="Segoe UI" w:cs="Segoe UI"/>
                <w:b/>
                <w:bCs/>
                <w:sz w:val="18"/>
                <w:szCs w:val="18"/>
              </w:rPr>
              <w:t>Copia de seguridad que no restaura</w:t>
            </w:r>
          </w:p>
        </w:tc>
        <w:tc>
          <w:tcPr>
            <w:tcW w:w="1300" w:type="pct"/>
            <w:tcMar>
              <w:top w:w="100" w:type="dxa"/>
              <w:left w:w="130" w:type="dxa"/>
              <w:bottom w:w="100" w:type="dxa"/>
              <w:right w:w="130" w:type="dxa"/>
            </w:tcMar>
          </w:tcPr>
          <w:p w14:paraId="44BC4B4A" w14:textId="77777777" w:rsidR="00A01DA6" w:rsidRDefault="00190A71">
            <w:pPr>
              <w:spacing w:after="0" w:line="258" w:lineRule="auto"/>
            </w:pPr>
            <w:r>
              <w:rPr>
                <w:rFonts w:ascii="Segoe UI" w:eastAsia="Segoe UI" w:hAnsi="Segoe UI" w:cs="Segoe UI"/>
                <w:color w:val="45544F"/>
                <w:sz w:val="18"/>
                <w:szCs w:val="18"/>
              </w:rPr>
              <w:t>ALTO</w:t>
            </w:r>
          </w:p>
          <w:p w14:paraId="06A128C2" w14:textId="77777777" w:rsidR="00A01DA6" w:rsidRDefault="00190A71">
            <w:pPr>
              <w:spacing w:after="0" w:line="258" w:lineRule="auto"/>
            </w:pPr>
            <w:r>
              <w:rPr>
                <w:rFonts w:ascii="Segoe UI" w:eastAsia="Segoe UI" w:hAnsi="Segoe UI" w:cs="Segoe UI"/>
                <w:color w:val="45544F"/>
                <w:sz w:val="18"/>
                <w:szCs w:val="18"/>
              </w:rPr>
              <w:t>Pérdida irreversible de historias</w:t>
            </w:r>
          </w:p>
        </w:tc>
        <w:tc>
          <w:tcPr>
            <w:tcW w:w="2300" w:type="pct"/>
            <w:tcMar>
              <w:top w:w="100" w:type="dxa"/>
              <w:left w:w="130" w:type="dxa"/>
              <w:bottom w:w="100" w:type="dxa"/>
              <w:right w:w="130" w:type="dxa"/>
            </w:tcMar>
          </w:tcPr>
          <w:p w14:paraId="6FA549E7" w14:textId="77777777" w:rsidR="00A01DA6" w:rsidRDefault="00190A71">
            <w:pPr>
              <w:spacing w:after="0" w:line="258" w:lineRule="auto"/>
            </w:pPr>
            <w:r>
              <w:rPr>
                <w:rFonts w:ascii="Segoe UI" w:eastAsia="Segoe UI" w:hAnsi="Segoe UI" w:cs="Segoe UI"/>
                <w:color w:val="45544F"/>
                <w:sz w:val="18"/>
                <w:szCs w:val="18"/>
              </w:rPr>
              <w:t>Prueba de restauración trimestral con acta; tres niveles de copia independientes</w:t>
            </w:r>
          </w:p>
        </w:tc>
      </w:tr>
      <w:tr w:rsidR="00A01DA6" w14:paraId="5BB15CBB" w14:textId="77777777">
        <w:tblPrEx>
          <w:tblCellMar>
            <w:top w:w="0" w:type="dxa"/>
            <w:bottom w:w="0" w:type="dxa"/>
          </w:tblCellMar>
        </w:tblPrEx>
        <w:tc>
          <w:tcPr>
            <w:tcW w:w="1400" w:type="pct"/>
            <w:tcMar>
              <w:top w:w="100" w:type="dxa"/>
              <w:left w:w="130" w:type="dxa"/>
              <w:bottom w:w="100" w:type="dxa"/>
              <w:right w:w="130" w:type="dxa"/>
            </w:tcMar>
          </w:tcPr>
          <w:p w14:paraId="335D8F5B" w14:textId="77777777" w:rsidR="00A01DA6" w:rsidRDefault="00190A71">
            <w:pPr>
              <w:spacing w:after="0" w:line="258" w:lineRule="auto"/>
            </w:pPr>
            <w:r>
              <w:rPr>
                <w:rFonts w:ascii="Segoe UI" w:eastAsia="Segoe UI" w:hAnsi="Segoe UI" w:cs="Segoe UI"/>
                <w:b/>
                <w:bCs/>
                <w:sz w:val="18"/>
                <w:szCs w:val="18"/>
              </w:rPr>
              <w:t>Usuario pierde la contraseña de cifrado</w:t>
            </w:r>
          </w:p>
        </w:tc>
        <w:tc>
          <w:tcPr>
            <w:tcW w:w="1300" w:type="pct"/>
            <w:tcMar>
              <w:top w:w="100" w:type="dxa"/>
              <w:left w:w="130" w:type="dxa"/>
              <w:bottom w:w="100" w:type="dxa"/>
              <w:right w:w="130" w:type="dxa"/>
            </w:tcMar>
          </w:tcPr>
          <w:p w14:paraId="2751766B" w14:textId="77777777" w:rsidR="00A01DA6" w:rsidRDefault="00190A71">
            <w:pPr>
              <w:spacing w:after="0" w:line="258" w:lineRule="auto"/>
            </w:pPr>
            <w:r>
              <w:rPr>
                <w:rFonts w:ascii="Segoe UI" w:eastAsia="Segoe UI" w:hAnsi="Segoe UI" w:cs="Segoe UI"/>
                <w:color w:val="45544F"/>
                <w:sz w:val="18"/>
                <w:szCs w:val="18"/>
              </w:rPr>
              <w:t>MEDIO</w:t>
            </w:r>
          </w:p>
          <w:p w14:paraId="7B38B0F9" w14:textId="77777777" w:rsidR="00A01DA6" w:rsidRDefault="00190A71">
            <w:pPr>
              <w:spacing w:after="0" w:line="258" w:lineRule="auto"/>
            </w:pPr>
            <w:r>
              <w:rPr>
                <w:rFonts w:ascii="Segoe UI" w:eastAsia="Segoe UI" w:hAnsi="Segoe UI" w:cs="Segoe UI"/>
                <w:color w:val="45544F"/>
                <w:sz w:val="18"/>
                <w:szCs w:val="18"/>
              </w:rPr>
              <w:t>Archivo inservible, no pérdida de datos</w:t>
            </w:r>
          </w:p>
        </w:tc>
        <w:tc>
          <w:tcPr>
            <w:tcW w:w="2300" w:type="pct"/>
            <w:tcMar>
              <w:top w:w="100" w:type="dxa"/>
              <w:left w:w="130" w:type="dxa"/>
              <w:bottom w:w="100" w:type="dxa"/>
              <w:right w:w="130" w:type="dxa"/>
            </w:tcMar>
          </w:tcPr>
          <w:p w14:paraId="48EA32F2" w14:textId="77777777" w:rsidR="00A01DA6" w:rsidRDefault="00190A71">
            <w:pPr>
              <w:spacing w:after="0" w:line="258" w:lineRule="auto"/>
            </w:pPr>
            <w:r>
              <w:rPr>
                <w:rFonts w:ascii="Segoe UI" w:eastAsia="Segoe UI" w:hAnsi="Segoe UI" w:cs="Segoe UI"/>
                <w:color w:val="45544F"/>
                <w:sz w:val="18"/>
                <w:szCs w:val="18"/>
              </w:rPr>
              <w:t>Aviso explícito antes de generar; el original permanece siempre en el sistema; posibilidad de regenerar</w:t>
            </w:r>
          </w:p>
        </w:tc>
      </w:tr>
      <w:tr w:rsidR="00A01DA6" w14:paraId="67344C8F" w14:textId="77777777">
        <w:tblPrEx>
          <w:tblCellMar>
            <w:top w:w="0" w:type="dxa"/>
            <w:bottom w:w="0" w:type="dxa"/>
          </w:tblCellMar>
        </w:tblPrEx>
        <w:tc>
          <w:tcPr>
            <w:tcW w:w="1400" w:type="pct"/>
            <w:tcMar>
              <w:top w:w="100" w:type="dxa"/>
              <w:left w:w="130" w:type="dxa"/>
              <w:bottom w:w="100" w:type="dxa"/>
              <w:right w:w="130" w:type="dxa"/>
            </w:tcMar>
          </w:tcPr>
          <w:p w14:paraId="3E3F6493" w14:textId="77777777" w:rsidR="00A01DA6" w:rsidRDefault="00190A71">
            <w:pPr>
              <w:spacing w:after="0" w:line="258" w:lineRule="auto"/>
            </w:pPr>
            <w:r>
              <w:rPr>
                <w:rFonts w:ascii="Segoe UI" w:eastAsia="Segoe UI" w:hAnsi="Segoe UI" w:cs="Segoe UI"/>
                <w:b/>
                <w:bCs/>
                <w:sz w:val="18"/>
                <w:szCs w:val="18"/>
              </w:rPr>
              <w:t>Rechazo profesional al aviso de notas pendientes</w:t>
            </w:r>
          </w:p>
        </w:tc>
        <w:tc>
          <w:tcPr>
            <w:tcW w:w="1300" w:type="pct"/>
            <w:tcMar>
              <w:top w:w="100" w:type="dxa"/>
              <w:left w:w="130" w:type="dxa"/>
              <w:bottom w:w="100" w:type="dxa"/>
              <w:right w:w="130" w:type="dxa"/>
            </w:tcMar>
          </w:tcPr>
          <w:p w14:paraId="210231CC" w14:textId="77777777" w:rsidR="00A01DA6" w:rsidRDefault="00190A71">
            <w:pPr>
              <w:spacing w:after="0" w:line="258" w:lineRule="auto"/>
            </w:pPr>
            <w:r>
              <w:rPr>
                <w:rFonts w:ascii="Segoe UI" w:eastAsia="Segoe UI" w:hAnsi="Segoe UI" w:cs="Segoe UI"/>
                <w:color w:val="45544F"/>
                <w:sz w:val="18"/>
                <w:szCs w:val="18"/>
              </w:rPr>
              <w:t>MEDIO</w:t>
            </w:r>
          </w:p>
          <w:p w14:paraId="6C3D2324" w14:textId="77777777" w:rsidR="00A01DA6" w:rsidRDefault="00190A71">
            <w:pPr>
              <w:spacing w:after="0" w:line="258" w:lineRule="auto"/>
            </w:pPr>
            <w:r>
              <w:rPr>
                <w:rFonts w:ascii="Segoe UI" w:eastAsia="Segoe UI" w:hAnsi="Segoe UI" w:cs="Segoe UI"/>
                <w:color w:val="45544F"/>
                <w:sz w:val="18"/>
                <w:szCs w:val="18"/>
              </w:rPr>
              <w:t>Se ignora y deja de cumplir su función</w:t>
            </w:r>
          </w:p>
        </w:tc>
        <w:tc>
          <w:tcPr>
            <w:tcW w:w="2300" w:type="pct"/>
            <w:tcMar>
              <w:top w:w="100" w:type="dxa"/>
              <w:left w:w="130" w:type="dxa"/>
              <w:bottom w:w="100" w:type="dxa"/>
              <w:right w:w="130" w:type="dxa"/>
            </w:tcMar>
          </w:tcPr>
          <w:p w14:paraId="007A1996" w14:textId="77777777" w:rsidR="00A01DA6" w:rsidRDefault="00190A71">
            <w:pPr>
              <w:spacing w:after="0" w:line="258" w:lineRule="auto"/>
            </w:pPr>
            <w:r>
              <w:rPr>
                <w:rFonts w:ascii="Segoe UI" w:eastAsia="Segoe UI" w:hAnsi="Segoe UI" w:cs="Segoe UI"/>
                <w:color w:val="45544F"/>
                <w:sz w:val="18"/>
                <w:szCs w:val="18"/>
              </w:rPr>
              <w:t>Escalado en tres tiempos en lugar de alerta permanente; umbrales configurables por el centro</w:t>
            </w:r>
          </w:p>
        </w:tc>
      </w:tr>
      <w:tr w:rsidR="00A01DA6" w14:paraId="723977A5" w14:textId="77777777">
        <w:tblPrEx>
          <w:tblCellMar>
            <w:top w:w="0" w:type="dxa"/>
            <w:bottom w:w="0" w:type="dxa"/>
          </w:tblCellMar>
        </w:tblPrEx>
        <w:tc>
          <w:tcPr>
            <w:tcW w:w="1400" w:type="pct"/>
            <w:tcMar>
              <w:top w:w="100" w:type="dxa"/>
              <w:left w:w="130" w:type="dxa"/>
              <w:bottom w:w="100" w:type="dxa"/>
              <w:right w:w="130" w:type="dxa"/>
            </w:tcMar>
          </w:tcPr>
          <w:p w14:paraId="5C69E536" w14:textId="77777777" w:rsidR="00A01DA6" w:rsidRDefault="00190A71">
            <w:pPr>
              <w:spacing w:after="0" w:line="258" w:lineRule="auto"/>
            </w:pPr>
            <w:r>
              <w:rPr>
                <w:rFonts w:ascii="Segoe UI" w:eastAsia="Segoe UI" w:hAnsi="Segoe UI" w:cs="Segoe UI"/>
                <w:b/>
                <w:bCs/>
                <w:sz w:val="18"/>
                <w:szCs w:val="18"/>
              </w:rPr>
              <w:t>Conversión imperfecta de plantillas Word</w:t>
            </w:r>
          </w:p>
        </w:tc>
        <w:tc>
          <w:tcPr>
            <w:tcW w:w="1300" w:type="pct"/>
            <w:tcMar>
              <w:top w:w="100" w:type="dxa"/>
              <w:left w:w="130" w:type="dxa"/>
              <w:bottom w:w="100" w:type="dxa"/>
              <w:right w:w="130" w:type="dxa"/>
            </w:tcMar>
          </w:tcPr>
          <w:p w14:paraId="658B370F" w14:textId="77777777" w:rsidR="00A01DA6" w:rsidRDefault="00190A71">
            <w:pPr>
              <w:spacing w:after="0" w:line="258" w:lineRule="auto"/>
            </w:pPr>
            <w:r>
              <w:rPr>
                <w:rFonts w:ascii="Segoe UI" w:eastAsia="Segoe UI" w:hAnsi="Segoe UI" w:cs="Segoe UI"/>
                <w:color w:val="45544F"/>
                <w:sz w:val="18"/>
                <w:szCs w:val="18"/>
              </w:rPr>
              <w:t>BAJO</w:t>
            </w:r>
          </w:p>
          <w:p w14:paraId="28CC309D" w14:textId="77777777" w:rsidR="00A01DA6" w:rsidRDefault="00190A71">
            <w:pPr>
              <w:spacing w:after="0" w:line="258" w:lineRule="auto"/>
            </w:pPr>
            <w:r>
              <w:rPr>
                <w:rFonts w:ascii="Segoe UI" w:eastAsia="Segoe UI" w:hAnsi="Segoe UI" w:cs="Segoe UI"/>
                <w:color w:val="45544F"/>
                <w:sz w:val="18"/>
                <w:szCs w:val="18"/>
              </w:rPr>
              <w:t>Fricción en la puesta en marcha</w:t>
            </w:r>
          </w:p>
        </w:tc>
        <w:tc>
          <w:tcPr>
            <w:tcW w:w="2300" w:type="pct"/>
            <w:tcMar>
              <w:top w:w="100" w:type="dxa"/>
              <w:left w:w="130" w:type="dxa"/>
              <w:bottom w:w="100" w:type="dxa"/>
              <w:right w:w="130" w:type="dxa"/>
            </w:tcMar>
          </w:tcPr>
          <w:p w14:paraId="3C71BBAC" w14:textId="77777777" w:rsidR="00A01DA6" w:rsidRDefault="00190A71">
            <w:pPr>
              <w:spacing w:after="0" w:line="258" w:lineRule="auto"/>
            </w:pPr>
            <w:r>
              <w:rPr>
                <w:rFonts w:ascii="Segoe UI" w:eastAsia="Segoe UI" w:hAnsi="Segoe UI" w:cs="Segoe UI"/>
                <w:color w:val="45544F"/>
                <w:sz w:val="18"/>
                <w:szCs w:val="18"/>
              </w:rPr>
              <w:t>Canal determinista con marcado explícito de lo no convertible y confirmación del usuario; nunca conversión silenciosa</w:t>
            </w:r>
          </w:p>
        </w:tc>
      </w:tr>
    </w:tbl>
    <w:p w14:paraId="21AFDDB1" w14:textId="77777777" w:rsidR="00A01DA6" w:rsidRDefault="00A01DA6">
      <w:pPr>
        <w:spacing w:after="220" w:line="200" w:lineRule="auto"/>
      </w:pPr>
    </w:p>
    <w:p w14:paraId="72D8A6BD" w14:textId="77777777" w:rsidR="00A01DA6" w:rsidRDefault="00190A71">
      <w:pPr>
        <w:pStyle w:val="Ttulo1"/>
        <w:pageBreakBefore/>
        <w:pBdr>
          <w:bottom w:val="single" w:sz="8" w:space="6" w:color="0F1A18"/>
        </w:pBdr>
        <w:spacing w:after="60"/>
      </w:pPr>
      <w:bookmarkStart w:id="46" w:name="_Toc237719258"/>
      <w:r>
        <w:rPr>
          <w:rFonts w:ascii="Consolas" w:eastAsia="Consolas" w:hAnsi="Consolas" w:cs="Consolas"/>
          <w:b w:val="0"/>
          <w:bCs w:val="0"/>
          <w:color w:val="0E5A4E"/>
          <w:sz w:val="22"/>
          <w:szCs w:val="22"/>
        </w:rPr>
        <w:lastRenderedPageBreak/>
        <w:t xml:space="preserve">10   </w:t>
      </w:r>
      <w:r>
        <w:t>Decisiones cerradas</w:t>
      </w:r>
      <w:bookmarkEnd w:id="46"/>
    </w:p>
    <w:p w14:paraId="7C819FE3" w14:textId="77777777" w:rsidR="00A01DA6" w:rsidRDefault="00190A71">
      <w:pPr>
        <w:spacing w:before="100" w:after="280" w:line="260" w:lineRule="auto"/>
      </w:pPr>
      <w:r>
        <w:rPr>
          <w:rFonts w:ascii="Segoe UI" w:eastAsia="Segoe UI" w:hAnsi="Segoe UI" w:cs="Segoe UI"/>
          <w:i/>
          <w:iCs/>
          <w:color w:val="6D7C76"/>
          <w:sz w:val="18"/>
          <w:szCs w:val="18"/>
        </w:rPr>
        <w:t>Las dieciocho decisiones de alcance, resueltas, con lo que cada respuesta arrastra al resto del documento. Las ocho últimas surgieron de auditar dos veces lo que este documento daba por supuesto.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468"/>
        <w:gridCol w:w="2142"/>
        <w:gridCol w:w="3775"/>
        <w:gridCol w:w="2686"/>
      </w:tblGrid>
      <w:tr w:rsidR="00A01DA6" w14:paraId="2A12C6C3" w14:textId="77777777">
        <w:tblPrEx>
          <w:tblCellMar>
            <w:top w:w="0" w:type="dxa"/>
            <w:bottom w:w="0" w:type="dxa"/>
          </w:tblCellMar>
        </w:tblPrEx>
        <w:trPr>
          <w:tblHeader/>
        </w:trPr>
        <w:tc>
          <w:tcPr>
            <w:tcW w:w="200" w:type="pct"/>
            <w:shd w:val="clear" w:color="auto" w:fill="EDF1EF"/>
            <w:tcMar>
              <w:top w:w="110" w:type="dxa"/>
              <w:left w:w="130" w:type="dxa"/>
              <w:bottom w:w="110" w:type="dxa"/>
              <w:right w:w="130" w:type="dxa"/>
            </w:tcMar>
            <w:vAlign w:val="bottom"/>
          </w:tcPr>
          <w:p w14:paraId="13DFB1CB" w14:textId="77777777" w:rsidR="00A01DA6" w:rsidRDefault="00190A71">
            <w:pPr>
              <w:spacing w:after="0" w:line="240" w:lineRule="auto"/>
            </w:pPr>
            <w:r>
              <w:rPr>
                <w:rFonts w:ascii="Consolas" w:eastAsia="Consolas" w:hAnsi="Consolas" w:cs="Consolas"/>
                <w:color w:val="6D7C76"/>
                <w:spacing w:val="22"/>
                <w:sz w:val="14"/>
                <w:szCs w:val="14"/>
              </w:rPr>
              <w:t>#</w:t>
            </w:r>
          </w:p>
        </w:tc>
        <w:tc>
          <w:tcPr>
            <w:tcW w:w="1200" w:type="pct"/>
            <w:shd w:val="clear" w:color="auto" w:fill="EDF1EF"/>
            <w:tcMar>
              <w:top w:w="110" w:type="dxa"/>
              <w:left w:w="130" w:type="dxa"/>
              <w:bottom w:w="110" w:type="dxa"/>
              <w:right w:w="130" w:type="dxa"/>
            </w:tcMar>
            <w:vAlign w:val="bottom"/>
          </w:tcPr>
          <w:p w14:paraId="07B462A3" w14:textId="77777777" w:rsidR="00A01DA6" w:rsidRDefault="00190A71">
            <w:pPr>
              <w:spacing w:after="0" w:line="240" w:lineRule="auto"/>
            </w:pPr>
            <w:r>
              <w:rPr>
                <w:rFonts w:ascii="Consolas" w:eastAsia="Consolas" w:hAnsi="Consolas" w:cs="Consolas"/>
                <w:color w:val="6D7C76"/>
                <w:spacing w:val="22"/>
                <w:sz w:val="14"/>
                <w:szCs w:val="14"/>
              </w:rPr>
              <w:t>PREGUNTA</w:t>
            </w:r>
          </w:p>
        </w:tc>
        <w:tc>
          <w:tcPr>
            <w:tcW w:w="2100" w:type="pct"/>
            <w:shd w:val="clear" w:color="auto" w:fill="EDF1EF"/>
            <w:tcMar>
              <w:top w:w="110" w:type="dxa"/>
              <w:left w:w="130" w:type="dxa"/>
              <w:bottom w:w="110" w:type="dxa"/>
              <w:right w:w="130" w:type="dxa"/>
            </w:tcMar>
            <w:vAlign w:val="bottom"/>
          </w:tcPr>
          <w:p w14:paraId="2E38A8EF" w14:textId="77777777" w:rsidR="00A01DA6" w:rsidRDefault="00190A71">
            <w:pPr>
              <w:spacing w:after="0" w:line="240" w:lineRule="auto"/>
            </w:pPr>
            <w:r>
              <w:rPr>
                <w:rFonts w:ascii="Consolas" w:eastAsia="Consolas" w:hAnsi="Consolas" w:cs="Consolas"/>
                <w:color w:val="6D7C76"/>
                <w:spacing w:val="22"/>
                <w:sz w:val="14"/>
                <w:szCs w:val="14"/>
              </w:rPr>
              <w:t>DECISIÓN</w:t>
            </w:r>
          </w:p>
        </w:tc>
        <w:tc>
          <w:tcPr>
            <w:tcW w:w="1500" w:type="pct"/>
            <w:shd w:val="clear" w:color="auto" w:fill="EDF1EF"/>
            <w:tcMar>
              <w:top w:w="110" w:type="dxa"/>
              <w:left w:w="130" w:type="dxa"/>
              <w:bottom w:w="110" w:type="dxa"/>
              <w:right w:w="130" w:type="dxa"/>
            </w:tcMar>
            <w:vAlign w:val="bottom"/>
          </w:tcPr>
          <w:p w14:paraId="4EB5A89F" w14:textId="77777777" w:rsidR="00A01DA6" w:rsidRDefault="00190A71">
            <w:pPr>
              <w:spacing w:after="0" w:line="240" w:lineRule="auto"/>
            </w:pPr>
            <w:r>
              <w:rPr>
                <w:rFonts w:ascii="Consolas" w:eastAsia="Consolas" w:hAnsi="Consolas" w:cs="Consolas"/>
                <w:color w:val="6D7C76"/>
                <w:spacing w:val="22"/>
                <w:sz w:val="14"/>
                <w:szCs w:val="14"/>
              </w:rPr>
              <w:t>QUÉ ARRASTRA</w:t>
            </w:r>
          </w:p>
        </w:tc>
      </w:tr>
      <w:tr w:rsidR="00A01DA6" w14:paraId="5A310626" w14:textId="77777777">
        <w:tblPrEx>
          <w:tblCellMar>
            <w:top w:w="0" w:type="dxa"/>
            <w:bottom w:w="0" w:type="dxa"/>
          </w:tblCellMar>
        </w:tblPrEx>
        <w:tc>
          <w:tcPr>
            <w:tcW w:w="200" w:type="pct"/>
            <w:tcMar>
              <w:top w:w="100" w:type="dxa"/>
              <w:left w:w="130" w:type="dxa"/>
              <w:bottom w:w="100" w:type="dxa"/>
              <w:right w:w="130" w:type="dxa"/>
            </w:tcMar>
          </w:tcPr>
          <w:p w14:paraId="2D5FE901" w14:textId="77777777" w:rsidR="00A01DA6" w:rsidRDefault="00190A71">
            <w:pPr>
              <w:spacing w:after="0" w:line="258" w:lineRule="auto"/>
            </w:pPr>
            <w:r>
              <w:rPr>
                <w:rFonts w:ascii="Segoe UI" w:eastAsia="Segoe UI" w:hAnsi="Segoe UI" w:cs="Segoe UI"/>
                <w:b/>
                <w:bCs/>
                <w:sz w:val="18"/>
                <w:szCs w:val="18"/>
              </w:rPr>
              <w:t>1</w:t>
            </w:r>
          </w:p>
        </w:tc>
        <w:tc>
          <w:tcPr>
            <w:tcW w:w="1200" w:type="pct"/>
            <w:tcMar>
              <w:top w:w="100" w:type="dxa"/>
              <w:left w:w="130" w:type="dxa"/>
              <w:bottom w:w="100" w:type="dxa"/>
              <w:right w:w="130" w:type="dxa"/>
            </w:tcMar>
          </w:tcPr>
          <w:p w14:paraId="537A8DC0" w14:textId="77777777" w:rsidR="00A01DA6" w:rsidRDefault="00190A71">
            <w:pPr>
              <w:spacing w:after="0" w:line="258" w:lineRule="auto"/>
            </w:pPr>
            <w:r>
              <w:rPr>
                <w:rFonts w:ascii="Segoe UI" w:eastAsia="Segoe UI" w:hAnsi="Segoe UI" w:cs="Segoe UI"/>
                <w:color w:val="45544F"/>
                <w:sz w:val="18"/>
                <w:szCs w:val="18"/>
              </w:rPr>
              <w:t>¿Puede el administrador leer notas clínicas ajenas?</w:t>
            </w:r>
          </w:p>
        </w:tc>
        <w:tc>
          <w:tcPr>
            <w:tcW w:w="2100" w:type="pct"/>
            <w:tcMar>
              <w:top w:w="100" w:type="dxa"/>
              <w:left w:w="130" w:type="dxa"/>
              <w:bottom w:w="100" w:type="dxa"/>
              <w:right w:w="130" w:type="dxa"/>
            </w:tcMar>
          </w:tcPr>
          <w:p w14:paraId="1F9CD60B" w14:textId="77777777" w:rsidR="00A01DA6" w:rsidRDefault="00190A71">
            <w:pPr>
              <w:spacing w:after="0" w:line="258" w:lineRule="auto"/>
            </w:pPr>
            <w:r>
              <w:rPr>
                <w:rFonts w:ascii="Segoe UI" w:eastAsia="Segoe UI" w:hAnsi="Segoe UI" w:cs="Segoe UI"/>
                <w:b/>
                <w:bCs/>
                <w:color w:val="45544F"/>
                <w:sz w:val="18"/>
                <w:szCs w:val="18"/>
              </w:rPr>
              <w:t>No</w:t>
            </w:r>
            <w:r>
              <w:rPr>
                <w:rFonts w:ascii="Segoe UI" w:eastAsia="Segoe UI" w:hAnsi="Segoe UI" w:cs="Segoe UI"/>
                <w:color w:val="45544F"/>
                <w:sz w:val="18"/>
                <w:szCs w:val="18"/>
              </w:rPr>
              <w:t>, con acceso de emergencia que exige justificación escrita, caduca solo, se audita de forma destacada y notifica al profesional titular</w:t>
            </w:r>
          </w:p>
        </w:tc>
        <w:tc>
          <w:tcPr>
            <w:tcW w:w="1500" w:type="pct"/>
            <w:tcMar>
              <w:top w:w="100" w:type="dxa"/>
              <w:left w:w="130" w:type="dxa"/>
              <w:bottom w:w="100" w:type="dxa"/>
              <w:right w:w="130" w:type="dxa"/>
            </w:tcMar>
          </w:tcPr>
          <w:p w14:paraId="5ECC2EEC" w14:textId="77777777" w:rsidR="00A01DA6" w:rsidRDefault="00190A71">
            <w:pPr>
              <w:spacing w:after="0" w:line="258" w:lineRule="auto"/>
            </w:pPr>
            <w:r>
              <w:rPr>
                <w:rFonts w:ascii="Segoe UI" w:eastAsia="Segoe UI" w:hAnsi="Segoe UI" w:cs="Segoe UI"/>
                <w:color w:val="45544F"/>
                <w:sz w:val="18"/>
                <w:szCs w:val="18"/>
              </w:rPr>
              <w:t>Matriz de §5.1; tabla accesos_historia; flujo de justificación en fase 1</w:t>
            </w:r>
          </w:p>
        </w:tc>
      </w:tr>
      <w:tr w:rsidR="00A01DA6" w14:paraId="5B0F9368" w14:textId="77777777">
        <w:tblPrEx>
          <w:tblCellMar>
            <w:top w:w="0" w:type="dxa"/>
            <w:bottom w:w="0" w:type="dxa"/>
          </w:tblCellMar>
        </w:tblPrEx>
        <w:tc>
          <w:tcPr>
            <w:tcW w:w="200" w:type="pct"/>
            <w:tcMar>
              <w:top w:w="100" w:type="dxa"/>
              <w:left w:w="130" w:type="dxa"/>
              <w:bottom w:w="100" w:type="dxa"/>
              <w:right w:w="130" w:type="dxa"/>
            </w:tcMar>
          </w:tcPr>
          <w:p w14:paraId="25C5C7A8" w14:textId="77777777" w:rsidR="00A01DA6" w:rsidRDefault="00190A71">
            <w:pPr>
              <w:spacing w:after="0" w:line="258" w:lineRule="auto"/>
            </w:pPr>
            <w:r>
              <w:rPr>
                <w:rFonts w:ascii="Segoe UI" w:eastAsia="Segoe UI" w:hAnsi="Segoe UI" w:cs="Segoe UI"/>
                <w:b/>
                <w:bCs/>
                <w:sz w:val="18"/>
                <w:szCs w:val="18"/>
              </w:rPr>
              <w:t>2</w:t>
            </w:r>
          </w:p>
        </w:tc>
        <w:tc>
          <w:tcPr>
            <w:tcW w:w="1200" w:type="pct"/>
            <w:tcMar>
              <w:top w:w="100" w:type="dxa"/>
              <w:left w:w="130" w:type="dxa"/>
              <w:bottom w:w="100" w:type="dxa"/>
              <w:right w:w="130" w:type="dxa"/>
            </w:tcMar>
          </w:tcPr>
          <w:p w14:paraId="2F89486E" w14:textId="77777777" w:rsidR="00A01DA6" w:rsidRDefault="00190A71">
            <w:pPr>
              <w:spacing w:after="0" w:line="258" w:lineRule="auto"/>
            </w:pPr>
            <w:r>
              <w:rPr>
                <w:rFonts w:ascii="Segoe UI" w:eastAsia="Segoe UI" w:hAnsi="Segoe UI" w:cs="Segoe UI"/>
                <w:color w:val="45544F"/>
                <w:sz w:val="18"/>
                <w:szCs w:val="18"/>
              </w:rPr>
              <w:t>¿Ve el técnico administrativo el nivel de riesgo?</w:t>
            </w:r>
          </w:p>
        </w:tc>
        <w:tc>
          <w:tcPr>
            <w:tcW w:w="2100" w:type="pct"/>
            <w:tcMar>
              <w:top w:w="100" w:type="dxa"/>
              <w:left w:w="130" w:type="dxa"/>
              <w:bottom w:w="100" w:type="dxa"/>
              <w:right w:w="130" w:type="dxa"/>
            </w:tcMar>
          </w:tcPr>
          <w:p w14:paraId="40AC79FB" w14:textId="77777777" w:rsidR="00A01DA6" w:rsidRDefault="00190A71">
            <w:pPr>
              <w:spacing w:after="0" w:line="258" w:lineRule="auto"/>
            </w:pPr>
            <w:r>
              <w:rPr>
                <w:rFonts w:ascii="Segoe UI" w:eastAsia="Segoe UI" w:hAnsi="Segoe UI" w:cs="Segoe UI"/>
                <w:b/>
                <w:bCs/>
                <w:color w:val="45544F"/>
                <w:sz w:val="18"/>
                <w:szCs w:val="18"/>
              </w:rPr>
              <w:t>Solo el indicador binario</w:t>
            </w:r>
            <w:r>
              <w:rPr>
                <w:rFonts w:ascii="Segoe UI" w:eastAsia="Segoe UI" w:hAnsi="Segoe UI" w:cs="Segoe UI"/>
                <w:color w:val="45544F"/>
                <w:sz w:val="18"/>
                <w:szCs w:val="18"/>
              </w:rPr>
              <w:t xml:space="preserve"> «protocolo especial activo», sin nivel ni motivo</w:t>
            </w:r>
          </w:p>
        </w:tc>
        <w:tc>
          <w:tcPr>
            <w:tcW w:w="1500" w:type="pct"/>
            <w:tcMar>
              <w:top w:w="100" w:type="dxa"/>
              <w:left w:w="130" w:type="dxa"/>
              <w:bottom w:w="100" w:type="dxa"/>
              <w:right w:w="130" w:type="dxa"/>
            </w:tcMar>
          </w:tcPr>
          <w:p w14:paraId="33D059BE" w14:textId="77777777" w:rsidR="00A01DA6" w:rsidRDefault="00190A71">
            <w:pPr>
              <w:spacing w:after="0" w:line="258" w:lineRule="auto"/>
            </w:pPr>
            <w:r>
              <w:rPr>
                <w:rFonts w:ascii="Segoe UI" w:eastAsia="Segoe UI" w:hAnsi="Segoe UI" w:cs="Segoe UI"/>
                <w:color w:val="45544F"/>
                <w:sz w:val="18"/>
                <w:szCs w:val="18"/>
              </w:rPr>
              <w:t>Columna derivada, nunca el dato; RLS propia sobre valoraciones_riesgo</w:t>
            </w:r>
          </w:p>
        </w:tc>
      </w:tr>
      <w:tr w:rsidR="00A01DA6" w14:paraId="2A494F25" w14:textId="77777777">
        <w:tblPrEx>
          <w:tblCellMar>
            <w:top w:w="0" w:type="dxa"/>
            <w:bottom w:w="0" w:type="dxa"/>
          </w:tblCellMar>
        </w:tblPrEx>
        <w:tc>
          <w:tcPr>
            <w:tcW w:w="200" w:type="pct"/>
            <w:tcMar>
              <w:top w:w="100" w:type="dxa"/>
              <w:left w:w="130" w:type="dxa"/>
              <w:bottom w:w="100" w:type="dxa"/>
              <w:right w:w="130" w:type="dxa"/>
            </w:tcMar>
          </w:tcPr>
          <w:p w14:paraId="7F96DE42" w14:textId="77777777" w:rsidR="00A01DA6" w:rsidRDefault="00190A71">
            <w:pPr>
              <w:spacing w:after="0" w:line="258" w:lineRule="auto"/>
            </w:pPr>
            <w:r>
              <w:rPr>
                <w:rFonts w:ascii="Segoe UI" w:eastAsia="Segoe UI" w:hAnsi="Segoe UI" w:cs="Segoe UI"/>
                <w:b/>
                <w:bCs/>
                <w:sz w:val="18"/>
                <w:szCs w:val="18"/>
              </w:rPr>
              <w:t>3</w:t>
            </w:r>
          </w:p>
        </w:tc>
        <w:tc>
          <w:tcPr>
            <w:tcW w:w="1200" w:type="pct"/>
            <w:tcMar>
              <w:top w:w="100" w:type="dxa"/>
              <w:left w:w="130" w:type="dxa"/>
              <w:bottom w:w="100" w:type="dxa"/>
              <w:right w:w="130" w:type="dxa"/>
            </w:tcMar>
          </w:tcPr>
          <w:p w14:paraId="59D9963E" w14:textId="77777777" w:rsidR="00A01DA6" w:rsidRDefault="00190A71">
            <w:pPr>
              <w:spacing w:after="0" w:line="258" w:lineRule="auto"/>
            </w:pPr>
            <w:r>
              <w:rPr>
                <w:rFonts w:ascii="Segoe UI" w:eastAsia="Segoe UI" w:hAnsi="Segoe UI" w:cs="Segoe UI"/>
                <w:color w:val="45544F"/>
                <w:sz w:val="18"/>
                <w:szCs w:val="18"/>
              </w:rPr>
              <w:t>¿Qué catálogo diagnóstico?</w:t>
            </w:r>
          </w:p>
        </w:tc>
        <w:tc>
          <w:tcPr>
            <w:tcW w:w="2100" w:type="pct"/>
            <w:tcMar>
              <w:top w:w="100" w:type="dxa"/>
              <w:left w:w="130" w:type="dxa"/>
              <w:bottom w:w="100" w:type="dxa"/>
              <w:right w:w="130" w:type="dxa"/>
            </w:tcMar>
          </w:tcPr>
          <w:p w14:paraId="0B65A391" w14:textId="77777777" w:rsidR="00A01DA6" w:rsidRDefault="00190A71">
            <w:pPr>
              <w:spacing w:after="0" w:line="258" w:lineRule="auto"/>
            </w:pPr>
            <w:r>
              <w:rPr>
                <w:rFonts w:ascii="Segoe UI" w:eastAsia="Segoe UI" w:hAnsi="Segoe UI" w:cs="Segoe UI"/>
                <w:b/>
                <w:bCs/>
                <w:color w:val="45544F"/>
                <w:sz w:val="18"/>
                <w:szCs w:val="18"/>
              </w:rPr>
              <w:t>CIE-10-ES</w:t>
            </w:r>
            <w:r>
              <w:rPr>
                <w:rFonts w:ascii="Segoe UI" w:eastAsia="Segoe UI" w:hAnsi="Segoe UI" w:cs="Segoe UI"/>
                <w:color w:val="45544F"/>
                <w:sz w:val="18"/>
                <w:szCs w:val="18"/>
              </w:rPr>
              <w:t xml:space="preserve"> estructurado como principal, con campo paralelo para nomenclatura </w:t>
            </w:r>
            <w:r>
              <w:rPr>
                <w:rFonts w:ascii="Segoe UI" w:eastAsia="Segoe UI" w:hAnsi="Segoe UI" w:cs="Segoe UI"/>
                <w:b/>
                <w:bCs/>
                <w:color w:val="45544F"/>
                <w:sz w:val="18"/>
                <w:szCs w:val="18"/>
              </w:rPr>
              <w:t>DSM-5-TR</w:t>
            </w:r>
          </w:p>
        </w:tc>
        <w:tc>
          <w:tcPr>
            <w:tcW w:w="1500" w:type="pct"/>
            <w:tcMar>
              <w:top w:w="100" w:type="dxa"/>
              <w:left w:w="130" w:type="dxa"/>
              <w:bottom w:w="100" w:type="dxa"/>
              <w:right w:w="130" w:type="dxa"/>
            </w:tcMar>
          </w:tcPr>
          <w:p w14:paraId="55409963" w14:textId="77777777" w:rsidR="00A01DA6" w:rsidRDefault="00190A71">
            <w:pPr>
              <w:spacing w:after="0" w:line="258" w:lineRule="auto"/>
            </w:pPr>
            <w:r>
              <w:rPr>
                <w:rFonts w:ascii="Segoe UI" w:eastAsia="Segoe UI" w:hAnsi="Segoe UI" w:cs="Segoe UI"/>
                <w:color w:val="45544F"/>
                <w:sz w:val="18"/>
                <w:szCs w:val="18"/>
              </w:rPr>
              <w:t>Dos columnas en diagnosticos; catálogo CIE-10-ES precargado por instancia</w:t>
            </w:r>
          </w:p>
        </w:tc>
      </w:tr>
      <w:tr w:rsidR="00A01DA6" w14:paraId="6AE1C08B" w14:textId="77777777">
        <w:tblPrEx>
          <w:tblCellMar>
            <w:top w:w="0" w:type="dxa"/>
            <w:bottom w:w="0" w:type="dxa"/>
          </w:tblCellMar>
        </w:tblPrEx>
        <w:tc>
          <w:tcPr>
            <w:tcW w:w="200" w:type="pct"/>
            <w:tcMar>
              <w:top w:w="100" w:type="dxa"/>
              <w:left w:w="130" w:type="dxa"/>
              <w:bottom w:w="100" w:type="dxa"/>
              <w:right w:w="130" w:type="dxa"/>
            </w:tcMar>
          </w:tcPr>
          <w:p w14:paraId="596E12A9" w14:textId="77777777" w:rsidR="00A01DA6" w:rsidRDefault="00190A71">
            <w:pPr>
              <w:spacing w:after="0" w:line="258" w:lineRule="auto"/>
            </w:pPr>
            <w:r>
              <w:rPr>
                <w:rFonts w:ascii="Segoe UI" w:eastAsia="Segoe UI" w:hAnsi="Segoe UI" w:cs="Segoe UI"/>
                <w:b/>
                <w:bCs/>
                <w:sz w:val="18"/>
                <w:szCs w:val="18"/>
              </w:rPr>
              <w:t>4</w:t>
            </w:r>
          </w:p>
        </w:tc>
        <w:tc>
          <w:tcPr>
            <w:tcW w:w="1200" w:type="pct"/>
            <w:tcMar>
              <w:top w:w="100" w:type="dxa"/>
              <w:left w:w="130" w:type="dxa"/>
              <w:bottom w:w="100" w:type="dxa"/>
              <w:right w:w="130" w:type="dxa"/>
            </w:tcMar>
          </w:tcPr>
          <w:p w14:paraId="6ECEBD86" w14:textId="77777777" w:rsidR="00A01DA6" w:rsidRDefault="00190A71">
            <w:pPr>
              <w:spacing w:after="0" w:line="258" w:lineRule="auto"/>
            </w:pPr>
            <w:r>
              <w:rPr>
                <w:rFonts w:ascii="Segoe UI" w:eastAsia="Segoe UI" w:hAnsi="Segoe UI" w:cs="Segoe UI"/>
                <w:color w:val="45544F"/>
                <w:sz w:val="18"/>
                <w:szCs w:val="18"/>
              </w:rPr>
              <w:t>¿Cuánta retención y quién la cambia?</w:t>
            </w:r>
          </w:p>
        </w:tc>
        <w:tc>
          <w:tcPr>
            <w:tcW w:w="2100" w:type="pct"/>
            <w:tcMar>
              <w:top w:w="100" w:type="dxa"/>
              <w:left w:w="130" w:type="dxa"/>
              <w:bottom w:w="100" w:type="dxa"/>
              <w:right w:w="130" w:type="dxa"/>
            </w:tcMar>
          </w:tcPr>
          <w:p w14:paraId="0C49BF9C" w14:textId="77777777" w:rsidR="00A01DA6" w:rsidRDefault="00190A71">
            <w:pPr>
              <w:spacing w:after="0" w:line="258" w:lineRule="auto"/>
            </w:pPr>
            <w:r>
              <w:rPr>
                <w:rFonts w:ascii="Segoe UI" w:eastAsia="Segoe UI" w:hAnsi="Segoe UI" w:cs="Segoe UI"/>
                <w:b/>
                <w:bCs/>
                <w:color w:val="45544F"/>
                <w:sz w:val="18"/>
                <w:szCs w:val="18"/>
              </w:rPr>
              <w:t>25 años</w:t>
            </w:r>
            <w:r>
              <w:rPr>
                <w:rFonts w:ascii="Segoe UI" w:eastAsia="Segoe UI" w:hAnsi="Segoe UI" w:cs="Segoe UI"/>
                <w:color w:val="45544F"/>
                <w:sz w:val="18"/>
                <w:szCs w:val="18"/>
              </w:rPr>
              <w:t xml:space="preserve"> configurables, solo el administrador, con los mínimos legales bloqueados por debajo y registro del cambio</w:t>
            </w:r>
          </w:p>
        </w:tc>
        <w:tc>
          <w:tcPr>
            <w:tcW w:w="1500" w:type="pct"/>
            <w:tcMar>
              <w:top w:w="100" w:type="dxa"/>
              <w:left w:w="130" w:type="dxa"/>
              <w:bottom w:w="100" w:type="dxa"/>
              <w:right w:w="130" w:type="dxa"/>
            </w:tcMar>
          </w:tcPr>
          <w:p w14:paraId="044875F4" w14:textId="77777777" w:rsidR="00A01DA6" w:rsidRDefault="00190A71">
            <w:pPr>
              <w:spacing w:after="0" w:line="258" w:lineRule="auto"/>
            </w:pPr>
            <w:r>
              <w:rPr>
                <w:rFonts w:ascii="Segoe UI" w:eastAsia="Segoe UI" w:hAnsi="Segoe UI" w:cs="Segoe UI"/>
                <w:color w:val="45544F"/>
                <w:sz w:val="18"/>
                <w:szCs w:val="18"/>
              </w:rPr>
              <w:t>politicas_retencion; purga asistida de §5.7</w:t>
            </w:r>
          </w:p>
        </w:tc>
      </w:tr>
      <w:tr w:rsidR="00A01DA6" w14:paraId="66BA4294" w14:textId="77777777">
        <w:tblPrEx>
          <w:tblCellMar>
            <w:top w:w="0" w:type="dxa"/>
            <w:bottom w:w="0" w:type="dxa"/>
          </w:tblCellMar>
        </w:tblPrEx>
        <w:tc>
          <w:tcPr>
            <w:tcW w:w="200" w:type="pct"/>
            <w:tcMar>
              <w:top w:w="100" w:type="dxa"/>
              <w:left w:w="130" w:type="dxa"/>
              <w:bottom w:w="100" w:type="dxa"/>
              <w:right w:w="130" w:type="dxa"/>
            </w:tcMar>
          </w:tcPr>
          <w:p w14:paraId="71A48975" w14:textId="77777777" w:rsidR="00A01DA6" w:rsidRDefault="00190A71">
            <w:pPr>
              <w:spacing w:after="0" w:line="258" w:lineRule="auto"/>
            </w:pPr>
            <w:r>
              <w:rPr>
                <w:rFonts w:ascii="Segoe UI" w:eastAsia="Segoe UI" w:hAnsi="Segoe UI" w:cs="Segoe UI"/>
                <w:b/>
                <w:bCs/>
                <w:sz w:val="18"/>
                <w:szCs w:val="18"/>
              </w:rPr>
              <w:t>5</w:t>
            </w:r>
          </w:p>
        </w:tc>
        <w:tc>
          <w:tcPr>
            <w:tcW w:w="1200" w:type="pct"/>
            <w:tcMar>
              <w:top w:w="100" w:type="dxa"/>
              <w:left w:w="130" w:type="dxa"/>
              <w:bottom w:w="100" w:type="dxa"/>
              <w:right w:w="130" w:type="dxa"/>
            </w:tcMar>
          </w:tcPr>
          <w:p w14:paraId="503A3C2C" w14:textId="77777777" w:rsidR="00A01DA6" w:rsidRDefault="00190A71">
            <w:pPr>
              <w:spacing w:after="0" w:line="258" w:lineRule="auto"/>
            </w:pPr>
            <w:r>
              <w:rPr>
                <w:rFonts w:ascii="Segoe UI" w:eastAsia="Segoe UI" w:hAnsi="Segoe UI" w:cs="Segoe UI"/>
                <w:color w:val="45544F"/>
                <w:sz w:val="18"/>
                <w:szCs w:val="18"/>
              </w:rPr>
              <w:t>¿Cómo se firman los documentos?</w:t>
            </w:r>
          </w:p>
        </w:tc>
        <w:tc>
          <w:tcPr>
            <w:tcW w:w="2100" w:type="pct"/>
            <w:tcMar>
              <w:top w:w="100" w:type="dxa"/>
              <w:left w:w="130" w:type="dxa"/>
              <w:bottom w:w="100" w:type="dxa"/>
              <w:right w:w="130" w:type="dxa"/>
            </w:tcMar>
          </w:tcPr>
          <w:p w14:paraId="652348C3" w14:textId="77777777" w:rsidR="00A01DA6" w:rsidRDefault="00190A71">
            <w:pPr>
              <w:spacing w:after="0" w:line="258" w:lineRule="auto"/>
            </w:pPr>
            <w:r>
              <w:rPr>
                <w:rFonts w:ascii="Segoe UI" w:eastAsia="Segoe UI" w:hAnsi="Segoe UI" w:cs="Segoe UI"/>
                <w:b/>
                <w:bCs/>
                <w:color w:val="45544F"/>
                <w:sz w:val="18"/>
                <w:szCs w:val="18"/>
              </w:rPr>
              <w:t>Dos capas</w:t>
            </w:r>
            <w:r>
              <w:rPr>
                <w:rFonts w:ascii="Segoe UI" w:eastAsia="Segoe UI" w:hAnsi="Segoe UI" w:cs="Segoe UI"/>
                <w:color w:val="45544F"/>
                <w:sz w:val="18"/>
                <w:szCs w:val="18"/>
              </w:rPr>
              <w:t>: rúbrica manuscrita capturada en pantalla, más firma cualificada eIDAS con sellado de tiempo</w:t>
            </w:r>
          </w:p>
        </w:tc>
        <w:tc>
          <w:tcPr>
            <w:tcW w:w="1500" w:type="pct"/>
            <w:tcMar>
              <w:top w:w="100" w:type="dxa"/>
              <w:left w:w="130" w:type="dxa"/>
              <w:bottom w:w="100" w:type="dxa"/>
              <w:right w:w="130" w:type="dxa"/>
            </w:tcMar>
          </w:tcPr>
          <w:p w14:paraId="15AB4672" w14:textId="77777777" w:rsidR="00A01DA6" w:rsidRDefault="00190A71">
            <w:pPr>
              <w:spacing w:after="0" w:line="258" w:lineRule="auto"/>
            </w:pPr>
            <w:r>
              <w:rPr>
                <w:rFonts w:ascii="Segoe UI" w:eastAsia="Segoe UI" w:hAnsi="Segoe UI" w:cs="Segoe UI"/>
                <w:color w:val="45544F"/>
                <w:sz w:val="18"/>
                <w:szCs w:val="18"/>
              </w:rPr>
              <w:t>§2.6 y §6.7; +2 semanas en fase 2; un certificado por profesional</w:t>
            </w:r>
          </w:p>
        </w:tc>
      </w:tr>
      <w:tr w:rsidR="00A01DA6" w14:paraId="0958FB7E" w14:textId="77777777">
        <w:tblPrEx>
          <w:tblCellMar>
            <w:top w:w="0" w:type="dxa"/>
            <w:bottom w:w="0" w:type="dxa"/>
          </w:tblCellMar>
        </w:tblPrEx>
        <w:tc>
          <w:tcPr>
            <w:tcW w:w="200" w:type="pct"/>
            <w:tcMar>
              <w:top w:w="100" w:type="dxa"/>
              <w:left w:w="130" w:type="dxa"/>
              <w:bottom w:w="100" w:type="dxa"/>
              <w:right w:w="130" w:type="dxa"/>
            </w:tcMar>
          </w:tcPr>
          <w:p w14:paraId="12990654" w14:textId="77777777" w:rsidR="00A01DA6" w:rsidRDefault="00190A71">
            <w:pPr>
              <w:spacing w:after="0" w:line="258" w:lineRule="auto"/>
            </w:pPr>
            <w:r>
              <w:rPr>
                <w:rFonts w:ascii="Segoe UI" w:eastAsia="Segoe UI" w:hAnsi="Segoe UI" w:cs="Segoe UI"/>
                <w:b/>
                <w:bCs/>
                <w:sz w:val="18"/>
                <w:szCs w:val="18"/>
              </w:rPr>
              <w:t>6</w:t>
            </w:r>
          </w:p>
        </w:tc>
        <w:tc>
          <w:tcPr>
            <w:tcW w:w="1200" w:type="pct"/>
            <w:tcMar>
              <w:top w:w="100" w:type="dxa"/>
              <w:left w:w="130" w:type="dxa"/>
              <w:bottom w:w="100" w:type="dxa"/>
              <w:right w:w="130" w:type="dxa"/>
            </w:tcMar>
          </w:tcPr>
          <w:p w14:paraId="139480D6" w14:textId="77777777" w:rsidR="00A01DA6" w:rsidRDefault="00190A71">
            <w:pPr>
              <w:spacing w:after="0" w:line="258" w:lineRule="auto"/>
            </w:pPr>
            <w:r>
              <w:rPr>
                <w:rFonts w:ascii="Segoe UI" w:eastAsia="Segoe UI" w:hAnsi="Segoe UI" w:cs="Segoe UI"/>
                <w:color w:val="45544F"/>
                <w:sz w:val="18"/>
                <w:szCs w:val="18"/>
              </w:rPr>
              <w:t>¿Firma el paciente en consulta?</w:t>
            </w:r>
          </w:p>
        </w:tc>
        <w:tc>
          <w:tcPr>
            <w:tcW w:w="2100" w:type="pct"/>
            <w:tcMar>
              <w:top w:w="100" w:type="dxa"/>
              <w:left w:w="130" w:type="dxa"/>
              <w:bottom w:w="100" w:type="dxa"/>
              <w:right w:w="130" w:type="dxa"/>
            </w:tcMar>
          </w:tcPr>
          <w:p w14:paraId="431F4DAF" w14:textId="77777777" w:rsidR="00A01DA6" w:rsidRDefault="00190A71">
            <w:pPr>
              <w:spacing w:after="0" w:line="258" w:lineRule="auto"/>
            </w:pPr>
            <w:r>
              <w:rPr>
                <w:rFonts w:ascii="Segoe UI" w:eastAsia="Segoe UI" w:hAnsi="Segoe UI" w:cs="Segoe UI"/>
                <w:b/>
                <w:bCs/>
                <w:color w:val="45544F"/>
                <w:sz w:val="18"/>
                <w:szCs w:val="18"/>
              </w:rPr>
              <w:t>Sí</w:t>
            </w:r>
            <w:r>
              <w:rPr>
                <w:rFonts w:ascii="Segoe UI" w:eastAsia="Segoe UI" w:hAnsi="Segoe UI" w:cs="Segoe UI"/>
                <w:color w:val="45544F"/>
                <w:sz w:val="18"/>
                <w:szCs w:val="18"/>
              </w:rPr>
              <w:t>: firma de asistencia por cita y consentimientos versionados, firmados en pantalla</w:t>
            </w:r>
          </w:p>
        </w:tc>
        <w:tc>
          <w:tcPr>
            <w:tcW w:w="1500" w:type="pct"/>
            <w:tcMar>
              <w:top w:w="100" w:type="dxa"/>
              <w:left w:w="130" w:type="dxa"/>
              <w:bottom w:w="100" w:type="dxa"/>
              <w:right w:w="130" w:type="dxa"/>
            </w:tcMar>
          </w:tcPr>
          <w:p w14:paraId="22F41867" w14:textId="77777777" w:rsidR="00A01DA6" w:rsidRDefault="00190A71">
            <w:pPr>
              <w:spacing w:after="0" w:line="258" w:lineRule="auto"/>
            </w:pPr>
            <w:r>
              <w:rPr>
                <w:rFonts w:ascii="Segoe UI" w:eastAsia="Segoe UI" w:hAnsi="Segoe UI" w:cs="Segoe UI"/>
                <w:color w:val="45544F"/>
                <w:sz w:val="18"/>
                <w:szCs w:val="18"/>
              </w:rPr>
              <w:t>Dominio Firmas en §4.1; modo tableta; absorbe el prototipo Rúbrica</w:t>
            </w:r>
          </w:p>
        </w:tc>
      </w:tr>
      <w:tr w:rsidR="00A01DA6" w14:paraId="37CB572F" w14:textId="77777777">
        <w:tblPrEx>
          <w:tblCellMar>
            <w:top w:w="0" w:type="dxa"/>
            <w:bottom w:w="0" w:type="dxa"/>
          </w:tblCellMar>
        </w:tblPrEx>
        <w:tc>
          <w:tcPr>
            <w:tcW w:w="200" w:type="pct"/>
            <w:tcMar>
              <w:top w:w="100" w:type="dxa"/>
              <w:left w:w="130" w:type="dxa"/>
              <w:bottom w:w="100" w:type="dxa"/>
              <w:right w:w="130" w:type="dxa"/>
            </w:tcMar>
          </w:tcPr>
          <w:p w14:paraId="35B4BC9C" w14:textId="77777777" w:rsidR="00A01DA6" w:rsidRDefault="00190A71">
            <w:pPr>
              <w:spacing w:after="0" w:line="258" w:lineRule="auto"/>
            </w:pPr>
            <w:r>
              <w:rPr>
                <w:rFonts w:ascii="Segoe UI" w:eastAsia="Segoe UI" w:hAnsi="Segoe UI" w:cs="Segoe UI"/>
                <w:b/>
                <w:bCs/>
                <w:sz w:val="18"/>
                <w:szCs w:val="18"/>
              </w:rPr>
              <w:t>7</w:t>
            </w:r>
          </w:p>
        </w:tc>
        <w:tc>
          <w:tcPr>
            <w:tcW w:w="1200" w:type="pct"/>
            <w:tcMar>
              <w:top w:w="100" w:type="dxa"/>
              <w:left w:w="130" w:type="dxa"/>
              <w:bottom w:w="100" w:type="dxa"/>
              <w:right w:w="130" w:type="dxa"/>
            </w:tcMar>
          </w:tcPr>
          <w:p w14:paraId="71B46A1C" w14:textId="77777777" w:rsidR="00A01DA6" w:rsidRDefault="00190A71">
            <w:pPr>
              <w:spacing w:after="0" w:line="258" w:lineRule="auto"/>
            </w:pPr>
            <w:r>
              <w:rPr>
                <w:rFonts w:ascii="Segoe UI" w:eastAsia="Segoe UI" w:hAnsi="Segoe UI" w:cs="Segoe UI"/>
                <w:color w:val="45544F"/>
                <w:sz w:val="18"/>
                <w:szCs w:val="18"/>
              </w:rPr>
              <w:t>¿Recordatorios al paciente?</w:t>
            </w:r>
          </w:p>
        </w:tc>
        <w:tc>
          <w:tcPr>
            <w:tcW w:w="2100" w:type="pct"/>
            <w:tcMar>
              <w:top w:w="100" w:type="dxa"/>
              <w:left w:w="130" w:type="dxa"/>
              <w:bottom w:w="100" w:type="dxa"/>
              <w:right w:w="130" w:type="dxa"/>
            </w:tcMar>
          </w:tcPr>
          <w:p w14:paraId="3157B247" w14:textId="77777777" w:rsidR="00A01DA6" w:rsidRDefault="00190A71">
            <w:pPr>
              <w:spacing w:after="0" w:line="258" w:lineRule="auto"/>
            </w:pPr>
            <w:r>
              <w:rPr>
                <w:rFonts w:ascii="Segoe UI" w:eastAsia="Segoe UI" w:hAnsi="Segoe UI" w:cs="Segoe UI"/>
                <w:b/>
                <w:bCs/>
                <w:color w:val="45544F"/>
                <w:sz w:val="18"/>
                <w:szCs w:val="18"/>
              </w:rPr>
              <w:t>Sí en v1, por enlace wa.me</w:t>
            </w:r>
            <w:r>
              <w:rPr>
                <w:rFonts w:ascii="Segoe UI" w:eastAsia="Segoe UI" w:hAnsi="Segoe UI" w:cs="Segoe UI"/>
                <w:color w:val="45544F"/>
                <w:sz w:val="18"/>
                <w:szCs w:val="18"/>
              </w:rPr>
              <w:t>: la aplicación redacta el mensaje y una persona lo envía con un clic desde una cola diaria. Correo como alternativa</w:t>
            </w:r>
          </w:p>
        </w:tc>
        <w:tc>
          <w:tcPr>
            <w:tcW w:w="1500" w:type="pct"/>
            <w:tcMar>
              <w:top w:w="100" w:type="dxa"/>
              <w:left w:w="130" w:type="dxa"/>
              <w:bottom w:w="100" w:type="dxa"/>
              <w:right w:w="130" w:type="dxa"/>
            </w:tcMar>
          </w:tcPr>
          <w:p w14:paraId="0C5F1C3F" w14:textId="77777777" w:rsidR="00A01DA6" w:rsidRDefault="00190A71">
            <w:pPr>
              <w:spacing w:after="0" w:line="258" w:lineRule="auto"/>
            </w:pPr>
            <w:r>
              <w:rPr>
                <w:rFonts w:ascii="Segoe UI" w:eastAsia="Segoe UI" w:hAnsi="Segoe UI" w:cs="Segoe UI"/>
                <w:color w:val="45544F"/>
                <w:sz w:val="18"/>
                <w:szCs w:val="18"/>
              </w:rPr>
              <w:t>§2.7 y §6.8; ningún encargado del tratamiento nuevo; los dos botones se resuelven con enlaces firmados de un solo uso</w:t>
            </w:r>
          </w:p>
        </w:tc>
      </w:tr>
      <w:tr w:rsidR="00A01DA6" w14:paraId="4C296F97" w14:textId="77777777">
        <w:tblPrEx>
          <w:tblCellMar>
            <w:top w:w="0" w:type="dxa"/>
            <w:bottom w:w="0" w:type="dxa"/>
          </w:tblCellMar>
        </w:tblPrEx>
        <w:tc>
          <w:tcPr>
            <w:tcW w:w="200" w:type="pct"/>
            <w:tcMar>
              <w:top w:w="100" w:type="dxa"/>
              <w:left w:w="130" w:type="dxa"/>
              <w:bottom w:w="100" w:type="dxa"/>
              <w:right w:w="130" w:type="dxa"/>
            </w:tcMar>
          </w:tcPr>
          <w:p w14:paraId="0EDC65B1" w14:textId="77777777" w:rsidR="00A01DA6" w:rsidRDefault="00190A71">
            <w:pPr>
              <w:spacing w:after="0" w:line="258" w:lineRule="auto"/>
            </w:pPr>
            <w:r>
              <w:rPr>
                <w:rFonts w:ascii="Segoe UI" w:eastAsia="Segoe UI" w:hAnsi="Segoe UI" w:cs="Segoe UI"/>
                <w:b/>
                <w:bCs/>
                <w:sz w:val="18"/>
                <w:szCs w:val="18"/>
              </w:rPr>
              <w:t>8</w:t>
            </w:r>
          </w:p>
        </w:tc>
        <w:tc>
          <w:tcPr>
            <w:tcW w:w="1200" w:type="pct"/>
            <w:tcMar>
              <w:top w:w="100" w:type="dxa"/>
              <w:left w:w="130" w:type="dxa"/>
              <w:bottom w:w="100" w:type="dxa"/>
              <w:right w:w="130" w:type="dxa"/>
            </w:tcMar>
          </w:tcPr>
          <w:p w14:paraId="3835F2F2" w14:textId="77777777" w:rsidR="00A01DA6" w:rsidRDefault="00190A71">
            <w:pPr>
              <w:spacing w:after="0" w:line="258" w:lineRule="auto"/>
            </w:pPr>
            <w:r>
              <w:rPr>
                <w:rFonts w:ascii="Segoe UI" w:eastAsia="Segoe UI" w:hAnsi="Segoe UI" w:cs="Segoe UI"/>
                <w:color w:val="45544F"/>
                <w:sz w:val="18"/>
                <w:szCs w:val="18"/>
              </w:rPr>
              <w:t>¿Hay cliente de sector público?</w:t>
            </w:r>
          </w:p>
        </w:tc>
        <w:tc>
          <w:tcPr>
            <w:tcW w:w="2100" w:type="pct"/>
            <w:tcMar>
              <w:top w:w="100" w:type="dxa"/>
              <w:left w:w="130" w:type="dxa"/>
              <w:bottom w:w="100" w:type="dxa"/>
              <w:right w:w="130" w:type="dxa"/>
            </w:tcMar>
          </w:tcPr>
          <w:p w14:paraId="08B5F7DF" w14:textId="77777777" w:rsidR="00A01DA6" w:rsidRDefault="00190A71">
            <w:pPr>
              <w:spacing w:after="0" w:line="258" w:lineRule="auto"/>
            </w:pPr>
            <w:r>
              <w:rPr>
                <w:rFonts w:ascii="Segoe UI" w:eastAsia="Segoe UI" w:hAnsi="Segoe UI" w:cs="Segoe UI"/>
                <w:b/>
                <w:bCs/>
                <w:color w:val="45544F"/>
                <w:sz w:val="18"/>
                <w:szCs w:val="18"/>
              </w:rPr>
              <w:t>Aparcado en v1.</w:t>
            </w:r>
            <w:r>
              <w:rPr>
                <w:rFonts w:ascii="Segoe UI" w:eastAsia="Segoe UI" w:hAnsi="Segoe UI" w:cs="Segoe UI"/>
                <w:color w:val="45544F"/>
                <w:sz w:val="18"/>
                <w:szCs w:val="18"/>
              </w:rPr>
              <w:t xml:space="preserve"> Se diseña compatible con ENS, pero no se certifica</w:t>
            </w:r>
          </w:p>
        </w:tc>
        <w:tc>
          <w:tcPr>
            <w:tcW w:w="1500" w:type="pct"/>
            <w:tcMar>
              <w:top w:w="100" w:type="dxa"/>
              <w:left w:w="130" w:type="dxa"/>
              <w:bottom w:w="100" w:type="dxa"/>
              <w:right w:w="130" w:type="dxa"/>
            </w:tcMar>
          </w:tcPr>
          <w:p w14:paraId="47F2E434" w14:textId="77777777" w:rsidR="00A01DA6" w:rsidRDefault="00190A71">
            <w:pPr>
              <w:spacing w:after="0" w:line="258" w:lineRule="auto"/>
            </w:pPr>
            <w:r>
              <w:rPr>
                <w:rFonts w:ascii="Segoe UI" w:eastAsia="Segoe UI" w:hAnsi="Segoe UI" w:cs="Segoe UI"/>
                <w:color w:val="45544F"/>
                <w:sz w:val="18"/>
                <w:szCs w:val="18"/>
              </w:rPr>
              <w:t>Motivo: la cadena de conformidad ENS no alcanza a Supabase ni a Vercel (§2.5). La fase 5 vuelve a 4–5 semanas</w:t>
            </w:r>
          </w:p>
        </w:tc>
      </w:tr>
      <w:tr w:rsidR="00A01DA6" w14:paraId="4C117560" w14:textId="77777777">
        <w:tblPrEx>
          <w:tblCellMar>
            <w:top w:w="0" w:type="dxa"/>
            <w:bottom w:w="0" w:type="dxa"/>
          </w:tblCellMar>
        </w:tblPrEx>
        <w:tc>
          <w:tcPr>
            <w:tcW w:w="200" w:type="pct"/>
            <w:tcMar>
              <w:top w:w="100" w:type="dxa"/>
              <w:left w:w="130" w:type="dxa"/>
              <w:bottom w:w="100" w:type="dxa"/>
              <w:right w:w="130" w:type="dxa"/>
            </w:tcMar>
          </w:tcPr>
          <w:p w14:paraId="6CAABF61" w14:textId="77777777" w:rsidR="00A01DA6" w:rsidRDefault="00190A71">
            <w:pPr>
              <w:spacing w:after="0" w:line="258" w:lineRule="auto"/>
            </w:pPr>
            <w:r>
              <w:rPr>
                <w:rFonts w:ascii="Segoe UI" w:eastAsia="Segoe UI" w:hAnsi="Segoe UI" w:cs="Segoe UI"/>
                <w:b/>
                <w:bCs/>
                <w:sz w:val="18"/>
                <w:szCs w:val="18"/>
              </w:rPr>
              <w:t>9</w:t>
            </w:r>
          </w:p>
        </w:tc>
        <w:tc>
          <w:tcPr>
            <w:tcW w:w="1200" w:type="pct"/>
            <w:tcMar>
              <w:top w:w="100" w:type="dxa"/>
              <w:left w:w="130" w:type="dxa"/>
              <w:bottom w:w="100" w:type="dxa"/>
              <w:right w:w="130" w:type="dxa"/>
            </w:tcMar>
          </w:tcPr>
          <w:p w14:paraId="6D7CF009" w14:textId="77777777" w:rsidR="00A01DA6" w:rsidRDefault="00190A71">
            <w:pPr>
              <w:spacing w:after="0" w:line="258" w:lineRule="auto"/>
            </w:pPr>
            <w:r>
              <w:rPr>
                <w:rFonts w:ascii="Segoe UI" w:eastAsia="Segoe UI" w:hAnsi="Segoe UI" w:cs="Segoe UI"/>
                <w:color w:val="45544F"/>
                <w:sz w:val="18"/>
                <w:szCs w:val="18"/>
              </w:rPr>
              <w:t>¿Portal del paciente?</w:t>
            </w:r>
          </w:p>
        </w:tc>
        <w:tc>
          <w:tcPr>
            <w:tcW w:w="2100" w:type="pct"/>
            <w:tcMar>
              <w:top w:w="100" w:type="dxa"/>
              <w:left w:w="130" w:type="dxa"/>
              <w:bottom w:w="100" w:type="dxa"/>
              <w:right w:w="130" w:type="dxa"/>
            </w:tcMar>
          </w:tcPr>
          <w:p w14:paraId="6D117696" w14:textId="77777777" w:rsidR="00A01DA6" w:rsidRDefault="00190A71">
            <w:pPr>
              <w:spacing w:after="0" w:line="258" w:lineRule="auto"/>
            </w:pPr>
            <w:r>
              <w:rPr>
                <w:rFonts w:ascii="Segoe UI" w:eastAsia="Segoe UI" w:hAnsi="Segoe UI" w:cs="Segoe UI"/>
                <w:b/>
                <w:bCs/>
                <w:color w:val="45544F"/>
                <w:sz w:val="18"/>
                <w:szCs w:val="18"/>
              </w:rPr>
              <w:t>Fuera de v1</w:t>
            </w:r>
          </w:p>
        </w:tc>
        <w:tc>
          <w:tcPr>
            <w:tcW w:w="1500" w:type="pct"/>
            <w:tcMar>
              <w:top w:w="100" w:type="dxa"/>
              <w:left w:w="130" w:type="dxa"/>
              <w:bottom w:w="100" w:type="dxa"/>
              <w:right w:w="130" w:type="dxa"/>
            </w:tcMar>
          </w:tcPr>
          <w:p w14:paraId="51FF594B" w14:textId="77777777" w:rsidR="00A01DA6" w:rsidRDefault="00190A71">
            <w:pPr>
              <w:spacing w:after="0" w:line="258" w:lineRule="auto"/>
            </w:pPr>
            <w:r>
              <w:rPr>
                <w:rFonts w:ascii="Segoe UI" w:eastAsia="Segoe UI" w:hAnsi="Segoe UI" w:cs="Segoe UI"/>
                <w:color w:val="45544F"/>
                <w:sz w:val="18"/>
                <w:szCs w:val="18"/>
              </w:rPr>
              <w:t>El registro de accesos lo deja preparado para v2 sin migración de datos</w:t>
            </w:r>
          </w:p>
        </w:tc>
      </w:tr>
      <w:tr w:rsidR="00A01DA6" w14:paraId="335995C6" w14:textId="77777777">
        <w:tblPrEx>
          <w:tblCellMar>
            <w:top w:w="0" w:type="dxa"/>
            <w:bottom w:w="0" w:type="dxa"/>
          </w:tblCellMar>
        </w:tblPrEx>
        <w:tc>
          <w:tcPr>
            <w:tcW w:w="200" w:type="pct"/>
            <w:tcMar>
              <w:top w:w="100" w:type="dxa"/>
              <w:left w:w="130" w:type="dxa"/>
              <w:bottom w:w="100" w:type="dxa"/>
              <w:right w:w="130" w:type="dxa"/>
            </w:tcMar>
          </w:tcPr>
          <w:p w14:paraId="54D0C9A0" w14:textId="77777777" w:rsidR="00A01DA6" w:rsidRDefault="00190A71">
            <w:pPr>
              <w:spacing w:after="0" w:line="258" w:lineRule="auto"/>
            </w:pPr>
            <w:r>
              <w:rPr>
                <w:rFonts w:ascii="Segoe UI" w:eastAsia="Segoe UI" w:hAnsi="Segoe UI" w:cs="Segoe UI"/>
                <w:b/>
                <w:bCs/>
                <w:sz w:val="18"/>
                <w:szCs w:val="18"/>
              </w:rPr>
              <w:t>10</w:t>
            </w:r>
          </w:p>
        </w:tc>
        <w:tc>
          <w:tcPr>
            <w:tcW w:w="1200" w:type="pct"/>
            <w:tcMar>
              <w:top w:w="100" w:type="dxa"/>
              <w:left w:w="130" w:type="dxa"/>
              <w:bottom w:w="100" w:type="dxa"/>
              <w:right w:w="130" w:type="dxa"/>
            </w:tcMar>
          </w:tcPr>
          <w:p w14:paraId="68D3F296" w14:textId="77777777" w:rsidR="00A01DA6" w:rsidRDefault="00190A71">
            <w:pPr>
              <w:spacing w:after="0" w:line="258" w:lineRule="auto"/>
            </w:pPr>
            <w:r>
              <w:rPr>
                <w:rFonts w:ascii="Segoe UI" w:eastAsia="Segoe UI" w:hAnsi="Segoe UI" w:cs="Segoe UI"/>
                <w:color w:val="45544F"/>
                <w:sz w:val="18"/>
                <w:szCs w:val="18"/>
              </w:rPr>
              <w:t>¿Cómo se cobra?</w:t>
            </w:r>
          </w:p>
        </w:tc>
        <w:tc>
          <w:tcPr>
            <w:tcW w:w="2100" w:type="pct"/>
            <w:tcMar>
              <w:top w:w="100" w:type="dxa"/>
              <w:left w:w="130" w:type="dxa"/>
              <w:bottom w:w="100" w:type="dxa"/>
              <w:right w:w="130" w:type="dxa"/>
            </w:tcMar>
          </w:tcPr>
          <w:p w14:paraId="260E612D" w14:textId="77777777" w:rsidR="00A01DA6" w:rsidRDefault="00190A71">
            <w:pPr>
              <w:spacing w:after="0" w:line="258" w:lineRule="auto"/>
            </w:pPr>
            <w:r>
              <w:rPr>
                <w:rFonts w:ascii="Segoe UI" w:eastAsia="Segoe UI" w:hAnsi="Segoe UI" w:cs="Segoe UI"/>
                <w:b/>
                <w:bCs/>
                <w:color w:val="45544F"/>
                <w:sz w:val="18"/>
                <w:szCs w:val="18"/>
              </w:rPr>
              <w:t>Base por instancia + tramo por usuario activo</w:t>
            </w:r>
          </w:p>
        </w:tc>
        <w:tc>
          <w:tcPr>
            <w:tcW w:w="1500" w:type="pct"/>
            <w:tcMar>
              <w:top w:w="100" w:type="dxa"/>
              <w:left w:w="130" w:type="dxa"/>
              <w:bottom w:w="100" w:type="dxa"/>
              <w:right w:w="130" w:type="dxa"/>
            </w:tcMar>
          </w:tcPr>
          <w:p w14:paraId="10B2B86B" w14:textId="77777777" w:rsidR="00A01DA6" w:rsidRDefault="00190A71">
            <w:pPr>
              <w:spacing w:after="0" w:line="258" w:lineRule="auto"/>
            </w:pPr>
            <w:r>
              <w:rPr>
                <w:rFonts w:ascii="Segoe UI" w:eastAsia="Segoe UI" w:hAnsi="Segoe UI" w:cs="Segoe UI"/>
                <w:color w:val="45544F"/>
                <w:sz w:val="18"/>
                <w:szCs w:val="18"/>
              </w:rPr>
              <w:t>Refleja el suelo de coste fijo que tiene cada instancia dedicada aunque solo la use una persona</w:t>
            </w:r>
          </w:p>
        </w:tc>
      </w:tr>
      <w:tr w:rsidR="00A01DA6" w14:paraId="7D509E9F" w14:textId="77777777">
        <w:tblPrEx>
          <w:tblCellMar>
            <w:top w:w="0" w:type="dxa"/>
            <w:bottom w:w="0" w:type="dxa"/>
          </w:tblCellMar>
        </w:tblPrEx>
        <w:tc>
          <w:tcPr>
            <w:tcW w:w="200" w:type="pct"/>
            <w:tcMar>
              <w:top w:w="100" w:type="dxa"/>
              <w:left w:w="130" w:type="dxa"/>
              <w:bottom w:w="100" w:type="dxa"/>
              <w:right w:w="130" w:type="dxa"/>
            </w:tcMar>
          </w:tcPr>
          <w:p w14:paraId="0ED3898D" w14:textId="77777777" w:rsidR="00A01DA6" w:rsidRDefault="00190A71">
            <w:pPr>
              <w:spacing w:after="0" w:line="258" w:lineRule="auto"/>
            </w:pPr>
            <w:r>
              <w:rPr>
                <w:rFonts w:ascii="Segoe UI" w:eastAsia="Segoe UI" w:hAnsi="Segoe UI" w:cs="Segoe UI"/>
                <w:b/>
                <w:bCs/>
                <w:sz w:val="18"/>
                <w:szCs w:val="18"/>
              </w:rPr>
              <w:lastRenderedPageBreak/>
              <w:t>11</w:t>
            </w:r>
          </w:p>
        </w:tc>
        <w:tc>
          <w:tcPr>
            <w:tcW w:w="1200" w:type="pct"/>
            <w:tcMar>
              <w:top w:w="100" w:type="dxa"/>
              <w:left w:w="130" w:type="dxa"/>
              <w:bottom w:w="100" w:type="dxa"/>
              <w:right w:w="130" w:type="dxa"/>
            </w:tcMar>
          </w:tcPr>
          <w:p w14:paraId="645097AC" w14:textId="77777777" w:rsidR="00A01DA6" w:rsidRDefault="00190A71">
            <w:pPr>
              <w:spacing w:after="0" w:line="258" w:lineRule="auto"/>
            </w:pPr>
            <w:r>
              <w:rPr>
                <w:rFonts w:ascii="Segoe UI" w:eastAsia="Segoe UI" w:hAnsi="Segoe UI" w:cs="Segoe UI"/>
                <w:color w:val="45544F"/>
                <w:sz w:val="18"/>
                <w:szCs w:val="18"/>
              </w:rPr>
              <w:t>¿Migración de datos de entrada?</w:t>
            </w:r>
          </w:p>
        </w:tc>
        <w:tc>
          <w:tcPr>
            <w:tcW w:w="2100" w:type="pct"/>
            <w:tcMar>
              <w:top w:w="100" w:type="dxa"/>
              <w:left w:w="130" w:type="dxa"/>
              <w:bottom w:w="100" w:type="dxa"/>
              <w:right w:w="130" w:type="dxa"/>
            </w:tcMar>
          </w:tcPr>
          <w:p w14:paraId="02D79D32" w14:textId="77777777" w:rsidR="00A01DA6" w:rsidRDefault="00190A71">
            <w:pPr>
              <w:spacing w:after="0" w:line="258" w:lineRule="auto"/>
            </w:pPr>
            <w:r>
              <w:rPr>
                <w:rFonts w:ascii="Segoe UI" w:eastAsia="Segoe UI" w:hAnsi="Segoe UI" w:cs="Segoe UI"/>
                <w:b/>
                <w:bCs/>
                <w:color w:val="45544F"/>
                <w:sz w:val="18"/>
                <w:szCs w:val="18"/>
              </w:rPr>
              <w:t>Sí, importador de Excel y CSV en v1</w:t>
            </w:r>
            <w:r>
              <w:rPr>
                <w:rFonts w:ascii="Segoe UI" w:eastAsia="Segoe UI" w:hAnsi="Segoe UI" w:cs="Segoe UI"/>
                <w:color w:val="45544F"/>
                <w:sz w:val="18"/>
                <w:szCs w:val="18"/>
              </w:rPr>
              <w:t>, con plantilla, mapeo asistido, duplicados e informe de errores</w:t>
            </w:r>
          </w:p>
        </w:tc>
        <w:tc>
          <w:tcPr>
            <w:tcW w:w="1500" w:type="pct"/>
            <w:tcMar>
              <w:top w:w="100" w:type="dxa"/>
              <w:left w:w="130" w:type="dxa"/>
              <w:bottom w:w="100" w:type="dxa"/>
              <w:right w:w="130" w:type="dxa"/>
            </w:tcMar>
          </w:tcPr>
          <w:p w14:paraId="24B6365F" w14:textId="77777777" w:rsidR="00A01DA6" w:rsidRDefault="00190A71">
            <w:pPr>
              <w:spacing w:after="0" w:line="258" w:lineRule="auto"/>
            </w:pPr>
            <w:r>
              <w:rPr>
                <w:rFonts w:ascii="Segoe UI" w:eastAsia="Segoe UI" w:hAnsi="Segoe UI" w:cs="Segoe UI"/>
                <w:color w:val="45544F"/>
                <w:sz w:val="18"/>
                <w:szCs w:val="18"/>
              </w:rPr>
              <w:t>§6.9; +1 semana en fase 1. Las notas históricas se adjuntan como documento, nunca como notas firmadas</w:t>
            </w:r>
          </w:p>
        </w:tc>
      </w:tr>
      <w:tr w:rsidR="00A01DA6" w14:paraId="0707CFF2" w14:textId="77777777">
        <w:tblPrEx>
          <w:tblCellMar>
            <w:top w:w="0" w:type="dxa"/>
            <w:bottom w:w="0" w:type="dxa"/>
          </w:tblCellMar>
        </w:tblPrEx>
        <w:tc>
          <w:tcPr>
            <w:tcW w:w="200" w:type="pct"/>
            <w:tcMar>
              <w:top w:w="100" w:type="dxa"/>
              <w:left w:w="130" w:type="dxa"/>
              <w:bottom w:w="100" w:type="dxa"/>
              <w:right w:w="130" w:type="dxa"/>
            </w:tcMar>
          </w:tcPr>
          <w:p w14:paraId="18E22EE1" w14:textId="77777777" w:rsidR="00A01DA6" w:rsidRDefault="00190A71">
            <w:pPr>
              <w:spacing w:after="0" w:line="258" w:lineRule="auto"/>
            </w:pPr>
            <w:r>
              <w:rPr>
                <w:rFonts w:ascii="Segoe UI" w:eastAsia="Segoe UI" w:hAnsi="Segoe UI" w:cs="Segoe UI"/>
                <w:b/>
                <w:bCs/>
                <w:sz w:val="18"/>
                <w:szCs w:val="18"/>
              </w:rPr>
              <w:t>12</w:t>
            </w:r>
          </w:p>
        </w:tc>
        <w:tc>
          <w:tcPr>
            <w:tcW w:w="1200" w:type="pct"/>
            <w:tcMar>
              <w:top w:w="100" w:type="dxa"/>
              <w:left w:w="130" w:type="dxa"/>
              <w:bottom w:w="100" w:type="dxa"/>
              <w:right w:w="130" w:type="dxa"/>
            </w:tcMar>
          </w:tcPr>
          <w:p w14:paraId="382D1D9E" w14:textId="77777777" w:rsidR="00A01DA6" w:rsidRDefault="00190A71">
            <w:pPr>
              <w:spacing w:after="0" w:line="258" w:lineRule="auto"/>
            </w:pPr>
            <w:r>
              <w:rPr>
                <w:rFonts w:ascii="Segoe UI" w:eastAsia="Segoe UI" w:hAnsi="Segoe UI" w:cs="Segoe UI"/>
                <w:color w:val="45544F"/>
                <w:sz w:val="18"/>
                <w:szCs w:val="18"/>
              </w:rPr>
              <w:t>¿Quién lo construye?</w:t>
            </w:r>
          </w:p>
        </w:tc>
        <w:tc>
          <w:tcPr>
            <w:tcW w:w="2100" w:type="pct"/>
            <w:tcMar>
              <w:top w:w="100" w:type="dxa"/>
              <w:left w:w="130" w:type="dxa"/>
              <w:bottom w:w="100" w:type="dxa"/>
              <w:right w:w="130" w:type="dxa"/>
            </w:tcMar>
          </w:tcPr>
          <w:p w14:paraId="35D612DC" w14:textId="77777777" w:rsidR="00A01DA6" w:rsidRDefault="00190A71">
            <w:pPr>
              <w:spacing w:after="0" w:line="258" w:lineRule="auto"/>
            </w:pPr>
            <w:r>
              <w:rPr>
                <w:rFonts w:ascii="Segoe UI" w:eastAsia="Segoe UI" w:hAnsi="Segoe UI" w:cs="Segoe UI"/>
                <w:b/>
                <w:bCs/>
                <w:color w:val="45544F"/>
                <w:sz w:val="18"/>
                <w:szCs w:val="18"/>
              </w:rPr>
              <w:t>Un solo desarrollador asistido por IA</w:t>
            </w:r>
          </w:p>
        </w:tc>
        <w:tc>
          <w:tcPr>
            <w:tcW w:w="1500" w:type="pct"/>
            <w:tcMar>
              <w:top w:w="100" w:type="dxa"/>
              <w:left w:w="130" w:type="dxa"/>
              <w:bottom w:w="100" w:type="dxa"/>
              <w:right w:w="130" w:type="dxa"/>
            </w:tcMar>
          </w:tcPr>
          <w:p w14:paraId="709E614E" w14:textId="77777777" w:rsidR="00A01DA6" w:rsidRDefault="00190A71">
            <w:pPr>
              <w:spacing w:after="0" w:line="258" w:lineRule="auto"/>
            </w:pPr>
            <w:r>
              <w:rPr>
                <w:rFonts w:ascii="Segoe UI" w:eastAsia="Segoe UI" w:hAnsi="Segoe UI" w:cs="Segoe UI"/>
                <w:color w:val="45544F"/>
                <w:sz w:val="18"/>
                <w:szCs w:val="18"/>
              </w:rPr>
              <w:t>Condiciona el plan entero: aparece la ruta corta de §8.1, con piloto cobrable en 17–21 semanas</w:t>
            </w:r>
          </w:p>
        </w:tc>
      </w:tr>
      <w:tr w:rsidR="00A01DA6" w14:paraId="7A29D996" w14:textId="77777777">
        <w:tblPrEx>
          <w:tblCellMar>
            <w:top w:w="0" w:type="dxa"/>
            <w:bottom w:w="0" w:type="dxa"/>
          </w:tblCellMar>
        </w:tblPrEx>
        <w:tc>
          <w:tcPr>
            <w:tcW w:w="200" w:type="pct"/>
            <w:tcMar>
              <w:top w:w="100" w:type="dxa"/>
              <w:left w:w="130" w:type="dxa"/>
              <w:bottom w:w="100" w:type="dxa"/>
              <w:right w:w="130" w:type="dxa"/>
            </w:tcMar>
          </w:tcPr>
          <w:p w14:paraId="51C12BE3" w14:textId="77777777" w:rsidR="00A01DA6" w:rsidRDefault="00190A71">
            <w:pPr>
              <w:spacing w:after="0" w:line="258" w:lineRule="auto"/>
            </w:pPr>
            <w:r>
              <w:rPr>
                <w:rFonts w:ascii="Segoe UI" w:eastAsia="Segoe UI" w:hAnsi="Segoe UI" w:cs="Segoe UI"/>
                <w:b/>
                <w:bCs/>
                <w:sz w:val="18"/>
                <w:szCs w:val="18"/>
              </w:rPr>
              <w:t>13</w:t>
            </w:r>
          </w:p>
        </w:tc>
        <w:tc>
          <w:tcPr>
            <w:tcW w:w="1200" w:type="pct"/>
            <w:tcMar>
              <w:top w:w="100" w:type="dxa"/>
              <w:left w:w="130" w:type="dxa"/>
              <w:bottom w:w="100" w:type="dxa"/>
              <w:right w:w="130" w:type="dxa"/>
            </w:tcMar>
          </w:tcPr>
          <w:p w14:paraId="7ABD8D69" w14:textId="77777777" w:rsidR="00A01DA6" w:rsidRDefault="00190A71">
            <w:pPr>
              <w:spacing w:after="0" w:line="258" w:lineRule="auto"/>
            </w:pPr>
            <w:r>
              <w:rPr>
                <w:rFonts w:ascii="Segoe UI" w:eastAsia="Segoe UI" w:hAnsi="Segoe UI" w:cs="Segoe UI"/>
                <w:color w:val="45544F"/>
                <w:sz w:val="18"/>
                <w:szCs w:val="18"/>
              </w:rPr>
              <w:t>¿Lenguas cooficiales?</w:t>
            </w:r>
          </w:p>
        </w:tc>
        <w:tc>
          <w:tcPr>
            <w:tcW w:w="2100" w:type="pct"/>
            <w:tcMar>
              <w:top w:w="100" w:type="dxa"/>
              <w:left w:w="130" w:type="dxa"/>
              <w:bottom w:w="100" w:type="dxa"/>
              <w:right w:w="130" w:type="dxa"/>
            </w:tcMar>
          </w:tcPr>
          <w:p w14:paraId="54E6EF34" w14:textId="77777777" w:rsidR="00A01DA6" w:rsidRDefault="00190A71">
            <w:pPr>
              <w:spacing w:after="0" w:line="258" w:lineRule="auto"/>
            </w:pPr>
            <w:r>
              <w:rPr>
                <w:rFonts w:ascii="Segoe UI" w:eastAsia="Segoe UI" w:hAnsi="Segoe UI" w:cs="Segoe UI"/>
                <w:b/>
                <w:bCs/>
                <w:color w:val="45544F"/>
                <w:sz w:val="18"/>
                <w:szCs w:val="18"/>
              </w:rPr>
              <w:t>Solo castellano en v1</w:t>
            </w:r>
            <w:r>
              <w:rPr>
                <w:rFonts w:ascii="Segoe UI" w:eastAsia="Segoe UI" w:hAnsi="Segoe UI" w:cs="Segoe UI"/>
                <w:color w:val="45544F"/>
                <w:sz w:val="18"/>
                <w:szCs w:val="18"/>
              </w:rPr>
              <w:t>, con el andamiaje de i18n puesto desde la fase 0</w:t>
            </w:r>
          </w:p>
        </w:tc>
        <w:tc>
          <w:tcPr>
            <w:tcW w:w="1500" w:type="pct"/>
            <w:tcMar>
              <w:top w:w="100" w:type="dxa"/>
              <w:left w:w="130" w:type="dxa"/>
              <w:bottom w:w="100" w:type="dxa"/>
              <w:right w:w="130" w:type="dxa"/>
            </w:tcMar>
          </w:tcPr>
          <w:p w14:paraId="3A7373AF" w14:textId="77777777" w:rsidR="00A01DA6" w:rsidRDefault="00190A71">
            <w:pPr>
              <w:spacing w:after="0" w:line="258" w:lineRule="auto"/>
            </w:pPr>
            <w:r>
              <w:rPr>
                <w:rFonts w:ascii="Segoe UI" w:eastAsia="Segoe UI" w:hAnsi="Segoe UI" w:cs="Segoe UI"/>
                <w:color w:val="45544F"/>
                <w:sz w:val="18"/>
                <w:szCs w:val="18"/>
              </w:rPr>
              <w:t>Barato ahora, carísimo después. El día que aparezca un pliego en Catalunya o Euskadi, el idioma no será el bloqueo</w:t>
            </w:r>
          </w:p>
        </w:tc>
      </w:tr>
      <w:tr w:rsidR="00A01DA6" w14:paraId="777A311C" w14:textId="77777777">
        <w:tblPrEx>
          <w:tblCellMar>
            <w:top w:w="0" w:type="dxa"/>
            <w:bottom w:w="0" w:type="dxa"/>
          </w:tblCellMar>
        </w:tblPrEx>
        <w:tc>
          <w:tcPr>
            <w:tcW w:w="200" w:type="pct"/>
            <w:tcMar>
              <w:top w:w="100" w:type="dxa"/>
              <w:left w:w="130" w:type="dxa"/>
              <w:bottom w:w="100" w:type="dxa"/>
              <w:right w:w="130" w:type="dxa"/>
            </w:tcMar>
          </w:tcPr>
          <w:p w14:paraId="328D479A" w14:textId="77777777" w:rsidR="00A01DA6" w:rsidRDefault="00190A71">
            <w:pPr>
              <w:spacing w:after="0" w:line="258" w:lineRule="auto"/>
            </w:pPr>
            <w:r>
              <w:rPr>
                <w:rFonts w:ascii="Segoe UI" w:eastAsia="Segoe UI" w:hAnsi="Segoe UI" w:cs="Segoe UI"/>
                <w:b/>
                <w:bCs/>
                <w:sz w:val="18"/>
                <w:szCs w:val="18"/>
              </w:rPr>
              <w:t>14</w:t>
            </w:r>
          </w:p>
        </w:tc>
        <w:tc>
          <w:tcPr>
            <w:tcW w:w="1200" w:type="pct"/>
            <w:tcMar>
              <w:top w:w="100" w:type="dxa"/>
              <w:left w:w="130" w:type="dxa"/>
              <w:bottom w:w="100" w:type="dxa"/>
              <w:right w:w="130" w:type="dxa"/>
            </w:tcMar>
          </w:tcPr>
          <w:p w14:paraId="7100BF60" w14:textId="77777777" w:rsidR="00A01DA6" w:rsidRDefault="00190A71">
            <w:pPr>
              <w:spacing w:after="0" w:line="258" w:lineRule="auto"/>
            </w:pPr>
            <w:r>
              <w:rPr>
                <w:rFonts w:ascii="Segoe UI" w:eastAsia="Segoe UI" w:hAnsi="Segoe UI" w:cs="Segoe UI"/>
                <w:color w:val="45544F"/>
                <w:sz w:val="18"/>
                <w:szCs w:val="18"/>
              </w:rPr>
              <w:t>¿Quién es responsable y quién encargado?</w:t>
            </w:r>
          </w:p>
        </w:tc>
        <w:tc>
          <w:tcPr>
            <w:tcW w:w="2100" w:type="pct"/>
            <w:tcMar>
              <w:top w:w="100" w:type="dxa"/>
              <w:left w:w="130" w:type="dxa"/>
              <w:bottom w:w="100" w:type="dxa"/>
              <w:right w:w="130" w:type="dxa"/>
            </w:tcMar>
          </w:tcPr>
          <w:p w14:paraId="44BABD50" w14:textId="77777777" w:rsidR="00A01DA6" w:rsidRDefault="00190A71">
            <w:pPr>
              <w:spacing w:after="0" w:line="258" w:lineRule="auto"/>
            </w:pPr>
            <w:r>
              <w:rPr>
                <w:rFonts w:ascii="Segoe UI" w:eastAsia="Segoe UI" w:hAnsi="Segoe UI" w:cs="Segoe UI"/>
                <w:b/>
                <w:bCs/>
                <w:color w:val="45544F"/>
                <w:sz w:val="18"/>
                <w:szCs w:val="18"/>
              </w:rPr>
              <w:t>Cada clínica es responsable; tú eres su encargado del tratamiento</w:t>
            </w:r>
          </w:p>
        </w:tc>
        <w:tc>
          <w:tcPr>
            <w:tcW w:w="1500" w:type="pct"/>
            <w:tcMar>
              <w:top w:w="100" w:type="dxa"/>
              <w:left w:w="130" w:type="dxa"/>
              <w:bottom w:w="100" w:type="dxa"/>
              <w:right w:w="130" w:type="dxa"/>
            </w:tcMar>
          </w:tcPr>
          <w:p w14:paraId="4AFD6E38" w14:textId="77777777" w:rsidR="00A01DA6" w:rsidRDefault="00190A71">
            <w:pPr>
              <w:spacing w:after="0" w:line="258" w:lineRule="auto"/>
            </w:pPr>
            <w:r>
              <w:rPr>
                <w:rFonts w:ascii="Segoe UI" w:eastAsia="Segoe UI" w:hAnsi="Segoe UI" w:cs="Segoe UI"/>
                <w:color w:val="45544F"/>
                <w:sz w:val="18"/>
                <w:szCs w:val="18"/>
              </w:rPr>
              <w:t xml:space="preserve">Necesitas tu propio contrato del art. 28 como anexo del contrato de servicio, más registro de subencargados. </w:t>
            </w:r>
            <w:r>
              <w:rPr>
                <w:rFonts w:ascii="Segoe UI" w:eastAsia="Segoe UI" w:hAnsi="Segoe UI" w:cs="Segoe UI"/>
                <w:i/>
                <w:iCs/>
                <w:color w:val="45544F"/>
                <w:sz w:val="18"/>
                <w:szCs w:val="18"/>
              </w:rPr>
              <w:t>Sin eso no puedes vender legalmente</w:t>
            </w:r>
            <w:r>
              <w:rPr>
                <w:rFonts w:ascii="Segoe UI" w:eastAsia="Segoe UI" w:hAnsi="Segoe UI" w:cs="Segoe UI"/>
                <w:color w:val="45544F"/>
                <w:sz w:val="18"/>
                <w:szCs w:val="18"/>
              </w:rPr>
              <w:t xml:space="preserve"> (§2.1)</w:t>
            </w:r>
          </w:p>
        </w:tc>
      </w:tr>
      <w:tr w:rsidR="00A01DA6" w14:paraId="09AE618F" w14:textId="77777777">
        <w:tblPrEx>
          <w:tblCellMar>
            <w:top w:w="0" w:type="dxa"/>
            <w:bottom w:w="0" w:type="dxa"/>
          </w:tblCellMar>
        </w:tblPrEx>
        <w:tc>
          <w:tcPr>
            <w:tcW w:w="200" w:type="pct"/>
            <w:tcMar>
              <w:top w:w="100" w:type="dxa"/>
              <w:left w:w="130" w:type="dxa"/>
              <w:bottom w:w="100" w:type="dxa"/>
              <w:right w:w="130" w:type="dxa"/>
            </w:tcMar>
          </w:tcPr>
          <w:p w14:paraId="25BAE60D" w14:textId="77777777" w:rsidR="00A01DA6" w:rsidRDefault="00190A71">
            <w:pPr>
              <w:spacing w:after="0" w:line="258" w:lineRule="auto"/>
            </w:pPr>
            <w:r>
              <w:rPr>
                <w:rFonts w:ascii="Segoe UI" w:eastAsia="Segoe UI" w:hAnsi="Segoe UI" w:cs="Segoe UI"/>
                <w:b/>
                <w:bCs/>
                <w:sz w:val="18"/>
                <w:szCs w:val="18"/>
              </w:rPr>
              <w:t>15</w:t>
            </w:r>
          </w:p>
        </w:tc>
        <w:tc>
          <w:tcPr>
            <w:tcW w:w="1200" w:type="pct"/>
            <w:tcMar>
              <w:top w:w="100" w:type="dxa"/>
              <w:left w:w="130" w:type="dxa"/>
              <w:bottom w:w="100" w:type="dxa"/>
              <w:right w:w="130" w:type="dxa"/>
            </w:tcMar>
          </w:tcPr>
          <w:p w14:paraId="0E184356" w14:textId="77777777" w:rsidR="00A01DA6" w:rsidRDefault="00190A71">
            <w:pPr>
              <w:spacing w:after="0" w:line="258" w:lineRule="auto"/>
            </w:pPr>
            <w:r>
              <w:rPr>
                <w:rFonts w:ascii="Segoe UI" w:eastAsia="Segoe UI" w:hAnsi="Segoe UI" w:cs="Segoe UI"/>
                <w:color w:val="45544F"/>
                <w:sz w:val="18"/>
                <w:szCs w:val="18"/>
              </w:rPr>
              <w:t>¿Cómo se modelan las citas de terapia?</w:t>
            </w:r>
          </w:p>
        </w:tc>
        <w:tc>
          <w:tcPr>
            <w:tcW w:w="2100" w:type="pct"/>
            <w:tcMar>
              <w:top w:w="100" w:type="dxa"/>
              <w:left w:w="130" w:type="dxa"/>
              <w:bottom w:w="100" w:type="dxa"/>
              <w:right w:w="130" w:type="dxa"/>
            </w:tcMar>
          </w:tcPr>
          <w:p w14:paraId="53DC0013" w14:textId="77777777" w:rsidR="00A01DA6" w:rsidRDefault="00190A71">
            <w:pPr>
              <w:spacing w:after="0" w:line="258" w:lineRule="auto"/>
            </w:pPr>
            <w:r>
              <w:rPr>
                <w:rFonts w:ascii="Segoe UI" w:eastAsia="Segoe UI" w:hAnsi="Segoe UI" w:cs="Segoe UI"/>
                <w:b/>
                <w:bCs/>
                <w:color w:val="45544F"/>
                <w:sz w:val="18"/>
                <w:szCs w:val="18"/>
              </w:rPr>
              <w:t>Series con excepciones.</w:t>
            </w:r>
            <w:r>
              <w:rPr>
                <w:rFonts w:ascii="Segoe UI" w:eastAsia="Segoe UI" w:hAnsi="Segoe UI" w:cs="Segoe UI"/>
                <w:color w:val="45544F"/>
                <w:sz w:val="18"/>
                <w:szCs w:val="18"/>
              </w:rPr>
              <w:t xml:space="preserve"> La serie guarda la intención; las citas guardan los hechos, y cada una puede desviarse sola</w:t>
            </w:r>
          </w:p>
        </w:tc>
        <w:tc>
          <w:tcPr>
            <w:tcW w:w="1500" w:type="pct"/>
            <w:tcMar>
              <w:top w:w="100" w:type="dxa"/>
              <w:left w:w="130" w:type="dxa"/>
              <w:bottom w:w="100" w:type="dxa"/>
              <w:right w:w="130" w:type="dxa"/>
            </w:tcMar>
          </w:tcPr>
          <w:p w14:paraId="39FBBDD5" w14:textId="77777777" w:rsidR="00A01DA6" w:rsidRDefault="00190A71">
            <w:pPr>
              <w:spacing w:after="0" w:line="258" w:lineRule="auto"/>
            </w:pPr>
            <w:r>
              <w:rPr>
                <w:rFonts w:ascii="Segoe UI" w:eastAsia="Segoe UI" w:hAnsi="Segoe UI" w:cs="Segoe UI"/>
                <w:color w:val="45544F"/>
                <w:sz w:val="18"/>
                <w:szCs w:val="18"/>
              </w:rPr>
              <w:t>Tabla series_cita; §6.2; +1 semana en fase 1. Las citas pasadas de una serie no se tocan nunca</w:t>
            </w:r>
          </w:p>
        </w:tc>
      </w:tr>
      <w:tr w:rsidR="00A01DA6" w14:paraId="46C96BF5" w14:textId="77777777">
        <w:tblPrEx>
          <w:tblCellMar>
            <w:top w:w="0" w:type="dxa"/>
            <w:bottom w:w="0" w:type="dxa"/>
          </w:tblCellMar>
        </w:tblPrEx>
        <w:tc>
          <w:tcPr>
            <w:tcW w:w="200" w:type="pct"/>
            <w:tcMar>
              <w:top w:w="100" w:type="dxa"/>
              <w:left w:w="130" w:type="dxa"/>
              <w:bottom w:w="100" w:type="dxa"/>
              <w:right w:w="130" w:type="dxa"/>
            </w:tcMar>
          </w:tcPr>
          <w:p w14:paraId="01E161E0" w14:textId="77777777" w:rsidR="00A01DA6" w:rsidRDefault="00190A71">
            <w:pPr>
              <w:spacing w:after="0" w:line="258" w:lineRule="auto"/>
            </w:pPr>
            <w:r>
              <w:rPr>
                <w:rFonts w:ascii="Segoe UI" w:eastAsia="Segoe UI" w:hAnsi="Segoe UI" w:cs="Segoe UI"/>
                <w:b/>
                <w:bCs/>
                <w:sz w:val="18"/>
                <w:szCs w:val="18"/>
              </w:rPr>
              <w:t>16</w:t>
            </w:r>
          </w:p>
        </w:tc>
        <w:tc>
          <w:tcPr>
            <w:tcW w:w="1200" w:type="pct"/>
            <w:tcMar>
              <w:top w:w="100" w:type="dxa"/>
              <w:left w:w="130" w:type="dxa"/>
              <w:bottom w:w="100" w:type="dxa"/>
              <w:right w:w="130" w:type="dxa"/>
            </w:tcMar>
          </w:tcPr>
          <w:p w14:paraId="3E748752" w14:textId="77777777" w:rsidR="00A01DA6" w:rsidRDefault="00190A71">
            <w:pPr>
              <w:spacing w:after="0" w:line="258" w:lineRule="auto"/>
            </w:pPr>
            <w:r>
              <w:rPr>
                <w:rFonts w:ascii="Segoe UI" w:eastAsia="Segoe UI" w:hAnsi="Segoe UI" w:cs="Segoe UI"/>
                <w:color w:val="45544F"/>
                <w:sz w:val="18"/>
                <w:szCs w:val="18"/>
              </w:rPr>
              <w:t>¿Calendario a medida o librería?</w:t>
            </w:r>
          </w:p>
        </w:tc>
        <w:tc>
          <w:tcPr>
            <w:tcW w:w="2100" w:type="pct"/>
            <w:tcMar>
              <w:top w:w="100" w:type="dxa"/>
              <w:left w:w="130" w:type="dxa"/>
              <w:bottom w:w="100" w:type="dxa"/>
              <w:right w:w="130" w:type="dxa"/>
            </w:tcMar>
          </w:tcPr>
          <w:p w14:paraId="1778306E" w14:textId="77777777" w:rsidR="00A01DA6" w:rsidRDefault="00190A71">
            <w:pPr>
              <w:spacing w:after="0" w:line="258" w:lineRule="auto"/>
            </w:pPr>
            <w:r>
              <w:rPr>
                <w:rFonts w:ascii="Segoe UI" w:eastAsia="Segoe UI" w:hAnsi="Segoe UI" w:cs="Segoe UI"/>
                <w:b/>
                <w:bCs/>
                <w:color w:val="45544F"/>
                <w:sz w:val="18"/>
                <w:szCs w:val="18"/>
              </w:rPr>
              <w:t>A medida</w:t>
            </w:r>
            <w:r>
              <w:rPr>
                <w:rFonts w:ascii="Segoe UI" w:eastAsia="Segoe UI" w:hAnsi="Segoe UI" w:cs="Segoe UI"/>
                <w:color w:val="45544F"/>
                <w:sz w:val="18"/>
                <w:szCs w:val="18"/>
              </w:rPr>
              <w:t xml:space="preserve"> sobre date-fns</w:t>
            </w:r>
          </w:p>
        </w:tc>
        <w:tc>
          <w:tcPr>
            <w:tcW w:w="1500" w:type="pct"/>
            <w:tcMar>
              <w:top w:w="100" w:type="dxa"/>
              <w:left w:w="130" w:type="dxa"/>
              <w:bottom w:w="100" w:type="dxa"/>
              <w:right w:w="130" w:type="dxa"/>
            </w:tcMar>
          </w:tcPr>
          <w:p w14:paraId="78E6BC0E" w14:textId="77777777" w:rsidR="00A01DA6" w:rsidRDefault="00190A71">
            <w:pPr>
              <w:spacing w:after="0" w:line="258" w:lineRule="auto"/>
            </w:pPr>
            <w:r>
              <w:rPr>
                <w:rFonts w:ascii="Segoe UI" w:eastAsia="Segoe UI" w:hAnsi="Segoe UI" w:cs="Segoe UI"/>
                <w:color w:val="45544F"/>
                <w:sz w:val="18"/>
                <w:szCs w:val="18"/>
              </w:rPr>
              <w:t>§3.5; 2–3 semanas dentro de la fase 1. Fija la regla general: se integra lo invisible, se construye lo que el usuario mira a diario</w:t>
            </w:r>
          </w:p>
        </w:tc>
      </w:tr>
      <w:tr w:rsidR="00A01DA6" w14:paraId="1A0D350F" w14:textId="77777777">
        <w:tblPrEx>
          <w:tblCellMar>
            <w:top w:w="0" w:type="dxa"/>
            <w:bottom w:w="0" w:type="dxa"/>
          </w:tblCellMar>
        </w:tblPrEx>
        <w:tc>
          <w:tcPr>
            <w:tcW w:w="200" w:type="pct"/>
            <w:tcMar>
              <w:top w:w="100" w:type="dxa"/>
              <w:left w:w="130" w:type="dxa"/>
              <w:bottom w:w="100" w:type="dxa"/>
              <w:right w:w="130" w:type="dxa"/>
            </w:tcMar>
          </w:tcPr>
          <w:p w14:paraId="383F6E0C" w14:textId="77777777" w:rsidR="00A01DA6" w:rsidRDefault="00190A71">
            <w:pPr>
              <w:spacing w:after="0" w:line="258" w:lineRule="auto"/>
            </w:pPr>
            <w:r>
              <w:rPr>
                <w:rFonts w:ascii="Segoe UI" w:eastAsia="Segoe UI" w:hAnsi="Segoe UI" w:cs="Segoe UI"/>
                <w:b/>
                <w:bCs/>
                <w:sz w:val="18"/>
                <w:szCs w:val="18"/>
              </w:rPr>
              <w:t>17</w:t>
            </w:r>
          </w:p>
        </w:tc>
        <w:tc>
          <w:tcPr>
            <w:tcW w:w="1200" w:type="pct"/>
            <w:tcMar>
              <w:top w:w="100" w:type="dxa"/>
              <w:left w:w="130" w:type="dxa"/>
              <w:bottom w:w="100" w:type="dxa"/>
              <w:right w:w="130" w:type="dxa"/>
            </w:tcMar>
          </w:tcPr>
          <w:p w14:paraId="746D863E" w14:textId="77777777" w:rsidR="00A01DA6" w:rsidRDefault="00190A71">
            <w:pPr>
              <w:spacing w:after="0" w:line="258" w:lineRule="auto"/>
            </w:pPr>
            <w:r>
              <w:rPr>
                <w:rFonts w:ascii="Segoe UI" w:eastAsia="Segoe UI" w:hAnsi="Segoe UI" w:cs="Segoe UI"/>
                <w:color w:val="45544F"/>
                <w:sz w:val="18"/>
                <w:szCs w:val="18"/>
              </w:rPr>
              <w:t>¿Dónde vive el precio de una sesión?</w:t>
            </w:r>
          </w:p>
        </w:tc>
        <w:tc>
          <w:tcPr>
            <w:tcW w:w="2100" w:type="pct"/>
            <w:tcMar>
              <w:top w:w="100" w:type="dxa"/>
              <w:left w:w="130" w:type="dxa"/>
              <w:bottom w:w="100" w:type="dxa"/>
              <w:right w:w="130" w:type="dxa"/>
            </w:tcMar>
          </w:tcPr>
          <w:p w14:paraId="28C3E818" w14:textId="77777777" w:rsidR="00A01DA6" w:rsidRDefault="00190A71">
            <w:pPr>
              <w:spacing w:after="0" w:line="258" w:lineRule="auto"/>
            </w:pPr>
            <w:r>
              <w:rPr>
                <w:rFonts w:ascii="Segoe UI" w:eastAsia="Segoe UI" w:hAnsi="Segoe UI" w:cs="Segoe UI"/>
                <w:b/>
                <w:bCs/>
                <w:color w:val="45544F"/>
                <w:sz w:val="18"/>
                <w:szCs w:val="18"/>
              </w:rPr>
              <w:t>Tarifa base por tipo de terapia, con excepción por paciente</w:t>
            </w:r>
            <w:r>
              <w:rPr>
                <w:rFonts w:ascii="Segoe UI" w:eastAsia="Segoe UI" w:hAnsi="Segoe UI" w:cs="Segoe UI"/>
                <w:color w:val="45544F"/>
                <w:sz w:val="18"/>
                <w:szCs w:val="18"/>
              </w:rPr>
              <w:t xml:space="preserve"> —importe, motivo y vigencia—</w:t>
            </w:r>
          </w:p>
        </w:tc>
        <w:tc>
          <w:tcPr>
            <w:tcW w:w="1500" w:type="pct"/>
            <w:tcMar>
              <w:top w:w="100" w:type="dxa"/>
              <w:left w:w="130" w:type="dxa"/>
              <w:bottom w:w="100" w:type="dxa"/>
              <w:right w:w="130" w:type="dxa"/>
            </w:tcMar>
          </w:tcPr>
          <w:p w14:paraId="7EABA606" w14:textId="77777777" w:rsidR="00A01DA6" w:rsidRDefault="00190A71">
            <w:pPr>
              <w:spacing w:after="0" w:line="258" w:lineRule="auto"/>
            </w:pPr>
            <w:r>
              <w:rPr>
                <w:rFonts w:ascii="Segoe UI" w:eastAsia="Segoe UI" w:hAnsi="Segoe UI" w:cs="Segoe UI"/>
                <w:color w:val="45544F"/>
                <w:sz w:val="18"/>
                <w:szCs w:val="18"/>
              </w:rPr>
              <w:t>Tabla tarifas_paciente; §6.4. Es lo que evita corregir facturas a mano, que con Verifactu ya no se puede</w:t>
            </w:r>
          </w:p>
        </w:tc>
      </w:tr>
      <w:tr w:rsidR="00A01DA6" w14:paraId="3641C5E4" w14:textId="77777777">
        <w:tblPrEx>
          <w:tblCellMar>
            <w:top w:w="0" w:type="dxa"/>
            <w:bottom w:w="0" w:type="dxa"/>
          </w:tblCellMar>
        </w:tblPrEx>
        <w:tc>
          <w:tcPr>
            <w:tcW w:w="200" w:type="pct"/>
            <w:tcMar>
              <w:top w:w="100" w:type="dxa"/>
              <w:left w:w="130" w:type="dxa"/>
              <w:bottom w:w="100" w:type="dxa"/>
              <w:right w:w="130" w:type="dxa"/>
            </w:tcMar>
          </w:tcPr>
          <w:p w14:paraId="07B9441D" w14:textId="77777777" w:rsidR="00A01DA6" w:rsidRDefault="00190A71">
            <w:pPr>
              <w:spacing w:after="0" w:line="258" w:lineRule="auto"/>
            </w:pPr>
            <w:r>
              <w:rPr>
                <w:rFonts w:ascii="Segoe UI" w:eastAsia="Segoe UI" w:hAnsi="Segoe UI" w:cs="Segoe UI"/>
                <w:b/>
                <w:bCs/>
                <w:sz w:val="18"/>
                <w:szCs w:val="18"/>
              </w:rPr>
              <w:t>18</w:t>
            </w:r>
          </w:p>
        </w:tc>
        <w:tc>
          <w:tcPr>
            <w:tcW w:w="1200" w:type="pct"/>
            <w:tcMar>
              <w:top w:w="100" w:type="dxa"/>
              <w:left w:w="130" w:type="dxa"/>
              <w:bottom w:w="100" w:type="dxa"/>
              <w:right w:w="130" w:type="dxa"/>
            </w:tcMar>
          </w:tcPr>
          <w:p w14:paraId="6976C0D5" w14:textId="77777777" w:rsidR="00A01DA6" w:rsidRDefault="00190A71">
            <w:pPr>
              <w:spacing w:after="0" w:line="258" w:lineRule="auto"/>
            </w:pPr>
            <w:r>
              <w:rPr>
                <w:rFonts w:ascii="Segoe UI" w:eastAsia="Segoe UI" w:hAnsi="Segoe UI" w:cs="Segoe UI"/>
                <w:color w:val="45544F"/>
                <w:sz w:val="18"/>
                <w:szCs w:val="18"/>
              </w:rPr>
              <w:t>¿Quién es el primer usuario?</w:t>
            </w:r>
          </w:p>
        </w:tc>
        <w:tc>
          <w:tcPr>
            <w:tcW w:w="2100" w:type="pct"/>
            <w:tcMar>
              <w:top w:w="100" w:type="dxa"/>
              <w:left w:w="130" w:type="dxa"/>
              <w:bottom w:w="100" w:type="dxa"/>
              <w:right w:w="130" w:type="dxa"/>
            </w:tcMar>
          </w:tcPr>
          <w:p w14:paraId="0BD0A358" w14:textId="77777777" w:rsidR="00A01DA6" w:rsidRDefault="00190A71">
            <w:pPr>
              <w:spacing w:after="0" w:line="258" w:lineRule="auto"/>
            </w:pPr>
            <w:r>
              <w:rPr>
                <w:rFonts w:ascii="Segoe UI" w:eastAsia="Segoe UI" w:hAnsi="Segoe UI" w:cs="Segoe UI"/>
                <w:b/>
                <w:bCs/>
                <w:color w:val="45544F"/>
                <w:sz w:val="18"/>
                <w:szCs w:val="18"/>
              </w:rPr>
              <w:t>La propia consulta</w:t>
            </w:r>
            <w:r>
              <w:rPr>
                <w:rFonts w:ascii="Segoe UI" w:eastAsia="Segoe UI" w:hAnsi="Segoe UI" w:cs="Segoe UI"/>
                <w:color w:val="45544F"/>
                <w:sz w:val="18"/>
                <w:szCs w:val="18"/>
              </w:rPr>
              <w:t xml:space="preserve"> de quien lo construye</w:t>
            </w:r>
          </w:p>
        </w:tc>
        <w:tc>
          <w:tcPr>
            <w:tcW w:w="1500" w:type="pct"/>
            <w:tcMar>
              <w:top w:w="100" w:type="dxa"/>
              <w:left w:w="130" w:type="dxa"/>
              <w:bottom w:w="100" w:type="dxa"/>
              <w:right w:w="130" w:type="dxa"/>
            </w:tcMar>
          </w:tcPr>
          <w:p w14:paraId="5E171306" w14:textId="77777777" w:rsidR="00A01DA6" w:rsidRDefault="00190A71">
            <w:pPr>
              <w:spacing w:after="0" w:line="258" w:lineRule="auto"/>
            </w:pPr>
            <w:r>
              <w:rPr>
                <w:rFonts w:ascii="Segoe UI" w:eastAsia="Segoe UI" w:hAnsi="Segoe UI" w:cs="Segoe UI"/>
                <w:color w:val="45544F"/>
                <w:sz w:val="18"/>
                <w:szCs w:val="18"/>
              </w:rPr>
              <w:t>Reordena las prioridades dentro de cada fase hacia lo que se usa a diario, y baja el riesgo crítico de §9 de crítico a alto</w:t>
            </w:r>
          </w:p>
        </w:tc>
      </w:tr>
    </w:tbl>
    <w:p w14:paraId="14518735" w14:textId="77777777" w:rsidR="00A01DA6" w:rsidRDefault="00A01DA6">
      <w:pPr>
        <w:spacing w:after="22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A01DA6" w14:paraId="6B0BEDFC"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16BCCBC1" w14:textId="77777777" w:rsidR="00A01DA6" w:rsidRDefault="00190A71">
            <w:pPr>
              <w:spacing w:after="100" w:line="240" w:lineRule="auto"/>
            </w:pPr>
            <w:r>
              <w:rPr>
                <w:rFonts w:ascii="Consolas" w:eastAsia="Consolas" w:hAnsi="Consolas" w:cs="Consolas"/>
                <w:b/>
                <w:bCs/>
                <w:color w:val="22506B"/>
                <w:spacing w:val="26"/>
                <w:sz w:val="15"/>
                <w:szCs w:val="15"/>
              </w:rPr>
              <w:t>BALANCE</w:t>
            </w:r>
          </w:p>
          <w:p w14:paraId="63E17A3C" w14:textId="77777777" w:rsidR="00A01DA6" w:rsidRDefault="00190A71">
            <w:pPr>
              <w:spacing w:after="110" w:line="268" w:lineRule="auto"/>
            </w:pPr>
            <w:r>
              <w:rPr>
                <w:rFonts w:ascii="Segoe UI" w:eastAsia="Segoe UI" w:hAnsi="Segoe UI" w:cs="Segoe UI"/>
                <w:sz w:val="18"/>
                <w:szCs w:val="18"/>
              </w:rPr>
              <w:t>De las dieciocho, ocho confirmaron el diseño previo. Las otras diez lo movieron, y merece la pena saber en qué dirección.</w:t>
            </w:r>
          </w:p>
          <w:p w14:paraId="5C1B48CE" w14:textId="77777777" w:rsidR="00A01DA6" w:rsidRDefault="00190A71">
            <w:pPr>
              <w:spacing w:after="110" w:line="268" w:lineRule="auto"/>
            </w:pPr>
            <w:r>
              <w:rPr>
                <w:rFonts w:ascii="Segoe UI" w:eastAsia="Segoe UI" w:hAnsi="Segoe UI" w:cs="Segoe UI"/>
                <w:sz w:val="18"/>
                <w:szCs w:val="18"/>
              </w:rPr>
              <w:t>Cuatro de ellas —</w:t>
            </w:r>
            <w:r>
              <w:rPr>
                <w:rFonts w:ascii="Segoe UI" w:eastAsia="Segoe UI" w:hAnsi="Segoe UI" w:cs="Segoe UI"/>
                <w:b/>
                <w:bCs/>
                <w:sz w:val="18"/>
                <w:szCs w:val="18"/>
              </w:rPr>
              <w:t>citas recurrentes</w:t>
            </w:r>
            <w:r>
              <w:rPr>
                <w:rFonts w:ascii="Segoe UI" w:eastAsia="Segoe UI" w:hAnsi="Segoe UI" w:cs="Segoe UI"/>
                <w:sz w:val="18"/>
                <w:szCs w:val="18"/>
              </w:rPr>
              <w:t xml:space="preserve">, </w:t>
            </w:r>
            <w:r>
              <w:rPr>
                <w:rFonts w:ascii="Segoe UI" w:eastAsia="Segoe UI" w:hAnsi="Segoe UI" w:cs="Segoe UI"/>
                <w:b/>
                <w:bCs/>
                <w:sz w:val="18"/>
                <w:szCs w:val="18"/>
              </w:rPr>
              <w:t>calendario a medida</w:t>
            </w:r>
            <w:r>
              <w:rPr>
                <w:rFonts w:ascii="Segoe UI" w:eastAsia="Segoe UI" w:hAnsi="Segoe UI" w:cs="Segoe UI"/>
                <w:sz w:val="18"/>
                <w:szCs w:val="18"/>
              </w:rPr>
              <w:t xml:space="preserve">, </w:t>
            </w:r>
            <w:r>
              <w:rPr>
                <w:rFonts w:ascii="Segoe UI" w:eastAsia="Segoe UI" w:hAnsi="Segoe UI" w:cs="Segoe UI"/>
                <w:b/>
                <w:bCs/>
                <w:sz w:val="18"/>
                <w:szCs w:val="18"/>
              </w:rPr>
              <w:t>tarifas por paciente</w:t>
            </w:r>
            <w:r>
              <w:rPr>
                <w:rFonts w:ascii="Segoe UI" w:eastAsia="Segoe UI" w:hAnsi="Segoe UI" w:cs="Segoe UI"/>
                <w:sz w:val="18"/>
                <w:szCs w:val="18"/>
              </w:rPr>
              <w:t xml:space="preserve"> y </w:t>
            </w:r>
            <w:r>
              <w:rPr>
                <w:rFonts w:ascii="Segoe UI" w:eastAsia="Segoe UI" w:hAnsi="Segoe UI" w:cs="Segoe UI"/>
                <w:b/>
                <w:bCs/>
                <w:sz w:val="18"/>
                <w:szCs w:val="18"/>
              </w:rPr>
              <w:t>piloto en consulta propia</w:t>
            </w:r>
            <w:r>
              <w:rPr>
                <w:rFonts w:ascii="Segoe UI" w:eastAsia="Segoe UI" w:hAnsi="Segoe UI" w:cs="Segoe UI"/>
                <w:sz w:val="18"/>
                <w:szCs w:val="18"/>
              </w:rPr>
              <w:t xml:space="preserve">— salieron de auditar el documento por segunda vez, y la primera era un hueco tan real como lo fue </w:t>
            </w:r>
            <w:r>
              <w:rPr>
                <w:rFonts w:ascii="Segoe UI" w:eastAsia="Segoe UI" w:hAnsi="Segoe UI" w:cs="Segoe UI"/>
                <w:sz w:val="18"/>
                <w:szCs w:val="18"/>
              </w:rPr>
              <w:lastRenderedPageBreak/>
              <w:t>el importador: la terapia es semanal y solo había citas sueltas modeladas. Retrofitar recurrencia después es de lo más caro que hay.</w:t>
            </w:r>
          </w:p>
          <w:p w14:paraId="1DC4EE17" w14:textId="77777777" w:rsidR="00A01DA6" w:rsidRDefault="00190A71">
            <w:pPr>
              <w:spacing w:after="110" w:line="268" w:lineRule="auto"/>
            </w:pPr>
            <w:r>
              <w:rPr>
                <w:rFonts w:ascii="Segoe UI" w:eastAsia="Segoe UI" w:hAnsi="Segoe UI" w:cs="Segoe UI"/>
                <w:b/>
                <w:bCs/>
                <w:sz w:val="18"/>
                <w:szCs w:val="18"/>
              </w:rPr>
              <w:t>Firma en dos capas</w:t>
            </w:r>
            <w:r>
              <w:rPr>
                <w:rFonts w:ascii="Segoe UI" w:eastAsia="Segoe UI" w:hAnsi="Segoe UI" w:cs="Segoe UI"/>
                <w:sz w:val="18"/>
                <w:szCs w:val="18"/>
              </w:rPr>
              <w:t xml:space="preserve">, </w:t>
            </w:r>
            <w:r>
              <w:rPr>
                <w:rFonts w:ascii="Segoe UI" w:eastAsia="Segoe UI" w:hAnsi="Segoe UI" w:cs="Segoe UI"/>
                <w:b/>
                <w:bCs/>
                <w:sz w:val="18"/>
                <w:szCs w:val="18"/>
              </w:rPr>
              <w:t>firma del paciente</w:t>
            </w:r>
            <w:r>
              <w:rPr>
                <w:rFonts w:ascii="Segoe UI" w:eastAsia="Segoe UI" w:hAnsi="Segoe UI" w:cs="Segoe UI"/>
                <w:sz w:val="18"/>
                <w:szCs w:val="18"/>
              </w:rPr>
              <w:t xml:space="preserve"> y </w:t>
            </w:r>
            <w:r>
              <w:rPr>
                <w:rFonts w:ascii="Segoe UI" w:eastAsia="Segoe UI" w:hAnsi="Segoe UI" w:cs="Segoe UI"/>
                <w:b/>
                <w:bCs/>
                <w:sz w:val="18"/>
                <w:szCs w:val="18"/>
              </w:rPr>
              <w:t>el importador</w:t>
            </w:r>
            <w:r>
              <w:rPr>
                <w:rFonts w:ascii="Segoe UI" w:eastAsia="Segoe UI" w:hAnsi="Segoe UI" w:cs="Segoe UI"/>
                <w:sz w:val="18"/>
                <w:szCs w:val="18"/>
              </w:rPr>
              <w:t xml:space="preserve"> añaden alcance real: unas tres semanas entre las tres. A cambio, dos de ellas llegan con trabajo hecho —el prototipo Rúbrica— y la tercera es la que decide si un cliente llega a usar el producto.</w:t>
            </w:r>
          </w:p>
          <w:p w14:paraId="26EEA75F" w14:textId="77777777" w:rsidR="00A01DA6" w:rsidRDefault="00190A71">
            <w:pPr>
              <w:spacing w:after="110" w:line="268" w:lineRule="auto"/>
            </w:pPr>
            <w:r>
              <w:rPr>
                <w:rFonts w:ascii="Segoe UI" w:eastAsia="Segoe UI" w:hAnsi="Segoe UI" w:cs="Segoe UI"/>
                <w:sz w:val="18"/>
                <w:szCs w:val="18"/>
              </w:rPr>
              <w:t xml:space="preserve">Los </w:t>
            </w:r>
            <w:r>
              <w:rPr>
                <w:rFonts w:ascii="Segoe UI" w:eastAsia="Segoe UI" w:hAnsi="Segoe UI" w:cs="Segoe UI"/>
                <w:b/>
                <w:bCs/>
                <w:sz w:val="18"/>
                <w:szCs w:val="18"/>
              </w:rPr>
              <w:t>recordatorios</w:t>
            </w:r>
            <w:r>
              <w:rPr>
                <w:rFonts w:ascii="Segoe UI" w:eastAsia="Segoe UI" w:hAnsi="Segoe UI" w:cs="Segoe UI"/>
                <w:sz w:val="18"/>
                <w:szCs w:val="18"/>
              </w:rPr>
              <w:t xml:space="preserve"> fueron al revés: parecían caros y salieron baratos. </w:t>
            </w:r>
            <w:r>
              <w:rPr>
                <w:rFonts w:ascii="Consolas" w:eastAsia="Consolas" w:hAnsi="Consolas" w:cs="Consolas"/>
                <w:sz w:val="15"/>
                <w:szCs w:val="15"/>
              </w:rPr>
              <w:t>wa.me</w:t>
            </w:r>
            <w:r>
              <w:rPr>
                <w:rFonts w:ascii="Segoe UI" w:eastAsia="Segoe UI" w:hAnsi="Segoe UI" w:cs="Segoe UI"/>
                <w:sz w:val="18"/>
                <w:szCs w:val="18"/>
              </w:rPr>
              <w:t xml:space="preserve"> en lugar de la Cloud API deja el producto </w:t>
            </w:r>
            <w:r>
              <w:rPr>
                <w:rFonts w:ascii="Segoe UI" w:eastAsia="Segoe UI" w:hAnsi="Segoe UI" w:cs="Segoe UI"/>
                <w:b/>
                <w:bCs/>
                <w:sz w:val="18"/>
                <w:szCs w:val="18"/>
              </w:rPr>
              <w:t>sin ningún encargado del tratamiento nuevo</w:t>
            </w:r>
            <w:r>
              <w:rPr>
                <w:rFonts w:ascii="Segoe UI" w:eastAsia="Segoe UI" w:hAnsi="Segoe UI" w:cs="Segoe UI"/>
                <w:sz w:val="18"/>
                <w:szCs w:val="18"/>
              </w:rPr>
              <w:t>, a cambio de que alguien pulse enviar.</w:t>
            </w:r>
          </w:p>
          <w:p w14:paraId="2C97B823" w14:textId="77777777" w:rsidR="00A01DA6" w:rsidRDefault="00190A71">
            <w:pPr>
              <w:spacing w:after="110" w:line="268" w:lineRule="auto"/>
            </w:pPr>
            <w:r>
              <w:rPr>
                <w:rFonts w:ascii="Segoe UI" w:eastAsia="Segoe UI" w:hAnsi="Segoe UI" w:cs="Segoe UI"/>
                <w:b/>
                <w:bCs/>
                <w:sz w:val="18"/>
                <w:szCs w:val="18"/>
              </w:rPr>
              <w:t>Sector público</w:t>
            </w:r>
            <w:r>
              <w:rPr>
                <w:rFonts w:ascii="Segoe UI" w:eastAsia="Segoe UI" w:hAnsi="Segoe UI" w:cs="Segoe UI"/>
                <w:sz w:val="18"/>
                <w:szCs w:val="18"/>
              </w:rPr>
              <w:t xml:space="preserve"> entró y volvió a salir, y ese viaje no fue en balde: al estudiarlo apareció que la conformidad ENS no alcanza a Supabase ni a Vercel. Mejor descubrirlo ahora, gratis, que delante de un pliego.</w:t>
            </w:r>
          </w:p>
          <w:p w14:paraId="537FDB46" w14:textId="77777777" w:rsidR="00A01DA6" w:rsidRDefault="00190A71">
            <w:pPr>
              <w:spacing w:after="0" w:line="268" w:lineRule="auto"/>
            </w:pPr>
            <w:r>
              <w:rPr>
                <w:rFonts w:ascii="Segoe UI" w:eastAsia="Segoe UI" w:hAnsi="Segoe UI" w:cs="Segoe UI"/>
                <w:sz w:val="18"/>
                <w:szCs w:val="18"/>
              </w:rPr>
              <w:t xml:space="preserve">Y </w:t>
            </w:r>
            <w:r>
              <w:rPr>
                <w:rFonts w:ascii="Segoe UI" w:eastAsia="Segoe UI" w:hAnsi="Segoe UI" w:cs="Segoe UI"/>
                <w:b/>
                <w:bCs/>
                <w:sz w:val="18"/>
                <w:szCs w:val="18"/>
              </w:rPr>
              <w:t>construirlo en solitario</w:t>
            </w:r>
            <w:r>
              <w:rPr>
                <w:rFonts w:ascii="Segoe UI" w:eastAsia="Segoe UI" w:hAnsi="Segoe UI" w:cs="Segoe UI"/>
                <w:sz w:val="18"/>
                <w:szCs w:val="18"/>
              </w:rPr>
              <w:t xml:space="preserve"> es la que más pesa de todas, aunque no sea técnica: es la que hace aparecer la ruta corta de §8.1. Ninguna de las catorce obliga a rehacer nada de lo ya decidido — que es exactamente lo que se compra tomando primero las decisiones fundacionales de §1.</w:t>
            </w:r>
          </w:p>
        </w:tc>
      </w:tr>
    </w:tbl>
    <w:p w14:paraId="43B5C96B" w14:textId="77777777" w:rsidR="00A01DA6" w:rsidRDefault="00A01DA6">
      <w:pPr>
        <w:spacing w:after="200" w:line="200" w:lineRule="auto"/>
      </w:pPr>
    </w:p>
    <w:p w14:paraId="2FFCE4DD" w14:textId="77777777" w:rsidR="00A01DA6" w:rsidRDefault="00A01DA6">
      <w:pPr>
        <w:spacing w:after="200" w:line="200" w:lineRule="auto"/>
      </w:pPr>
    </w:p>
    <w:p w14:paraId="13E4C7B5" w14:textId="77777777" w:rsidR="00A01DA6" w:rsidRDefault="00190A71">
      <w:pPr>
        <w:pBdr>
          <w:top w:val="single" w:sz="8" w:space="8" w:color="0F1A18"/>
        </w:pBdr>
        <w:spacing w:before="240" w:after="120"/>
      </w:pPr>
      <w:r>
        <w:rPr>
          <w:rFonts w:ascii="Segoe UI" w:eastAsia="Segoe UI" w:hAnsi="Segoe UI" w:cs="Segoe UI"/>
          <w:b/>
          <w:bCs/>
          <w:color w:val="45544F"/>
          <w:sz w:val="17"/>
          <w:szCs w:val="17"/>
        </w:rPr>
        <w:t>Psicogestión · Documento maestro de producto y arquitectura, v1.3 — 15 de agosto de 2026. Dieciocho decisiones cerradas.</w:t>
      </w:r>
    </w:p>
    <w:p w14:paraId="4ACE20ED" w14:textId="77777777" w:rsidR="00A01DA6" w:rsidRDefault="00190A71">
      <w:pPr>
        <w:spacing w:after="0" w:line="260" w:lineRule="auto"/>
      </w:pPr>
      <w:r>
        <w:rPr>
          <w:rFonts w:ascii="Segoe UI" w:eastAsia="Segoe UI" w:hAnsi="Segoe UI" w:cs="Segoe UI"/>
          <w:color w:val="6D7C76"/>
          <w:sz w:val="16"/>
          <w:szCs w:val="16"/>
        </w:rPr>
        <w:t>Documento de especificación técnica. Las referencias normativas reflejan el criterio general aplicable a una consulta de psicología sanitaria en España y sirven para justificar decisiones de diseño; no constituyen asesoramiento jurídico ni fiscal. La Evaluación de Impacto (art. 35 RGPD), el Registro de Actividades de Tratamiento (art. 30 RGPD), el contrato de encargado del tratamiento que se ofrece a cada clínica (art. 28 RGPD) y la declaración responsable del productor de software deben ser revisados por u</w:t>
      </w:r>
      <w:r>
        <w:rPr>
          <w:rFonts w:ascii="Segoe UI" w:eastAsia="Segoe UI" w:hAnsi="Segoe UI" w:cs="Segoe UI"/>
          <w:color w:val="6D7C76"/>
          <w:sz w:val="16"/>
          <w:szCs w:val="16"/>
        </w:rPr>
        <w:t>n Delegado de Protección de Datos y por asesoría fiscal antes de la puesta en producción.</w:t>
      </w:r>
    </w:p>
    <w:sectPr w:rsidR="00A01DA6">
      <w:headerReference w:type="default" r:id="rId7"/>
      <w:footerReference w:type="default" r:id="rId8"/>
      <w:headerReference w:type="first" r:id="rId9"/>
      <w:footerReference w:type="first" r:id="rId10"/>
      <w:pgSz w:w="11905" w:h="16837"/>
      <w:pgMar w:top="1360" w:right="1360" w:bottom="1247" w:left="147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58239" w14:textId="77777777" w:rsidR="00190A71" w:rsidRDefault="00190A71">
      <w:pPr>
        <w:spacing w:after="0" w:line="240" w:lineRule="auto"/>
      </w:pPr>
      <w:r>
        <w:separator/>
      </w:r>
    </w:p>
  </w:endnote>
  <w:endnote w:type="continuationSeparator" w:id="0">
    <w:p w14:paraId="64321361" w14:textId="77777777" w:rsidR="00190A71" w:rsidRDefault="00190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3ED8" w14:textId="77777777" w:rsidR="00A01DA6" w:rsidRDefault="00190A71">
    <w:pPr>
      <w:jc w:val="right"/>
    </w:pPr>
    <w:r>
      <w:rPr>
        <w:rFonts w:ascii="Consolas" w:eastAsia="Consolas" w:hAnsi="Consolas" w:cs="Consolas"/>
        <w:color w:val="6D7C76"/>
        <w:sz w:val="15"/>
        <w:szCs w:val="15"/>
      </w:rPr>
      <w:fldChar w:fldCharType="begin"/>
    </w:r>
    <w:r>
      <w:rPr>
        <w:rFonts w:ascii="Consolas" w:eastAsia="Consolas" w:hAnsi="Consolas" w:cs="Consolas"/>
        <w:color w:val="6D7C76"/>
        <w:sz w:val="15"/>
        <w:szCs w:val="15"/>
      </w:rPr>
      <w:instrText>PAGE</w:instrText>
    </w:r>
    <w:r>
      <w:rPr>
        <w:rFonts w:ascii="Consolas" w:eastAsia="Consolas" w:hAnsi="Consolas" w:cs="Consolas"/>
        <w:color w:val="6D7C76"/>
        <w:sz w:val="15"/>
        <w:szCs w:val="15"/>
      </w:rPr>
      <w:fldChar w:fldCharType="separate"/>
    </w:r>
    <w:r w:rsidR="007543B2">
      <w:rPr>
        <w:rFonts w:ascii="Consolas" w:eastAsia="Consolas" w:hAnsi="Consolas" w:cs="Consolas"/>
        <w:noProof/>
        <w:color w:val="6D7C76"/>
        <w:sz w:val="15"/>
        <w:szCs w:val="15"/>
      </w:rPr>
      <w:t>2</w:t>
    </w:r>
    <w:r>
      <w:rPr>
        <w:rFonts w:ascii="Consolas" w:eastAsia="Consolas" w:hAnsi="Consolas" w:cs="Consolas"/>
        <w:color w:val="6D7C76"/>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0D6B" w14:textId="77777777" w:rsidR="00A01DA6" w:rsidRDefault="00A01D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75035" w14:textId="77777777" w:rsidR="00190A71" w:rsidRDefault="00190A71">
      <w:pPr>
        <w:spacing w:after="0" w:line="240" w:lineRule="auto"/>
      </w:pPr>
      <w:r>
        <w:separator/>
      </w:r>
    </w:p>
  </w:footnote>
  <w:footnote w:type="continuationSeparator" w:id="0">
    <w:p w14:paraId="63DC4E57" w14:textId="77777777" w:rsidR="00190A71" w:rsidRDefault="00190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2451" w14:textId="77777777" w:rsidR="00A01DA6" w:rsidRDefault="00190A71">
    <w:pPr>
      <w:pBdr>
        <w:bottom w:val="single" w:sz="2" w:space="4" w:color="D3DAD6"/>
      </w:pBdr>
      <w:spacing w:after="0"/>
      <w:jc w:val="right"/>
    </w:pPr>
    <w:r>
      <w:rPr>
        <w:rFonts w:ascii="Consolas" w:eastAsia="Consolas" w:hAnsi="Consolas" w:cs="Consolas"/>
        <w:color w:val="6D7C76"/>
        <w:spacing w:val="24"/>
        <w:sz w:val="13"/>
        <w:szCs w:val="13"/>
      </w:rPr>
      <w:t>PSICOGESTIÓN · DOCUMENTO MAESTRO v1.3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F3AA" w14:textId="77777777" w:rsidR="00A01DA6" w:rsidRDefault="00A01D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AE4"/>
    <w:multiLevelType w:val="hybridMultilevel"/>
    <w:tmpl w:val="8B28E23E"/>
    <w:lvl w:ilvl="0" w:tplc="0B4485B4">
      <w:start w:val="1"/>
      <w:numFmt w:val="bullet"/>
      <w:lvlText w:val="●"/>
      <w:lvlJc w:val="left"/>
      <w:pPr>
        <w:ind w:left="720" w:hanging="360"/>
      </w:pPr>
    </w:lvl>
    <w:lvl w:ilvl="1" w:tplc="E000074A">
      <w:start w:val="1"/>
      <w:numFmt w:val="bullet"/>
      <w:lvlText w:val="○"/>
      <w:lvlJc w:val="left"/>
      <w:pPr>
        <w:ind w:left="1440" w:hanging="360"/>
      </w:pPr>
    </w:lvl>
    <w:lvl w:ilvl="2" w:tplc="09C4EF40">
      <w:start w:val="1"/>
      <w:numFmt w:val="bullet"/>
      <w:lvlText w:val="■"/>
      <w:lvlJc w:val="left"/>
      <w:pPr>
        <w:ind w:left="2160" w:hanging="360"/>
      </w:pPr>
    </w:lvl>
    <w:lvl w:ilvl="3" w:tplc="1B0E4B00">
      <w:start w:val="1"/>
      <w:numFmt w:val="bullet"/>
      <w:lvlText w:val="●"/>
      <w:lvlJc w:val="left"/>
      <w:pPr>
        <w:ind w:left="2880" w:hanging="360"/>
      </w:pPr>
    </w:lvl>
    <w:lvl w:ilvl="4" w:tplc="91AE628A">
      <w:start w:val="1"/>
      <w:numFmt w:val="bullet"/>
      <w:lvlText w:val="○"/>
      <w:lvlJc w:val="left"/>
      <w:pPr>
        <w:ind w:left="3600" w:hanging="360"/>
      </w:pPr>
    </w:lvl>
    <w:lvl w:ilvl="5" w:tplc="C0621200">
      <w:start w:val="1"/>
      <w:numFmt w:val="bullet"/>
      <w:lvlText w:val="■"/>
      <w:lvlJc w:val="left"/>
      <w:pPr>
        <w:ind w:left="4320" w:hanging="360"/>
      </w:pPr>
    </w:lvl>
    <w:lvl w:ilvl="6" w:tplc="D70EE4E0">
      <w:start w:val="1"/>
      <w:numFmt w:val="bullet"/>
      <w:lvlText w:val="●"/>
      <w:lvlJc w:val="left"/>
      <w:pPr>
        <w:ind w:left="5040" w:hanging="360"/>
      </w:pPr>
    </w:lvl>
    <w:lvl w:ilvl="7" w:tplc="22020782">
      <w:start w:val="1"/>
      <w:numFmt w:val="bullet"/>
      <w:lvlText w:val="●"/>
      <w:lvlJc w:val="left"/>
      <w:pPr>
        <w:ind w:left="5760" w:hanging="360"/>
      </w:pPr>
    </w:lvl>
    <w:lvl w:ilvl="8" w:tplc="63BC887E">
      <w:start w:val="1"/>
      <w:numFmt w:val="bullet"/>
      <w:lvlText w:val="●"/>
      <w:lvlJc w:val="left"/>
      <w:pPr>
        <w:ind w:left="6480" w:hanging="360"/>
      </w:pPr>
    </w:lvl>
  </w:abstractNum>
  <w:abstractNum w:abstractNumId="1" w15:restartNumberingAfterBreak="0">
    <w:nsid w:val="67573608"/>
    <w:multiLevelType w:val="hybridMultilevel"/>
    <w:tmpl w:val="0A4C82C8"/>
    <w:lvl w:ilvl="0" w:tplc="A7AE4FD4">
      <w:start w:val="1"/>
      <w:numFmt w:val="decimal"/>
      <w:lvlText w:val="%1."/>
      <w:lvlJc w:val="left"/>
      <w:pPr>
        <w:ind w:left="400" w:hanging="260"/>
      </w:pPr>
    </w:lvl>
    <w:lvl w:ilvl="1" w:tplc="F23815F4">
      <w:numFmt w:val="decimal"/>
      <w:lvlText w:val=""/>
      <w:lvlJc w:val="left"/>
    </w:lvl>
    <w:lvl w:ilvl="2" w:tplc="6E86745E">
      <w:numFmt w:val="decimal"/>
      <w:lvlText w:val=""/>
      <w:lvlJc w:val="left"/>
    </w:lvl>
    <w:lvl w:ilvl="3" w:tplc="D3168A52">
      <w:numFmt w:val="decimal"/>
      <w:lvlText w:val=""/>
      <w:lvlJc w:val="left"/>
    </w:lvl>
    <w:lvl w:ilvl="4" w:tplc="D09A2108">
      <w:numFmt w:val="decimal"/>
      <w:lvlText w:val=""/>
      <w:lvlJc w:val="left"/>
    </w:lvl>
    <w:lvl w:ilvl="5" w:tplc="A29CBC08">
      <w:numFmt w:val="decimal"/>
      <w:lvlText w:val=""/>
      <w:lvlJc w:val="left"/>
    </w:lvl>
    <w:lvl w:ilvl="6" w:tplc="319A70F6">
      <w:numFmt w:val="decimal"/>
      <w:lvlText w:val=""/>
      <w:lvlJc w:val="left"/>
    </w:lvl>
    <w:lvl w:ilvl="7" w:tplc="302A0958">
      <w:numFmt w:val="decimal"/>
      <w:lvlText w:val=""/>
      <w:lvlJc w:val="left"/>
    </w:lvl>
    <w:lvl w:ilvl="8" w:tplc="AEF0B74E">
      <w:numFmt w:val="decimal"/>
      <w:lvlText w:val=""/>
      <w:lvlJc w:val="left"/>
    </w:lvl>
  </w:abstractNum>
  <w:num w:numId="1" w16cid:durableId="1918249245">
    <w:abstractNumId w:val="0"/>
    <w:lvlOverride w:ilvl="0">
      <w:startOverride w:val="1"/>
    </w:lvlOverride>
  </w:num>
  <w:num w:numId="2" w16cid:durableId="1209104439">
    <w:abstractNumId w:val="1"/>
    <w:lvlOverride w:ilvl="0">
      <w:startOverride w:val="1"/>
    </w:lvlOverride>
  </w:num>
  <w:num w:numId="3" w16cid:durableId="2068529193">
    <w:abstractNumId w:val="1"/>
    <w:lvlOverride w:ilvl="0">
      <w:startOverride w:val="1"/>
    </w:lvlOverride>
  </w:num>
  <w:num w:numId="4" w16cid:durableId="1429764915">
    <w:abstractNumId w:val="1"/>
    <w:lvlOverride w:ilvl="0">
      <w:startOverride w:val="1"/>
    </w:lvlOverride>
  </w:num>
  <w:num w:numId="5" w16cid:durableId="1642542601">
    <w:abstractNumId w:val="1"/>
    <w:lvlOverride w:ilvl="0">
      <w:startOverride w:val="1"/>
    </w:lvlOverride>
  </w:num>
  <w:num w:numId="6" w16cid:durableId="785929516">
    <w:abstractNumId w:val="1"/>
    <w:lvlOverride w:ilvl="0">
      <w:startOverride w:val="1"/>
    </w:lvlOverride>
  </w:num>
  <w:num w:numId="7" w16cid:durableId="371462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DA6"/>
    <w:rsid w:val="00190A71"/>
    <w:rsid w:val="004B01EF"/>
    <w:rsid w:val="007543B2"/>
    <w:rsid w:val="00A01D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BA866"/>
  <w15:docId w15:val="{D49EBECB-72D4-45E8-8728-431E71A2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0F1A18"/>
        <w:sz w:val="21"/>
        <w:szCs w:val="21"/>
        <w:lang w:val="es-ES" w:eastAsia="es-E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rFonts w:ascii="Segoe UI" w:eastAsia="Segoe UI" w:hAnsi="Segoe UI" w:cs="Segoe UI"/>
      <w:b/>
      <w:bCs/>
      <w:sz w:val="25"/>
      <w:szCs w:val="25"/>
    </w:rPr>
  </w:style>
  <w:style w:type="paragraph" w:styleId="Ttulo3">
    <w:name w:val="heading 3"/>
    <w:uiPriority w:val="9"/>
    <w:unhideWhenUsed/>
    <w:qFormat/>
    <w:pPr>
      <w:outlineLvl w:val="2"/>
    </w:pPr>
    <w:rPr>
      <w:rFonts w:ascii="Segoe UI" w:eastAsia="Segoe UI" w:hAnsi="Segoe UI" w:cs="Segoe UI"/>
      <w:b/>
      <w:bCs/>
      <w:color w:val="45544F"/>
      <w:sz w:val="18"/>
      <w:szCs w:val="1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543B2"/>
    <w:pPr>
      <w:spacing w:after="100"/>
    </w:pPr>
  </w:style>
  <w:style w:type="paragraph" w:styleId="TDC2">
    <w:name w:val="toc 2"/>
    <w:basedOn w:val="Normal"/>
    <w:next w:val="Normal"/>
    <w:autoRedefine/>
    <w:uiPriority w:val="39"/>
    <w:unhideWhenUsed/>
    <w:rsid w:val="007543B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13913</Words>
  <Characters>71504</Characters>
  <Application>Microsoft Office Word</Application>
  <DocSecurity>0</DocSecurity>
  <Lines>2021</Lines>
  <Paragraphs>1198</Paragraphs>
  <ScaleCrop>false</ScaleCrop>
  <Company/>
  <LinksUpToDate>false</LinksUpToDate>
  <CharactersWithSpaces>84427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Psicogestión — Documento maestro de producto y arquitectura</dc:title>
  <dc:creator>Psicogestión</dc:creator>
  <dc:description>Especificación funcional, técnica y normativa de la plataforma Psicogestión (v1.3).</dc:description>
  <cp:lastModifiedBy>Ernesto Pellus Quesada</cp:lastModifiedBy>
  <cp:revision>2</cp:revision>
  <dcterms:created xsi:type="dcterms:W3CDTF">2026-08-15T18:45:00Z</dcterms:created>
  <dcterms:modified xsi:type="dcterms:W3CDTF">2026-08-15T18:45:00Z</dcterms:modified>
</cp:coreProperties>
</file>