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42"/>
        <w:gridCol w:w="4958"/>
        <w:gridCol w:w="2545"/>
      </w:tblGrid>
      <w:tr w:rsidR="00B41ACC" w14:paraId="5E87EB1A" w14:textId="77777777" w:rsidTr="00B41ACC">
        <w:tc>
          <w:tcPr>
            <w:tcW w:w="1842" w:type="dxa"/>
          </w:tcPr>
          <w:p w14:paraId="5F9B0A0A" w14:textId="1956FCB8" w:rsidR="00B41ACC" w:rsidRDefault="00B41ACC">
            <w:r>
              <w:t>Термин</w:t>
            </w:r>
          </w:p>
        </w:tc>
        <w:tc>
          <w:tcPr>
            <w:tcW w:w="4958" w:type="dxa"/>
          </w:tcPr>
          <w:p w14:paraId="59DD09B5" w14:textId="79F2A310" w:rsidR="00B41ACC" w:rsidRDefault="00B41ACC">
            <w:r>
              <w:t>Определение</w:t>
            </w:r>
          </w:p>
        </w:tc>
        <w:tc>
          <w:tcPr>
            <w:tcW w:w="2545" w:type="dxa"/>
          </w:tcPr>
          <w:p w14:paraId="0FCA4A0F" w14:textId="7F8E0A78" w:rsidR="00B41ACC" w:rsidRDefault="00B41ACC">
            <w:r>
              <w:t>Синоним</w:t>
            </w:r>
          </w:p>
        </w:tc>
      </w:tr>
      <w:tr w:rsidR="00B41ACC" w14:paraId="69FD8468" w14:textId="77777777" w:rsidTr="00B41ACC">
        <w:tc>
          <w:tcPr>
            <w:tcW w:w="1842" w:type="dxa"/>
          </w:tcPr>
          <w:p w14:paraId="1F53337E" w14:textId="09120760" w:rsidR="00B41ACC" w:rsidRDefault="00B41ACC">
            <w:r>
              <w:t>Инвестор</w:t>
            </w:r>
          </w:p>
        </w:tc>
        <w:tc>
          <w:tcPr>
            <w:tcW w:w="4958" w:type="dxa"/>
          </w:tcPr>
          <w:p w14:paraId="55EB2397" w14:textId="6870FD9F" w:rsidR="00B41ACC" w:rsidRDefault="00B41ACC">
            <w:r>
              <w:t>Л</w:t>
            </w:r>
            <w:r w:rsidRPr="00B41ACC">
              <w:t>ицо или организация (в том числе коммерческое предприятие, государство и так далее), размещающие капитал с целью последующего получения прибыли (осуществляет инвестиции).</w:t>
            </w:r>
          </w:p>
        </w:tc>
        <w:tc>
          <w:tcPr>
            <w:tcW w:w="2545" w:type="dxa"/>
          </w:tcPr>
          <w:p w14:paraId="38C14840" w14:textId="71EB4890" w:rsidR="00B41ACC" w:rsidRDefault="00B41ACC" w:rsidP="00B41ACC">
            <w:pPr>
              <w:spacing w:after="210"/>
              <w:jc w:val="both"/>
            </w:pPr>
            <w:r>
              <w:t>Вкладчик</w:t>
            </w:r>
          </w:p>
        </w:tc>
      </w:tr>
      <w:tr w:rsidR="00B41ACC" w14:paraId="61EE59A1" w14:textId="77777777" w:rsidTr="00B41ACC">
        <w:tc>
          <w:tcPr>
            <w:tcW w:w="1842" w:type="dxa"/>
          </w:tcPr>
          <w:p w14:paraId="3DCD7CB9" w14:textId="07779A40" w:rsidR="00B41ACC" w:rsidRDefault="00B41ACC" w:rsidP="00B41ACC">
            <w:r>
              <w:t>Инвестиционный портфель</w:t>
            </w:r>
          </w:p>
        </w:tc>
        <w:tc>
          <w:tcPr>
            <w:tcW w:w="4958" w:type="dxa"/>
          </w:tcPr>
          <w:p w14:paraId="0F36911D" w14:textId="3B8811CA" w:rsidR="00B41ACC" w:rsidRDefault="00B41ACC" w:rsidP="00B41ACC">
            <w:r>
              <w:t>Н</w:t>
            </w:r>
            <w:r>
              <w:t>абор активов, собранных таким образом, чтобы доход от них соответствовал определенным целям инвестора. Портфель может быть сформирован как с точки зрения сроков достижения цели, так и по составу инструментов. Идея формирования эффективного портфеля находится в сфере грамотного распределения рисков и доходности.</w:t>
            </w:r>
          </w:p>
        </w:tc>
        <w:tc>
          <w:tcPr>
            <w:tcW w:w="2545" w:type="dxa"/>
          </w:tcPr>
          <w:p w14:paraId="3B69B916" w14:textId="32255E03" w:rsidR="00B41ACC" w:rsidRDefault="00B41ACC" w:rsidP="00B41ACC">
            <w:pPr>
              <w:jc w:val="both"/>
            </w:pPr>
            <w:r>
              <w:t>П</w:t>
            </w:r>
            <w:r w:rsidRPr="00B41ACC">
              <w:t>ортфель ценных бумаг</w:t>
            </w:r>
          </w:p>
        </w:tc>
      </w:tr>
      <w:tr w:rsidR="00B41ACC" w14:paraId="71ACD3E6" w14:textId="77777777" w:rsidTr="00B41ACC">
        <w:tc>
          <w:tcPr>
            <w:tcW w:w="1842" w:type="dxa"/>
          </w:tcPr>
          <w:p w14:paraId="0259211A" w14:textId="641E451E" w:rsidR="00B41ACC" w:rsidRDefault="00B41ACC" w:rsidP="00A45353">
            <w:r>
              <w:t>Фондовая биржа</w:t>
            </w:r>
          </w:p>
        </w:tc>
        <w:tc>
          <w:tcPr>
            <w:tcW w:w="4958" w:type="dxa"/>
          </w:tcPr>
          <w:p w14:paraId="305785AA" w14:textId="09C8D626" w:rsidR="00B41ACC" w:rsidRDefault="00B41ACC" w:rsidP="00A45353">
            <w:r w:rsidRPr="00B41ACC">
              <w:t>финансовый институт и юридическое лицо, обеспечивающее регулярное функционирование организованного рынка ценных бумаг. В каждой стране мира с рыночной экономикой есть национальная фондовая биржа</w:t>
            </w:r>
          </w:p>
        </w:tc>
        <w:tc>
          <w:tcPr>
            <w:tcW w:w="2545" w:type="dxa"/>
          </w:tcPr>
          <w:p w14:paraId="28AF8C79" w14:textId="5E94727A" w:rsidR="00B41ACC" w:rsidRDefault="00B41ACC" w:rsidP="00B41ACC">
            <w:pPr>
              <w:jc w:val="both"/>
            </w:pPr>
            <w:r>
              <w:t>Ф</w:t>
            </w:r>
            <w:r w:rsidRPr="00B41ACC">
              <w:t>ондовый рынок</w:t>
            </w:r>
          </w:p>
        </w:tc>
      </w:tr>
      <w:tr w:rsidR="00B41ACC" w14:paraId="7CA4A4D6" w14:textId="77777777" w:rsidTr="00B41ACC">
        <w:tc>
          <w:tcPr>
            <w:tcW w:w="1842" w:type="dxa"/>
          </w:tcPr>
          <w:p w14:paraId="0E4A0582" w14:textId="033C7C97" w:rsidR="00B41ACC" w:rsidRDefault="00B41ACC" w:rsidP="00B41ACC">
            <w:r w:rsidRPr="00B41ACC">
              <w:t>Инвестиционная стратегия</w:t>
            </w:r>
          </w:p>
        </w:tc>
        <w:tc>
          <w:tcPr>
            <w:tcW w:w="4958" w:type="dxa"/>
          </w:tcPr>
          <w:p w14:paraId="48C215E2" w14:textId="0CD1A8C0" w:rsidR="00B41ACC" w:rsidRDefault="00B41ACC" w:rsidP="00B41ACC">
            <w:r w:rsidRPr="00B41ACC">
              <w:t>система, по которой инвестор торгует на фондовом рынке. Эти правила будут влиять на процесс и результаты инвестиционной деятельности.</w:t>
            </w:r>
          </w:p>
        </w:tc>
        <w:tc>
          <w:tcPr>
            <w:tcW w:w="2545" w:type="dxa"/>
          </w:tcPr>
          <w:p w14:paraId="58CE47C8" w14:textId="5E2A154B" w:rsidR="00B41ACC" w:rsidRDefault="00B41ACC" w:rsidP="00B41ACC">
            <w:pPr>
              <w:jc w:val="both"/>
            </w:pPr>
            <w:r>
              <w:t>Инвест-</w:t>
            </w:r>
            <w:r w:rsidRPr="00B41ACC">
              <w:t>политика</w:t>
            </w:r>
          </w:p>
        </w:tc>
      </w:tr>
      <w:tr w:rsidR="00B41ACC" w14:paraId="6E25F584" w14:textId="77777777" w:rsidTr="00B41ACC">
        <w:tc>
          <w:tcPr>
            <w:tcW w:w="1842" w:type="dxa"/>
          </w:tcPr>
          <w:p w14:paraId="37F8C1EC" w14:textId="02950938" w:rsidR="00B41ACC" w:rsidRDefault="00B41ACC" w:rsidP="00A45353">
            <w:r w:rsidRPr="00B41ACC">
              <w:t>Волатильность</w:t>
            </w:r>
          </w:p>
        </w:tc>
        <w:tc>
          <w:tcPr>
            <w:tcW w:w="4958" w:type="dxa"/>
          </w:tcPr>
          <w:p w14:paraId="3B85E85E" w14:textId="24ACCD67" w:rsidR="00B41ACC" w:rsidRDefault="00B41ACC" w:rsidP="00B41ACC">
            <w:r>
              <w:t>П</w:t>
            </w:r>
            <w:r w:rsidRPr="00B41ACC">
              <w:t>оказатель изменчивости цен на различные активы и курсы валют.</w:t>
            </w:r>
          </w:p>
          <w:p w14:paraId="5D3446B6" w14:textId="77777777" w:rsidR="00B41ACC" w:rsidRDefault="00B41ACC" w:rsidP="00A45353"/>
        </w:tc>
        <w:tc>
          <w:tcPr>
            <w:tcW w:w="2545" w:type="dxa"/>
          </w:tcPr>
          <w:p w14:paraId="39899500" w14:textId="7FF8A6E8" w:rsidR="00B41ACC" w:rsidRDefault="00B41ACC" w:rsidP="00B41ACC">
            <w:pPr>
              <w:jc w:val="both"/>
            </w:pPr>
            <w:r>
              <w:t>И</w:t>
            </w:r>
            <w:r w:rsidRPr="00B41ACC">
              <w:t>зменчивость</w:t>
            </w:r>
          </w:p>
        </w:tc>
      </w:tr>
      <w:tr w:rsidR="00B41ACC" w14:paraId="5B4D47EA" w14:textId="77777777" w:rsidTr="00B41ACC">
        <w:tc>
          <w:tcPr>
            <w:tcW w:w="1842" w:type="dxa"/>
          </w:tcPr>
          <w:p w14:paraId="4148C4F6" w14:textId="7E566C3C" w:rsidR="00B41ACC" w:rsidRDefault="00B41ACC" w:rsidP="00A45353">
            <w:r w:rsidRPr="00B41ACC">
              <w:t>Технический анализ</w:t>
            </w:r>
          </w:p>
        </w:tc>
        <w:tc>
          <w:tcPr>
            <w:tcW w:w="4958" w:type="dxa"/>
          </w:tcPr>
          <w:p w14:paraId="1FB8DC86" w14:textId="591C6A42" w:rsidR="00B41ACC" w:rsidRDefault="00B41ACC" w:rsidP="00A45353">
            <w:r>
              <w:t>С</w:t>
            </w:r>
            <w:r w:rsidRPr="00B41ACC">
              <w:t>овокупность инструментов прогнозирования вероятного изменения цен на основе закономерностей изменений цен в прошлом в аналогичных обстоятельствах.</w:t>
            </w:r>
          </w:p>
        </w:tc>
        <w:tc>
          <w:tcPr>
            <w:tcW w:w="2545" w:type="dxa"/>
          </w:tcPr>
          <w:p w14:paraId="11F0BB47" w14:textId="1B3389ED" w:rsidR="00B41ACC" w:rsidRDefault="00D505E4" w:rsidP="00D505E4">
            <w:pPr>
              <w:jc w:val="center"/>
            </w:pPr>
            <w:r>
              <w:t>-</w:t>
            </w:r>
          </w:p>
        </w:tc>
      </w:tr>
    </w:tbl>
    <w:p w14:paraId="6C262629" w14:textId="01280467" w:rsidR="00B41ACC" w:rsidRDefault="00B41ACC" w:rsidP="00B41ACC"/>
    <w:sectPr w:rsidR="00B41A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694"/>
    <w:rsid w:val="00097694"/>
    <w:rsid w:val="001D0323"/>
    <w:rsid w:val="00217235"/>
    <w:rsid w:val="005A42D8"/>
    <w:rsid w:val="00B41ACC"/>
    <w:rsid w:val="00D50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8ABF9B"/>
  <w15:chartTrackingRefBased/>
  <w15:docId w15:val="{1C019CA1-425B-4F35-BC39-0D530C039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41A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rsid w:val="00B41AC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2</cp:revision>
  <dcterms:created xsi:type="dcterms:W3CDTF">2022-11-07T20:32:00Z</dcterms:created>
  <dcterms:modified xsi:type="dcterms:W3CDTF">2022-11-07T20:45:00Z</dcterms:modified>
</cp:coreProperties>
</file>