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0"/>
      </w:pPr>
    </w:p>
    <w:p>
      <w:pPr>
        <w:pBdr>
          <w:top w:val="single" w:color="1A7060" w:sz="20"/>
        </w:pBdr>
        <w:spacing w:before="0" w:after="0"/>
      </w:pPr>
    </w:p>
    <w:p>
      <w:pPr>
        <w:shd w:fill="0A2540" w:val="clear"/>
        <w:spacing w:before="0" w:after="0"/>
        <w:jc w:val="center"/>
      </w:pPr>
      <w:r>
        <w:rPr>
          <w:rFonts w:ascii="Arial" w:cs="Arial" w:eastAsia="Arial" w:hAnsi="Arial"/>
          <w:b/>
          <w:bCs/>
          <w:caps/>
          <w:color w:val="1A7060"/>
          <w:sz w:val="19"/>
          <w:szCs w:val="19"/>
        </w:rPr>
        <w:t xml:space="preserve">   IMPLEMENTATION &amp; PHASE PLAN  |  IMPL-RX-2026-001   </w:t>
      </w:r>
    </w:p>
    <w:p>
      <w:pPr>
        <w:spacing w:before="0" w:after="320"/>
      </w:pP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A2540"/>
          <w:sz w:val="96"/>
          <w:szCs w:val="96"/>
        </w:rPr>
        <w:t xml:space="preserve">ResolveX</w:t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1A7060"/>
          <w:sz w:val="30"/>
          <w:szCs w:val="30"/>
        </w:rPr>
        <w:t xml:space="preserve">Implementation &amp; Phase Plan — Dual-Track Execution</w:t>
      </w:r>
    </w:p>
    <w:p>
      <w:pPr>
        <w:pBdr>
          <w:bottom w:val="single" w:color="1A7060" w:sz="6" w:space="1"/>
        </w:pBdr>
        <w:spacing w:before="80" w:after="0"/>
      </w:pPr>
    </w:p>
    <w:p>
      <w:pPr>
        <w:spacing w:before="0" w:after="120"/>
      </w:pP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5A5A7A"/>
          <w:sz w:val="22"/>
          <w:szCs w:val="22"/>
        </w:rPr>
        <w:t xml:space="preserve">A complete phase-by-phase implementation plan with dual-track task breakdown
(Track 1: AI/ML  |  Track 2: Backend, Frontend &amp; UI),
covering workflows, goals, deliverables, and acceptance criteria for each phase.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D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IMPL-RX-2026-001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D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20"/>
                <w:szCs w:val="20"/>
              </w:rPr>
              <w:t xml:space="preserve">References PRD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PRD-RX-2026-001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D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20"/>
                <w:szCs w:val="20"/>
              </w:rPr>
              <w:t xml:space="preserve">Version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D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20"/>
                <w:szCs w:val="20"/>
              </w:rPr>
              <w:t xml:space="preserve">Total Phases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4 Phases (0 through 3)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D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20"/>
                <w:szCs w:val="20"/>
              </w:rPr>
              <w:t xml:space="preserve">Total Duration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~24 months (MVP in 6)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D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20"/>
                <w:szCs w:val="20"/>
              </w:rPr>
              <w:t xml:space="preserve">Team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Bugs — India Innovates 2026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DD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2026</w:t>
            </w:r>
          </w:p>
        </w:tc>
      </w:tr>
    </w:tbl>
    <w:p>
      <w:r>
        <w:br w:type="page"/>
      </w:r>
    </w:p>
    <w:p>
      <w:pPr>
        <w:pBdr>
          <w:bottom w:val="single" w:color="C86A1E" w:sz="8" w:space="1"/>
        </w:pBdr>
        <w:spacing w:before="480" w:after="0"/>
      </w:pPr>
      <w:r>
        <w:rPr>
          <w:rFonts w:ascii="Arial" w:cs="Arial" w:eastAsia="Arial" w:hAnsi="Arial"/>
          <w:b/>
          <w:bCs/>
          <w:color w:val="C86A1E"/>
          <w:sz w:val="44"/>
          <w:szCs w:val="44"/>
        </w:rPr>
        <w:t xml:space="preserve">01.  </w:t>
      </w:r>
      <w:r>
        <w:rPr>
          <w:rFonts w:ascii="Arial" w:cs="Arial" w:eastAsia="Arial" w:hAnsi="Arial"/>
          <w:b/>
          <w:bCs/>
          <w:color w:val="0A2540"/>
          <w:sz w:val="44"/>
          <w:szCs w:val="44"/>
        </w:rPr>
        <w:t xml:space="preserve">Overview &amp; Execution Philosophy</w:t>
      </w:r>
    </w:p>
    <w:p>
      <w:pPr>
        <w:spacing w:before="0" w:after="0"/>
      </w:pPr>
    </w:p>
    <w:p>
      <w:pPr>
        <w:spacing w:before="60" w:after="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This document is the single source of truth for how ResolveX will be built. It translates the Product Requirements Document (PRD-RX-2026-001) into a concrete, time-bound, team-assignable execution plan structured across four phases.</w:t>
      </w:r>
    </w:p>
    <w:p>
      <w:pPr>
        <w:spacing w:before="0" w:after="120"/>
      </w:pPr>
    </w:p>
    <w:p>
      <w:pPr>
        <w:pStyle w:val="Heading2"/>
        <w:pBdr>
          <w:bottom w:val="single" w:color="C86A1E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1.1  Dual-Track Execution Model</w:t>
      </w:r>
    </w:p>
    <w:p>
      <w:pPr>
        <w:spacing w:before="60" w:after="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All implementation work is organized into two parallel tracks that run simultaneously within each phase. This mirrors industry-standard engineering organization and prevents bottlenecks: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DE8F5" w:sz="1"/>
              <w:left w:val="single" w:color="EDE8F5" w:sz="1"/>
              <w:bottom w:val="single" w:color="EDE8F5" w:sz="1"/>
              <w:right w:val="single" w:color="EDE8F5" w:sz="1"/>
            </w:tcBorders>
            <w:shd w:fill="ED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2A7A"/>
                <w:sz w:val="20"/>
                <w:szCs w:val="20"/>
              </w:rPr>
              <w:t xml:space="preserve">■  Track 1: AI / ML</w:t>
            </w:r>
          </w:p>
        </w:tc>
        <w:tc>
          <w:tcPr>
            <w:tcW w:type="dxa" w:w="3120"/>
            <w:tcBorders>
              <w:top w:val="single" w:color="E8F5EE" w:sz="1"/>
              <w:left w:val="single" w:color="E8F5EE" w:sz="1"/>
              <w:bottom w:val="single" w:color="E8F5EE" w:sz="1"/>
              <w:right w:val="single" w:color="E8F5EE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20"/>
                <w:szCs w:val="20"/>
              </w:rPr>
              <w:t xml:space="preserve">■  Track 2: BE / FE / UI</w:t>
            </w:r>
          </w:p>
        </w:tc>
        <w:tc>
          <w:tcPr>
            <w:tcW w:type="dxa" w:w="3120"/>
            <w:tcBorders>
              <w:top w:val="single" w:color="FFF0E0" w:sz="1"/>
              <w:left w:val="single" w:color="FFF0E0" w:sz="1"/>
              <w:bottom w:val="single" w:color="FFF0E0" w:sz="1"/>
              <w:right w:val="single" w:color="FFF0E0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86A1E"/>
                <w:sz w:val="20"/>
                <w:szCs w:val="20"/>
              </w:rPr>
              <w:t xml:space="preserve">■  BOTH: Parallel Tracks</w:t>
            </w:r>
          </w:p>
        </w:tc>
      </w:tr>
    </w:tbl>
    <w:p>
      <w:pPr>
        <w:spacing w:before="0" w:after="120"/>
      </w:pP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Track 1 (AI/ML) — covers all data science, machine learning, NLP, and analytics work. Tasks include dataset preparation, model training, evaluation, integration, and monitoring.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Track 2 (BE/FE/UI) — covers all backend services, REST APIs, database schemas, frontend PWA, dashboard interfaces, and UX/UI design implementation.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Both tracks converge at integration milestones where AI/ML model outputs plug into backend services.</w:t>
      </w:r>
    </w:p>
    <w:p>
      <w:pPr>
        <w:spacing w:before="0" w:after="120"/>
      </w:pPr>
    </w:p>
    <w:p>
      <w:pPr>
        <w:pStyle w:val="Heading2"/>
        <w:pBdr>
          <w:bottom w:val="single" w:color="C86A1E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1.2  Phase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FF4FA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2540"/>
                <w:sz w:val="40"/>
                <w:szCs w:val="40"/>
              </w:rPr>
              <w:t xml:space="preserve">Phase 0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8"/>
                <w:szCs w:val="18"/>
              </w:rPr>
              <w:t xml:space="preserve">Foundation  (Weeks 1–3)</w:t>
            </w:r>
          </w:p>
        </w:tc>
        <w:tc>
          <w:tcPr>
            <w:tcW w:type="dxa" w:w="23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FF4FA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2540"/>
                <w:sz w:val="40"/>
                <w:szCs w:val="40"/>
              </w:rPr>
              <w:t xml:space="preserve">Phase 1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8"/>
                <w:szCs w:val="18"/>
              </w:rPr>
              <w:t xml:space="preserve">MVP  (Weeks 4–24)</w:t>
            </w:r>
          </w:p>
        </w:tc>
        <w:tc>
          <w:tcPr>
            <w:tcW w:type="dxa" w:w="23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FF4FA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2540"/>
                <w:sz w:val="40"/>
                <w:szCs w:val="40"/>
              </w:rPr>
              <w:t xml:space="preserve">Phase 2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8"/>
                <w:szCs w:val="18"/>
              </w:rPr>
              <w:t xml:space="preserve">Intelligence  (Months 7–12)</w:t>
            </w:r>
          </w:p>
        </w:tc>
        <w:tc>
          <w:tcPr>
            <w:tcW w:type="dxa" w:w="234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FF4FA" w:val="clear"/>
            <w:tcMar>
              <w:top w:type="dxa" w:w="140"/>
              <w:left w:type="dxa" w:w="100"/>
              <w:bottom w:type="dxa" w:w="140"/>
              <w:right w:type="dxa" w:w="10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A2540"/>
                <w:sz w:val="40"/>
                <w:szCs w:val="40"/>
              </w:rPr>
              <w:t xml:space="preserve">Phase 3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8"/>
                <w:szCs w:val="18"/>
              </w:rPr>
              <w:t xml:space="preserve">Scale  (Months 13–24)</w:t>
            </w:r>
          </w:p>
        </w:tc>
      </w:tr>
    </w:tbl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8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38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Core Deliverable</w:t>
            </w:r>
          </w:p>
        </w:tc>
        <w:tc>
          <w:tcPr>
            <w:tcW w:type="dxa" w:w="216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Success Gate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Phase 0 — Foundation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 weeks</w:t>
            </w:r>
          </w:p>
        </w:tc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Dev environment, schemas, CI/CD, wireframes</w:t>
            </w:r>
          </w:p>
        </w:tc>
        <w:tc>
          <w:tcPr>
            <w:tcW w:type="dxa" w:w="2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All engineers unblocked and contributing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Phase 1 — MVP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5 months</w:t>
            </w:r>
          </w:p>
        </w:tc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Working complaint portal + auto-routing + live GIS map</w:t>
            </w:r>
          </w:p>
        </w:tc>
        <w:tc>
          <w:tcPr>
            <w:tcW w:type="dxa" w:w="2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Pilot city launch acceptance criteria passed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Phase 2 — Intelligence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6 months</w:t>
            </w:r>
          </w:p>
        </w:tc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ML classifier + spatial clustering + risk engine + gamification</w:t>
            </w:r>
          </w:p>
        </w:tc>
        <w:tc>
          <w:tcPr>
            <w:tcW w:type="dxa" w:w="2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Predictive alerts firing; CSAT &gt; 3.5</w:t>
            </w:r>
          </w:p>
        </w:tc>
      </w:tr>
      <w:tr>
        <w:tc>
          <w:tcPr>
            <w:tcW w:type="dxa" w:w="1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Phase 3 — Scale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12 months</w:t>
            </w:r>
          </w:p>
        </w:tc>
        <w:tc>
          <w:tcPr>
            <w:tcW w:type="dxa" w:w="3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Multi-city, computer vision, IoT, multilingual, open API</w:t>
            </w:r>
          </w:p>
        </w:tc>
        <w:tc>
          <w:tcPr>
            <w:tcW w:type="dxa" w:w="2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3+ cities live; revenue contracts signed</w:t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C86A1E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1.3  Engineering Principles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API-first: all backend endpoints are specified and mocked before frontend development begins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Feature flags: every new feature is deployed behind a flag to enable safe, incremental rollout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Trunk-based development: short-lived feature branches merged to main within 2 days maximum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Test-driven: unit tests written alongside feature code; integration tests before merge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Continuous deployment: every merge to main deploys to staging automatically</w:t>
      </w:r>
    </w:p>
    <w:p>
      <w:pPr>
        <w:spacing w:before="0" w:after="120"/>
      </w:pPr>
    </w:p>
    <w:p>
      <w:r>
        <w:br w:type="page"/>
      </w:r>
    </w:p>
    <w:p>
      <w:pPr>
        <w:pBdr>
          <w:bottom w:val="single" w:color="C86A1E" w:sz="8" w:space="1"/>
        </w:pBdr>
        <w:spacing w:before="480" w:after="0"/>
      </w:pPr>
      <w:r>
        <w:rPr>
          <w:rFonts w:ascii="Arial" w:cs="Arial" w:eastAsia="Arial" w:hAnsi="Arial"/>
          <w:b/>
          <w:bCs/>
          <w:color w:val="C86A1E"/>
          <w:sz w:val="44"/>
          <w:szCs w:val="44"/>
        </w:rPr>
        <w:t xml:space="preserve">02.  </w:t>
      </w:r>
      <w:r>
        <w:rPr>
          <w:rFonts w:ascii="Arial" w:cs="Arial" w:eastAsia="Arial" w:hAnsi="Arial"/>
          <w:b/>
          <w:bCs/>
          <w:color w:val="0A2540"/>
          <w:sz w:val="44"/>
          <w:szCs w:val="44"/>
        </w:rPr>
        <w:t xml:space="preserve">Phase 0 — Foundation &amp; Setup (Weeks 1–3)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060" w:sz="1"/>
              <w:left w:val="single" w:color="1A7060" w:sz="20"/>
              <w:bottom w:val="single" w:color="1A7060" w:sz="1"/>
              <w:right w:val="single" w:color="C8D8E8" w:sz="1"/>
            </w:tcBorders>
            <w:shd w:fill="E8F5EE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060"/>
                <w:sz w:val="20"/>
                <w:szCs w:val="20"/>
              </w:rPr>
              <w:t xml:space="preserve">Phase 0  </w:t>
            </w:r>
            <w:r>
              <w:rPr>
                <w:rFonts w:ascii="Arial" w:cs="Arial" w:eastAsia="Arial" w:hAnsi="Arial"/>
                <w:b/>
                <w:bCs/>
                <w:color w:val="0A2540"/>
                <w:sz w:val="22"/>
                <w:szCs w:val="22"/>
              </w:rPr>
              <w:t xml:space="preserve">Foundation &amp; Setup</w:t>
            </w:r>
            <w:r>
              <w:rPr>
                <w:rFonts w:ascii="Arial" w:cs="Arial" w:eastAsia="Arial" w:hAnsi="Arial"/>
                <w:i/>
                <w:iCs/>
                <w:color w:val="5A5A7A"/>
                <w:sz w:val="19"/>
                <w:szCs w:val="19"/>
              </w:rPr>
              <w:t xml:space="preserve">   |   Target: End of Week 3</w:t>
            </w:r>
          </w:p>
          <w:p>
            <w:pPr>
              <w:spacing w:before="0" w:after="4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✔  All team members have working local development environments</w:t>
            </w:r>
          </w:p>
          <w:p>
            <w:pPr>
              <w:spacing w:before="0" w:after="4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✔  PostgreSQL + PostGIS + MongoDB + Redis running in Docker Compose</w:t>
            </w:r>
          </w:p>
          <w:p>
            <w:pPr>
              <w:spacing w:before="0" w:after="4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✔  GitHub monorepo created with CI/CD pipeline (GitHub Actions) operational</w:t>
            </w:r>
          </w:p>
          <w:p>
            <w:pPr>
              <w:spacing w:before="0" w:after="4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✔  Complete database schema designed and seeded with sample data</w:t>
            </w:r>
          </w:p>
          <w:p>
            <w:pPr>
              <w:spacing w:before="0" w:after="4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✔  UI wireframes for all 5 core citizen flows approved</w:t>
            </w:r>
          </w:p>
          <w:p>
            <w:pPr>
              <w:spacing w:before="0" w:after="4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✔  AI/ML team has historical complaint dataset acquired and EDA complete</w:t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C86A1E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2.1  Phase 0 Goals &amp; Objectives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Remove all environmental and organizational blockers before feature development begins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Establish shared conventions: API structure, naming, code style, Git workflow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Deliver the database schema that all subsequent features will build upon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Give AI/ML team the data and tooling to start the complaint labeling pipeline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Give frontend team approved wireframes to begin UI implementation in Phase 1</w:t>
      </w:r>
    </w:p>
    <w:p>
      <w:pPr>
        <w:spacing w:before="0" w:after="120"/>
      </w:pPr>
    </w:p>
    <w:p>
      <w:pPr>
        <w:pStyle w:val="Heading2"/>
        <w:pBdr>
          <w:bottom w:val="single" w:color="C86A1E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2.2  Workflow</w:t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86A1E"/>
          <w:sz w:val="24"/>
          <w:szCs w:val="24"/>
        </w:rPr>
        <w:t xml:space="preserve">Week 1 — Environment &amp; Repository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All engineers: clone monorepo template, configure local Docker Compose, verify services start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DevOps: configure GitHub Actions CI pipeline (lint + test + build on push)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DevOps: set up staging deployment target (Vercel for frontend, Render for backend services)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AI/ML: acquire historical complaint dataset from pilot city (minimum 2,000 records)</w:t>
      </w:r>
    </w:p>
    <w:p>
      <w:pPr>
        <w:spacing w:before="0" w:after="12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86A1E"/>
          <w:sz w:val="24"/>
          <w:szCs w:val="24"/>
        </w:rPr>
        <w:t xml:space="preserve">Week 2 — Schema &amp; API Contracts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Backend lead: write and review final PostgreSQL schema + PostGIS migration scripts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Backend team: seed database with representative sample data for local development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All engineers: agree on API request/response contract format (OpenAPI 3.0 spec template)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AI/ML: begin Exploratory Data Analysis (EDA) on complaint dataset; generate distribution report</w:t>
      </w:r>
    </w:p>
    <w:p>
      <w:pPr>
        <w:spacing w:before="0" w:after="12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86A1E"/>
          <w:sz w:val="24"/>
          <w:szCs w:val="24"/>
        </w:rPr>
        <w:t xml:space="preserve">Week 3 — Wireframes &amp; Data Prep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UI/UX: complete low-fidelity wireframes for all citizen-facing screens (5 flows)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UI/UX: complete wireframes for admin dashboard main views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UI/UX: team review and sign-off on wireframe set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AI/ML: set up Jupyter notebook environment; run initial complaint text preprocessing pipeline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AI/ML: complete labeling schema — finalize 8 categories and 40+ subcategories</w:t>
      </w:r>
    </w:p>
    <w:p>
      <w:pPr>
        <w:spacing w:before="0" w:after="120"/>
      </w:pPr>
    </w:p>
    <w:p>
      <w:pPr>
        <w:pStyle w:val="Heading2"/>
        <w:pBdr>
          <w:bottom w:val="single" w:color="C86A1E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2.3  Phase 0 Task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2800"/>
        <w:gridCol w:w="1300"/>
        <w:gridCol w:w="9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11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28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/ Deliverable</w:t>
            </w:r>
          </w:p>
        </w:tc>
        <w:tc>
          <w:tcPr>
            <w:tcW w:type="dxa" w:w="13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206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Output / Artifact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P0-A01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DE8F5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2A7A"/>
                <w:sz w:val="17"/>
                <w:szCs w:val="17"/>
              </w:rPr>
              <w:t xml:space="preserve">AI/ML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Dataset Acquisition &amp; Audit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Collect historical complaint records from pilot city; audit for completeness and PII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ML Eng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3d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complaint_dataset.csv (2,000+ records)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P0-A02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DE8F5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2A7A"/>
                <w:sz w:val="17"/>
                <w:szCs w:val="17"/>
              </w:rPr>
              <w:t xml:space="preserve">AI/ML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Exploratory Data Analysis (EDA)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Analyze category distribution, text length, geographic spread, temporal patterns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ML Eng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2d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EDA report + visualizations notebook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P0-A03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DE8F5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2A7A"/>
                <w:sz w:val="17"/>
                <w:szCs w:val="17"/>
              </w:rPr>
              <w:t xml:space="preserve">AI/ML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Label Schema Design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Define 8 categories, 40+ subcategories; write labeling guidelines for human annotators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ML Eng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2d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labeling_schema.json + guidelines doc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P0-A04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DE8F5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2A7A"/>
                <w:sz w:val="17"/>
                <w:szCs w:val="17"/>
              </w:rPr>
              <w:t xml:space="preserve">AI/ML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Text Preprocessing Pipeline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Build NLTK tokenization, stop-word removal, TF-IDF vectorizer pipeline in Python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ML Eng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3d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preprocessing.py module + unit tests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P0-B01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Monorepo &amp; Git Workflow Setup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Create GitHub org, monorepo structure, branch protection rules, PR templates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1d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GitHub repo with CONTRIBUTING.md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P0-B02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Docker Compose Dev Environment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PostgreSQL+PostGIS, MongoDB, Redis, RabbitMQ all configured and start-verified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2d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docker-compose.yml + .env.example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P0-B03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CI/CD Pipeline (GitHub Actions)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Lint, unit test, and build steps on every push to main; auto-deploy to staging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2d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.github/workflows/ CI/CD config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P0-B04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Database Schema &amp; Migrations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Write all PostgreSQL + PostGIS CREATE TABLE migrations with indexes and FK constraints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3d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db/migrations/ (8 migration files)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P0-B05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Database Seed Data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Seed script with test users, sample complaints, wards, departments, zones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2d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db/seed.sql + seed runner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P0-B06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OpenAPI Spec Template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Define API convention, auth header format, error schema, pagination standard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1d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openapi-base.yaml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P0-B07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Citizen PWA Wireframes (5 flows)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Lo-fi wireframes: Home, Report Issue, Confirmation, Track Status, Profile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UI/UX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4d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Figma wireframe file (approved)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P0-B08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Admin Dashboard Wireframes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Lo-fi wireframes: Task List, Complaint Detail, GIS Map, Analytics Overview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UI/UX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3d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Figma wireframe file (approved)</w:t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C86A1E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2.4  Phase 0 Exit Criteria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All 12 tasks above marked Done with team sign-off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Every engineer can run docker-compose up and see all services healthy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CI pipeline passes on main branch with at least one test per service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Wireframes reviewed and approved — no significant UX changes expected in Phase 1</w:t>
      </w:r>
    </w:p>
    <w:p>
      <w:pPr>
        <w:spacing w:before="0" w:after="120"/>
      </w:pPr>
    </w:p>
    <w:p>
      <w:r>
        <w:br w:type="page"/>
      </w:r>
    </w:p>
    <w:p>
      <w:pPr>
        <w:pBdr>
          <w:bottom w:val="single" w:color="C86A1E" w:sz="8" w:space="1"/>
        </w:pBdr>
        <w:spacing w:before="480" w:after="0"/>
      </w:pPr>
      <w:r>
        <w:rPr>
          <w:rFonts w:ascii="Arial" w:cs="Arial" w:eastAsia="Arial" w:hAnsi="Arial"/>
          <w:b/>
          <w:bCs/>
          <w:color w:val="C86A1E"/>
          <w:sz w:val="44"/>
          <w:szCs w:val="44"/>
        </w:rPr>
        <w:t xml:space="preserve">03.  </w:t>
      </w:r>
      <w:r>
        <w:rPr>
          <w:rFonts w:ascii="Arial" w:cs="Arial" w:eastAsia="Arial" w:hAnsi="Arial"/>
          <w:b/>
          <w:bCs/>
          <w:color w:val="0A2540"/>
          <w:sz w:val="44"/>
          <w:szCs w:val="44"/>
        </w:rPr>
        <w:t xml:space="preserve">Phase 1 — MVP (Weeks 4–24  |  ~5 months)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060" w:sz="1"/>
              <w:left w:val="single" w:color="1A7060" w:sz="20"/>
              <w:bottom w:val="single" w:color="1A7060" w:sz="1"/>
              <w:right w:val="single" w:color="C8D8E8" w:sz="1"/>
            </w:tcBorders>
            <w:shd w:fill="E8F5EE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060"/>
                <w:sz w:val="20"/>
                <w:szCs w:val="20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0A2540"/>
                <w:sz w:val="22"/>
                <w:szCs w:val="22"/>
              </w:rPr>
              <w:t xml:space="preserve">Minimum Viable Product</w:t>
            </w:r>
            <w:r>
              <w:rPr>
                <w:rFonts w:ascii="Arial" w:cs="Arial" w:eastAsia="Arial" w:hAnsi="Arial"/>
                <w:i/>
                <w:iCs/>
                <w:color w:val="5A5A7A"/>
                <w:sz w:val="19"/>
                <w:szCs w:val="19"/>
              </w:rPr>
              <w:t xml:space="preserve">   |   Target: End of Week 24</w:t>
            </w:r>
          </w:p>
          <w:p>
            <w:pPr>
              <w:spacing w:before="0" w:after="4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✔  Citizens can file geo-tagged complaints with photo evidence in &lt; 30 seconds</w:t>
            </w:r>
          </w:p>
          <w:p>
            <w:pPr>
              <w:spacing w:before="0" w:after="4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✔  Complaints automatically classified and routed to correct department (100% auto)</w:t>
            </w:r>
          </w:p>
          <w:p>
            <w:pPr>
              <w:spacing w:before="0" w:after="4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✔  SLA timers running; escalation notifications firing at 80% SLA consumption</w:t>
            </w:r>
          </w:p>
          <w:p>
            <w:pPr>
              <w:spacing w:before="0" w:after="4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✔  Admin dashboard with live feed, department workload, and GIS map operational</w:t>
            </w:r>
          </w:p>
          <w:p>
            <w:pPr>
              <w:spacing w:before="0" w:after="4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✔  Citizens receive push notification on every status change</w:t>
            </w:r>
          </w:p>
          <w:p>
            <w:pPr>
              <w:spacing w:before="0" w:after="4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✔  Pilot city deployment completed and passed all MVP acceptance criteria</w:t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C86A1E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3.1  Phase 1 Goals &amp; Objectives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Deliver a fully functional complaint-to-resolution workflow end-to-end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Achieve 100% automated complaint routing with keyword-rule-based classifier (ML comes in Phase 2)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Deploy live GIS map with all active complaints visible to administrators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Complete all P0 functional requirements from PRD sections 5.1, 5.2, 5.3, and 5.5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Pass all MVP launch acceptance criteria defined in PRD Section 10.1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Onboard pilot city (1 municipal corporation, minimum 3 departments)</w:t>
      </w:r>
    </w:p>
    <w:p>
      <w:pPr>
        <w:spacing w:before="0" w:after="120"/>
      </w:pPr>
    </w:p>
    <w:p>
      <w:pPr>
        <w:pStyle w:val="Heading2"/>
        <w:pBdr>
          <w:bottom w:val="single" w:color="C86A1E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3.2  Phase 1 Sprint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4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1A7060" w:sz="1"/>
              <w:left w:val="single" w:color="1A7060" w:sz="1"/>
              <w:bottom w:val="single" w:color="1A7060" w:sz="1"/>
              <w:right w:val="single" w:color="1A7060" w:sz="1"/>
            </w:tcBorders>
            <w:shd w:fill="1A706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200"/>
            <w:tcBorders>
              <w:top w:val="single" w:color="1A7060" w:sz="1"/>
              <w:left w:val="single" w:color="1A7060" w:sz="1"/>
              <w:bottom w:val="single" w:color="1A7060" w:sz="1"/>
              <w:right w:val="single" w:color="1A7060" w:sz="1"/>
            </w:tcBorders>
            <w:shd w:fill="1A706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4400"/>
            <w:tcBorders>
              <w:top w:val="single" w:color="1A7060" w:sz="1"/>
              <w:left w:val="single" w:color="1A7060" w:sz="1"/>
              <w:bottom w:val="single" w:color="1A7060" w:sz="1"/>
              <w:right w:val="single" w:color="1A7060" w:sz="1"/>
            </w:tcBorders>
            <w:shd w:fill="1A706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Focus Area</w:t>
            </w:r>
          </w:p>
        </w:tc>
        <w:tc>
          <w:tcPr>
            <w:tcW w:type="dxa" w:w="2560"/>
            <w:tcBorders>
              <w:top w:val="single" w:color="1A7060" w:sz="1"/>
              <w:left w:val="single" w:color="1A7060" w:sz="1"/>
              <w:bottom w:val="single" w:color="1A7060" w:sz="1"/>
              <w:right w:val="single" w:color="1A7060" w:sz="1"/>
            </w:tcBorders>
            <w:shd w:fill="1A706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Track Priority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Sprint 1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4–6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Auth service: Phone OTP + OAuth + TOTP 2FA + SSO + role-picker PWA screen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BE/FE parallel start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Sprint 2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7–9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Complaint submission API, GPS capture, media upload, PostGIS geo-validation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BE leads; FE PWA forms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Sprint 3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10–12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Keyword classifier, routing engine, RabbitMQ queue, task creation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AI/ML + BE converge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Sprint 4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13–15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SLA timer, escalation engine, notification service (WebSocket + email)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BE heavy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Sprint 5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16–18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Leaflet.js GIS map, complaint markers, ward boundaries, admin dashboard v1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FE heavy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Sprint 6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19–21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Admin dashboard v2 (workload, SLA gauges), officer mobile task view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FE + BE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Sprint 7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22–23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Integration testing, load testing, bug fixing, pilot city onboarding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Full team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Sprint 8</w:t>
            </w:r>
          </w:p>
        </w:tc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24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Staging → Production deploy, pilot launch, acceptance testing</w:t>
            </w:r>
          </w:p>
        </w:tc>
        <w:tc>
          <w:tcPr>
            <w:tcW w:type="dxa" w:w="25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All</w:t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C86A1E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3.3  Phase 1 Task Breakdown — Track 1: AI/ML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2800"/>
        <w:gridCol w:w="1300"/>
        <w:gridCol w:w="9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11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28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/ Deliverable</w:t>
            </w:r>
          </w:p>
        </w:tc>
        <w:tc>
          <w:tcPr>
            <w:tcW w:type="dxa" w:w="13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206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Output / Artifact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P1-A01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DE8F5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2A7A"/>
                <w:sz w:val="17"/>
                <w:szCs w:val="17"/>
              </w:rPr>
              <w:t xml:space="preserve">AI/ML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Complaint Labeling Campaign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Label 2,000 complaints across 8 categories using the Phase 0 schema. Use team annotation with inter-rater reliability check.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ML Eng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10d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labeled_complaints.csv (2,000 rows)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P1-A02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DE8F5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2A7A"/>
                <w:sz w:val="17"/>
                <w:szCs w:val="17"/>
              </w:rPr>
              <w:t xml:space="preserve">AI/ML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Keyword Rule-Based Classifier (MVP fallback)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Build deterministic keyword lookup classifier for all 8 categories. This is the production classifier for Phase 1 while ML model is trained.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ML Eng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5d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keyword_classifier.py + test suite (&gt;90% accuracy on test set)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P1-A03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DE8F5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2A7A"/>
                <w:sz w:val="17"/>
                <w:szCs w:val="17"/>
              </w:rPr>
              <w:t xml:space="preserve">AI/ML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SVM Text Classifier Training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Train multi-class SVM on labeled data. Target: &gt;80% accuracy. If missed, deploy keyword classifier and continue retraining.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ML Eng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8d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complaint_classifier.pkl + evaluation_report.md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P1-A04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DE8F5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2A7A"/>
                <w:sz w:val="17"/>
                <w:szCs w:val="17"/>
              </w:rPr>
              <w:t xml:space="preserve">AI/ML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Priority Scoring Formula Implementation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Implement weighted priority formula: (Severity×0.4) + (Volume Index×0.3) + (Infra Age Risk×0.3). Output: integer 1–5.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ML Eng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3d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priority_scorer.py + unit tests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P1-A05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DE8F5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2A7A"/>
                <w:sz w:val="17"/>
                <w:szCs w:val="17"/>
              </w:rPr>
              <w:t xml:space="preserve">AI/ML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Duplicate Detection Algorithm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PostGIS ST_DWithin(50m) + same category + timestamp &lt; 48h window. Return duplicate flag + parent_id.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ML Eng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4d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dedup_checker.py integrated in Complaint Service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P1-A06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DE8F5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2A7A"/>
                <w:sz w:val="17"/>
                <w:szCs w:val="17"/>
              </w:rPr>
              <w:t xml:space="preserve">AI/ML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Classification Service API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Wrap classifier + priority scorer in FastAPI microservice. POST /classify endpoint; response in &lt; 3s.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ML Eng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4d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classification-service/ (deployed to staging)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P1-A07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DE8F5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2A7A"/>
                <w:sz w:val="17"/>
                <w:szCs w:val="17"/>
              </w:rPr>
              <w:t xml:space="preserve">AI/ML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Active Learning Feedback Loop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Log all classification errors from officer corrections. Build pipeline to retrain model weekly on accumulated corrections.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ML Eng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5d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active_learning_pipeline.py + scheduled retraining job</w:t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C86A1E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3.4  Phase 1 Task Breakdown — Track 2: Backend, Frontend &amp;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2800"/>
        <w:gridCol w:w="1300"/>
        <w:gridCol w:w="9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11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28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/ Deliverable</w:t>
            </w:r>
          </w:p>
        </w:tc>
        <w:tc>
          <w:tcPr>
            <w:tcW w:type="dxa" w:w="13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206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Output / Artifact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P1-B01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Auth Service Core (JWT RS256 + RBAC + refresh token rotation)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JWT signing with RS256. Role middleware on all routes. HttpOnly refresh cookie. Token rotation. /auth/login /refresh /logout. Access token in memory, refresh in cookie.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6d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auth-service/ OpenAPI spec + 80% test coverage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P1-B01A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Phone OTP auth — request + verify endpoints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POST /auth/otp/request: generate 6-digit OTP, bcrypt hash to Redis TTL=600s, dispatch via Twilio/MSG91. POST /auth/otp/verify: check hash, invalidate, upsert user, issue JWT. Rate limit 3 req/phone/15min.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4d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otp endpoints + Redis OTP store + SMS integration tested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P1-B01B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Google + Apple OAuth callbacks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GET /auth/oauth/google/cb and POST /auth/oauth/apple/cb. Extract verified email from ID tokens. Upsert citizen user. Handle Apple relay email. Role always = citizen for OAuth.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4d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OAuth callback endpoints + upsert logic tested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P1-B01C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TOTP 2FA setup + verification (officer/dept head)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POST /auth/login returns partial session. POST /auth/login/2fa verifies TOTP code (RFC 6238). TOTP secret stored encrypted. 10 backup codes generated at first setup (bcrypt hashed).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5d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2FA endpoints + backup code generation + TOTP validation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P1-B01D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Commissioner SSO — SAML 2.0 + OIDC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GET /auth/sso/saml and /auth/sso/oidc initiation. POST /auth/sso/saml/cb and GET /auth/sso/oidc/cb callbacks. Validate assertion/token, extract identity, issue commissioner JWT. Audit log to MongoDB.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8d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SSO endpoints + SAML/OIDC libs configured + audit_events collection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P1-B01E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Session management + revocation endpoints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GET /auth/sessions — list own sessions. DELETE /auth/sessions/:id — revoke specific. POST /auth/sessions/revoke-all. Sessions stored in Redis keyed by jti.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3d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session endpoints + Redis session store + revocation tested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P1-B01F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Login error states + lockout policy (BE)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Failed attempt counter per account in Redis. Lockout at attempt 3 (15min) and 5+ (IT helpdesk). IP rate limiting separate from account lockout. All errors return generic "Invalid credentials" (no enumeration).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3d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lockout middleware + attempt counter + IP rate limiting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P1-B01G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Role-picker entry screen (PWA)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4-card role selector as first screen. Cards: Citizen / Officer / Dept Head / Commissioner. Guest track-complaint link. Continue button routes to correct auth flow per role. Role pre-selected from last session.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2d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apps/citizen/app/(auth)/role-select/page.tsx + Next.js middleware routing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P1-B01H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Citizen login screens — OTP + OAuth (PWA)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Phone number entry with +91 prefix dropdown. OTP input (6 boxes, auto-fill via Web OTP API on Android). Countdown timer. Resend OTP. Google + Apple OAuth buttons. Error states: wrong OTP, expired OTP, lockout.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5d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apps/citizen/app/(auth)/login/page.tsx + otp/page.tsx — all states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P1-B01I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Returning citizen welcome-back screen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On app open: check refresh cookie. If valid: show welcome-back card with name + ward + points. One-tap sign-in. "Use different account" option. Session list view in profile.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2d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apps/citizen/app/(auth)/welcome/page.tsx + session list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P1-B01J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Officer login screens — govID + password + TOTP (desktop/mobile)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Govt badge label. Employee ID field. Password field with show/hide. TOTP screen with 6-box input. Backup code fallback. 2FA setup QR screen. Backup codes display screen (step 4 of activation).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5d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apps/admin/app/(auth)/login/page.tsx — staff login + 2FA + activation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P1-B01K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Commissioner login — SSO buttons + fallback (desktop)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High-privilege warning banner. "Sign in with State Govt SSO" button. "Sign in with NIC eGov SSO" button. Email + password fallback section. FIDO2 hardware key info panel.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3d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apps/admin/app/(auth)/login/commissioner/page.tsx — SSO screens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P1-B01L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Post-login routing + citizen home screen layout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After login: role-based redirect. Citizen home: Report button (primary CTA) + complaint list + ward mini-map tile + stats row (score/filed/resolved%). Welcome greeting with name + ward + points.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5d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apps/citizen/app/(dashboard)/home/page.tsx + Next.js middleware role router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P1-B02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Complaint Service — Core CRUD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POST /complaints (create), GET /complaints/:id, PATCH /complaints/:id/status. PostGIS geo-validation on create.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8d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complaint-service/ endpoints + integration tests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P1-B03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Media Upload Service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S3-compatible multipart upload. MIME validation, virus scan stub, signed URL generation for retrieval.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5d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media-service/ with upload + URL generation endpoints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P1-B04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GIS Service — Ward Boundaries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Load ward GeoJSON into PostGIS. GET /zones/:wardId, POST /zones/lookup (coordinates → ward). ST_Within intersection.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6d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gis-service/ with 3 endpoints + PostGIS ward table populated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P1-B05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Routing Engine (RabbitMQ consumer)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Consumes complaint_classified queue. Runs workload balancing query. Creates Task record. Publishes to task_created queue.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7d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routing-engine/ service + queue integration test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P1-B06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SLA Monitor &amp; Escalation Engine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Cron job every 15 min: scan tasks past 80% SLA; publish escalation event. Cron every hour: flag overdue as Escalated.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5d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sla-monitor/ cron service + escalation event schema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P1-B07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Notification Service (WebSocket + Email)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WebSocket server for real-time status push. Nodemailer email for escalation + resolution events.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6d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notification-service/ + WebSocket client test harness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P1-B08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Design System &amp; Component Library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Tailwind config, color tokens, Button, Card, Badge, Input, Modal, Toast — Next.js compatible shared components (packages/ui).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UI/UX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5d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packages/ui/ — shared Next.js components + Storybook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P1-B09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PWA — Citizen Complaint Filing Flow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5-screen flow: Home → Category → Location (GPS + map pin) → Evidence upload → Confirm. &lt; 30s completion target.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10d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apps/citizen/app/(complaint)/ — 5 route segments; next-pwa offline support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P1-B10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PWA — Complaint Status Tracking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GET /complaints/:id public page. Status timeline, department name, SLA indicator. Push notification registration.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5d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apps/citizen/app/track/[id]/page.tsx — SSR rendered for instant load; push SW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P1-B11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Admin Dashboard — Task Management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Officer view: paginated task list with priority sort, SLA countdown, status update form, action notes input.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8d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apps/admin/app/tasks/page.tsx + [taskId]/page.tsx — task list + detail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P1-B12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Admin Dashboard — GIS Map View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Leaflet.js map with OpenStreetMap tiles. Complaint markers (color by category). Ward boundary overlay toggle. IMPORTANT: import Leaflet as dynamic import with ssr:false — Leaflet uses window and breaks Next.js SSR.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6d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apps/admin/app/map/page.tsx — Leaflet dynamic import (ssr:false) + markers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P1-B13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Admin Dashboard — Department Workload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Bar chart of open tasks per officer. SLA compliance gauge. Average resolution time metric card.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5d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apps/admin/app/analytics/page.tsx — 3 chart components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P1-B14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Load &amp; Performance Testing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k6 load test: 200 concurrent users, complaint submission flow. Target: p99 &lt; 500ms API, &lt; 2s dashboard load.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4d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k6 test scripts + performance test report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P1-B15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Security Audit (OWASP Top 10)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Manual review of all API endpoints for injection, auth bypass, IDOR, rate limiting gaps. Fix all P0 findings.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3d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security_audit_report.md + fixes committed</w:t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C86A1E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3.4A  Auth Implementation Notes</w:t>
      </w:r>
    </w:p>
    <w:p>
      <w:pPr>
        <w:spacing w:before="60" w:after="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auth service (tasks P1-B01 through P1-B01L) is the expanded implementation of what prior documents called simply "Auth Service (JWT + RBAC)". The following 12 tasks replace the single original P1-B01 entry with full coverage of all auth flows identified during wireframe design.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P1-B01 (core JWT + RBAC) must be done first — all other auth tasks depend on it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P1-B01A (OTP) + P1-B01B (OAuth) + P1-B01C (TOTP) can be built in parallel after P1-B01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P1-B01D (SSO for commissioner) is P1 priority — can be deferred to Sprint 2 without blocking MVP citizen/officer launch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P1-B01G (role-picker screen) is a 2-day FE task that unblocks all login UI tasks — do it in Sprint 1 Week 1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Combined auth effort: ~55 developer-days — accounts for Sprint 1 and part of Sprint 2</w:t>
      </w:r>
    </w:p>
    <w:p>
      <w:pPr>
        <w:spacing w:before="0" w:after="0"/>
      </w:pPr>
    </w:p>
    <w:p>
      <w:pPr>
        <w:pStyle w:val="Heading2"/>
        <w:pBdr>
          <w:bottom w:val="single" w:color="C86A1E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3.5  Phase 1 Integration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39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1A7060" w:sz="1"/>
              <w:left w:val="single" w:color="1A7060" w:sz="1"/>
              <w:bottom w:val="single" w:color="1A7060" w:sz="1"/>
              <w:right w:val="single" w:color="1A7060" w:sz="1"/>
            </w:tcBorders>
            <w:shd w:fill="1A706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900"/>
            <w:tcBorders>
              <w:top w:val="single" w:color="1A7060" w:sz="1"/>
              <w:left w:val="single" w:color="1A7060" w:sz="1"/>
              <w:bottom w:val="single" w:color="1A7060" w:sz="1"/>
              <w:right w:val="single" w:color="1A7060" w:sz="1"/>
            </w:tcBorders>
            <w:shd w:fill="1A706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900"/>
            <w:tcBorders>
              <w:top w:val="single" w:color="1A7060" w:sz="1"/>
              <w:left w:val="single" w:color="1A7060" w:sz="1"/>
              <w:bottom w:val="single" w:color="1A7060" w:sz="1"/>
              <w:right w:val="single" w:color="1A7060" w:sz="1"/>
            </w:tcBorders>
            <w:shd w:fill="1A706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1A7060" w:sz="1"/>
              <w:left w:val="single" w:color="1A7060" w:sz="1"/>
              <w:bottom w:val="single" w:color="1A7060" w:sz="1"/>
              <w:right w:val="single" w:color="1A7060" w:sz="1"/>
            </w:tcBorders>
            <w:shd w:fill="1A706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Success Criterion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INT-1: Auth ↔ All Services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8</w:t>
            </w:r>
          </w:p>
        </w:tc>
        <w:tc>
          <w:tcPr>
            <w:tcW w:type="dxa" w:w="3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JWT middleware deployed across all services</w:t>
            </w:r>
          </w:p>
        </w:tc>
        <w:tc>
          <w:tcPr>
            <w:tcW w:type="dxa" w:w="2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All protected endpoints return 401 for invalid tokens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INT-2: Complaint → Classification → Routing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12</w:t>
            </w:r>
          </w:p>
        </w:tc>
        <w:tc>
          <w:tcPr>
            <w:tcW w:type="dxa" w:w="3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End-to-end: submit → classify → route → task created</w:t>
            </w:r>
          </w:p>
        </w:tc>
        <w:tc>
          <w:tcPr>
            <w:tcW w:type="dxa" w:w="2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Task created within 10s of complaint submission in staging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INT-3: Task → Notification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15</w:t>
            </w:r>
          </w:p>
        </w:tc>
        <w:tc>
          <w:tcPr>
            <w:tcW w:type="dxa" w:w="3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Officer receives WebSocket alert + email on task assignment</w:t>
            </w:r>
          </w:p>
        </w:tc>
        <w:tc>
          <w:tcPr>
            <w:tcW w:type="dxa" w:w="2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Alert delivered within 2 min of task creation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INT-4: Status → Citizen Notification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17</w:t>
            </w:r>
          </w:p>
        </w:tc>
        <w:tc>
          <w:tcPr>
            <w:tcW w:type="dxa" w:w="3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Citizen push notification on every status change</w:t>
            </w:r>
          </w:p>
        </w:tc>
        <w:tc>
          <w:tcPr>
            <w:tcW w:type="dxa" w:w="2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Push delivered within 2 min of officer status update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INT-5: Full End-to-End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22</w:t>
            </w:r>
          </w:p>
        </w:tc>
        <w:tc>
          <w:tcPr>
            <w:tcW w:type="dxa" w:w="3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Complete complaint lifecycle: submit → resolve → citizen feedback</w:t>
            </w:r>
          </w:p>
        </w:tc>
        <w:tc>
          <w:tcPr>
            <w:tcW w:type="dxa" w:w="2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Lifecycle completes in staging with no manual intervention</w:t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C86A1E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3.6  Phase 1 Exit Criteria (MVP Launch Gate)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All P0 functional requirements from PRD Sections 5.1, 5.2, 5.3, and 5.5 implemented and tested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All 10 MVP Launch Acceptance Criteria from PRD Section 10.1 pass in staging environment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Load test: 200 concurrent users with p99 API &lt; 500ms, no errors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Security audit: zero P0 (critical/high) OWASP findings outstanding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Pilot city onboarding complete: ward boundaries loaded, departments configured, officers trained</w:t>
      </w:r>
    </w:p>
    <w:p>
      <w:pPr>
        <w:spacing w:before="0" w:after="120"/>
      </w:pPr>
    </w:p>
    <w:p>
      <w:r>
        <w:br w:type="page"/>
      </w:r>
    </w:p>
    <w:p>
      <w:pPr>
        <w:pBdr>
          <w:bottom w:val="single" w:color="C86A1E" w:sz="8" w:space="1"/>
        </w:pBdr>
        <w:spacing w:before="480" w:after="0"/>
      </w:pPr>
      <w:r>
        <w:rPr>
          <w:rFonts w:ascii="Arial" w:cs="Arial" w:eastAsia="Arial" w:hAnsi="Arial"/>
          <w:b/>
          <w:bCs/>
          <w:color w:val="C86A1E"/>
          <w:sz w:val="44"/>
          <w:szCs w:val="44"/>
        </w:rPr>
        <w:t xml:space="preserve">04.  </w:t>
      </w:r>
      <w:r>
        <w:rPr>
          <w:rFonts w:ascii="Arial" w:cs="Arial" w:eastAsia="Arial" w:hAnsi="Arial"/>
          <w:b/>
          <w:bCs/>
          <w:color w:val="0A2540"/>
          <w:sz w:val="44"/>
          <w:szCs w:val="44"/>
        </w:rPr>
        <w:t xml:space="preserve">Phase 2 — Intelligence Layer (Months 7–12)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060" w:sz="1"/>
              <w:left w:val="single" w:color="1A7060" w:sz="20"/>
              <w:bottom w:val="single" w:color="1A7060" w:sz="1"/>
              <w:right w:val="single" w:color="C8D8E8" w:sz="1"/>
            </w:tcBorders>
            <w:shd w:fill="E8F5EE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060"/>
                <w:sz w:val="20"/>
                <w:szCs w:val="20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0A2540"/>
                <w:sz w:val="22"/>
                <w:szCs w:val="22"/>
              </w:rPr>
              <w:t xml:space="preserve">Intelligence &amp; Engagement Layer</w:t>
            </w:r>
            <w:r>
              <w:rPr>
                <w:rFonts w:ascii="Arial" w:cs="Arial" w:eastAsia="Arial" w:hAnsi="Arial"/>
                <w:i/>
                <w:iCs/>
                <w:color w:val="5A5A7A"/>
                <w:sz w:val="19"/>
                <w:szCs w:val="19"/>
              </w:rPr>
              <w:t xml:space="preserve">   |   Target: End of Month 12</w:t>
            </w:r>
          </w:p>
          <w:p>
            <w:pPr>
              <w:spacing w:before="0" w:after="4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✔  Production ML NLP classifier achieving &gt;85% accuracy replacing keyword classifier</w:t>
            </w:r>
          </w:p>
          <w:p>
            <w:pPr>
              <w:spacing w:before="0" w:after="4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✔  DBSCAN spatial clustering running on 30-day rolling window in production</w:t>
            </w:r>
          </w:p>
          <w:p>
            <w:pPr>
              <w:spacing w:before="0" w:after="4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✔  Risk scores computed for all ward zones; early warning alerts firing to department heads</w:t>
            </w:r>
          </w:p>
          <w:p>
            <w:pPr>
              <w:spacing w:before="0" w:after="4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✔  Citizen reputation + gamification system live; ward leaderboard visible</w:t>
            </w:r>
          </w:p>
          <w:p>
            <w:pPr>
              <w:spacing w:before="0" w:after="4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✔  Post-resolution feedback collected; CSAT dashboard operational for administrators</w:t>
            </w:r>
          </w:p>
          <w:p>
            <w:pPr>
              <w:spacing w:before="0" w:after="4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✔  SLA compliance dashboard with department drill-down live</w:t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C86A1E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4.1  Phase 2 Goals &amp; Objectives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Replace rule-based keyword classifier with production ML model (&gt;85% accuracy target)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Activate the Urban Intelligence Engine with spatial clustering and risk scoring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Ship the citizen engagement system (reputation, gamification, leaderboards)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Deliver SLA compliance analytics and CSAT measurement infrastructure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Implement complete P1 priority functional requirements from PRD</w:t>
      </w:r>
    </w:p>
    <w:p>
      <w:pPr>
        <w:spacing w:before="0" w:after="120"/>
      </w:pPr>
    </w:p>
    <w:p>
      <w:pPr>
        <w:pStyle w:val="Heading2"/>
        <w:pBdr>
          <w:bottom w:val="single" w:color="C86A1E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4.2  Phase 2 Task Breakdown — Track 1: AI/ML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2800"/>
        <w:gridCol w:w="1300"/>
        <w:gridCol w:w="9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11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28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/ Deliverable</w:t>
            </w:r>
          </w:p>
        </w:tc>
        <w:tc>
          <w:tcPr>
            <w:tcW w:type="dxa" w:w="13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206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Output / Artifact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P2-A01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DE8F5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2A7A"/>
                <w:sz w:val="17"/>
                <w:szCs w:val="17"/>
              </w:rPr>
              <w:t xml:space="preserve">AI/ML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ML Model Expansion — More Training Data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Collect and label 3,000+ additional complaints using active learning corrections from Phase 1 production data.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ML Eng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10d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labeled_dataset_v2.csv (5,000+ total records)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P2-A02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DE8F5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2A7A"/>
                <w:sz w:val="17"/>
                <w:szCs w:val="17"/>
              </w:rPr>
              <w:t xml:space="preserve">AI/ML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Model Benchmarking &amp; Selection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Compare SVM, Random Forest, and fine-tuned DistilBERT on Phase 1 + Phase 2 dataset. Select best F1 score model.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ML Eng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8d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model_benchmark_report.md + selected model artifact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P2-A03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DE8F5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2A7A"/>
                <w:sz w:val="17"/>
                <w:szCs w:val="17"/>
              </w:rPr>
              <w:t xml:space="preserve">AI/ML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Production Model v2 Deployment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Replace keyword classifier with ML model in Classification Service. Gradual rollout: 10% → 50% → 100% traffic.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ML Eng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5d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classifier v2 in production with rollout verified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P2-A04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DE8F5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2A7A"/>
                <w:sz w:val="17"/>
                <w:szCs w:val="17"/>
              </w:rPr>
              <w:t xml:space="preserve">AI/ML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DBSCAN Spatial Clustering Pipeline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Implement rolling 30-day complaint window. Tune epsilon (radius) and min_samples on pilot city data. Output: cluster polygons.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ML Eng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10d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clustering_pipeline.py + cluster_zones PostGIS table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P2-A05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DE8F5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2A7A"/>
                <w:sz w:val="17"/>
                <w:szCs w:val="17"/>
              </w:rPr>
              <w:t xml:space="preserve">AI/ML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Zone Risk Scoring Model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Compute risk score (0–100) per zone: cluster density + complaint severity + infrastructure age + historical frequency.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ML Eng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8d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risk_scorer.py + zone_risk_scores table + scoring docs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P2-A06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DE8F5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2A7A"/>
                <w:sz w:val="17"/>
                <w:szCs w:val="17"/>
              </w:rPr>
              <w:t xml:space="preserve">AI/ML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Early Warning Alert Engine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Threshold monitor: if zone risk score crosses 60/80/95 → generate alert event for Notification Service.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ML Eng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5d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alert_engine.py + alert integration test with Notification Svc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P2-A07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DE8F5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2A7A"/>
                <w:sz w:val="17"/>
                <w:szCs w:val="17"/>
              </w:rPr>
              <w:t xml:space="preserve">AI/ML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Seasonal Risk Model (IMD Integration)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Fetch IMD historical rainfall data. Build regression model linking rainfall + drainage complaint volume for monsoon prediction.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ML Eng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10d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seasonal_model.py + IMD data pipeline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P2-A08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DE8F5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2A7A"/>
                <w:sz w:val="17"/>
                <w:szCs w:val="17"/>
              </w:rPr>
              <w:t xml:space="preserve">AI/ML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Model Monitoring &amp; Drift Detection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Log prediction confidence weekly. Alert if accuracy drops below 80% threshold → trigger retraining.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ML Eng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5d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model_monitor.py + Grafana/Datadog dashboard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P2-A09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DE8F5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2A7A"/>
                <w:sz w:val="17"/>
                <w:szCs w:val="17"/>
              </w:rPr>
              <w:t xml:space="preserve">AI/ML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Reputation Score Algorithm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Define point scoring: +10 per verified complaint, +25 per infrastructure improvement linked, −5 per false report. Compute weekly.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ML Eng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4d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reputation_scorer.py + reputation computation cron job</w:t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C86A1E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4.3  Phase 2 Task Breakdown — Track 2: Backend, Frontend &amp;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2800"/>
        <w:gridCol w:w="1300"/>
        <w:gridCol w:w="9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11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28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/ Deliverable</w:t>
            </w:r>
          </w:p>
        </w:tc>
        <w:tc>
          <w:tcPr>
            <w:tcW w:type="dxa" w:w="13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206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Output / Artifact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P2-B01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Analytics Service — Cluster API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GET /analytics/clusters: returns active DBSCAN cluster GeoJSON polygons with risk level and complaint count.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5d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analytics-service/clusters endpoint + GeoJSON schema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P2-B02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Analytics Service — Risk Score API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GET /analytics/risk-zones: returns all ward zones with current risk score, trend (improving/worsening), and alert level.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4d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analytics-service/risk-zones endpoint + OpenAPI spec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P2-B03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Admin Dashboard — Risk Map Layer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Add risk heatmap layer to Leaflet.js map. Zones colored by risk level (green/amber/red/dark-red). Toggle controls.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6d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apps/admin/app/map/page.tsx — risk heatmap layer added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P2-B04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Admin Dashboard — Early Warning Panel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Sidebar panel showing active risk alerts: zone name, risk level, key metrics, recommended action button.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5d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apps/admin/app/alerts/page.tsx — alert panel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P2-B05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Admin Dashboard — SLA Compliance View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SLA compliance % by department (bar chart). Escalation log. Officer-level SLA breakdown. Date range filter.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6d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apps/admin/app/sla/page.tsx — SLA analytics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P2-B06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Admin Dashboard — CSAT View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Average satisfaction score by department and category. Distribution histogram. Word cloud from feedback text.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5d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apps/admin/app/csat/page.tsx — satisfaction analytics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P2-B07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Citizen Reputation &amp; Profile Page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Citizen profile: score, badges earned, complaint count, verification rate, position on ward leaderboard.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5d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apps/citizen/app/(dashboard)/profile/page.tsx — reputation + badges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P2-B08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City &amp; Ward Leaderboard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Public leaderboard: top 10 citizen reporters by ward and city-wide. Weekly and all-time toggle.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4d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apps/citizen/app/(dashboard)/leaderboard/page.tsx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P2-B09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Post-Resolution Feedback Flow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On resolution: citizen gets feedback prompt (push + in-app). 5-star rating + optional text. Stored and aggregated.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4d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apps/citizen/app/(dashboard)/feedback/page.tsx + API route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P2-B10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Notification Service — Risk Alert Dispatch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Consume risk alert events from AI engine. Send WebSocket alert to Commissioner and Department Head role users.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4d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notification-service/ — risk alert event handler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P2-B11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Complaint Re-Routing Workflow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Officer can reject task (with reason). Routing engine reassigns to next eligible officer in same department.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4d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routing-engine/ — rejection + reassignment flow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P2-B12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Analytics Export (PDF + CSV)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Dashboard export: generate PDF report of selected date range metrics. CSV export for raw complaint data.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5d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export-service/ — PDF generator (Puppeteer) + CSV endpoint</w:t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C86A1E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4.4  Phase 2 Exit Criteria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ML classifier in production at &gt;85% category accuracy on validation set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DBSCAN clustering running nightly; cluster polygons visible on admin map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Risk scores updated daily for all ward zones; at least 1 real early warning alert issued in pilot city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Citizen reputation system live; leaderboard showing at least 50 active users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CSAT score measured for pilot city; target: &gt;3.5 / 5.0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All P1 functional requirements from PRD implemented and Definition-of-Done verified</w:t>
      </w:r>
    </w:p>
    <w:p>
      <w:pPr>
        <w:spacing w:before="0" w:after="120"/>
      </w:pPr>
    </w:p>
    <w:p>
      <w:r>
        <w:br w:type="page"/>
      </w:r>
    </w:p>
    <w:p>
      <w:pPr>
        <w:pBdr>
          <w:bottom w:val="single" w:color="C86A1E" w:sz="8" w:space="1"/>
        </w:pBdr>
        <w:spacing w:before="480" w:after="0"/>
      </w:pPr>
      <w:r>
        <w:rPr>
          <w:rFonts w:ascii="Arial" w:cs="Arial" w:eastAsia="Arial" w:hAnsi="Arial"/>
          <w:b/>
          <w:bCs/>
          <w:color w:val="C86A1E"/>
          <w:sz w:val="44"/>
          <w:szCs w:val="44"/>
        </w:rPr>
        <w:t xml:space="preserve">05.  </w:t>
      </w:r>
      <w:r>
        <w:rPr>
          <w:rFonts w:ascii="Arial" w:cs="Arial" w:eastAsia="Arial" w:hAnsi="Arial"/>
          <w:b/>
          <w:bCs/>
          <w:color w:val="0A2540"/>
          <w:sz w:val="44"/>
          <w:szCs w:val="44"/>
        </w:rPr>
        <w:t xml:space="preserve">Phase 3 — Scale &amp; Platform Expansion (Months 13–24)</w:t>
      </w:r>
    </w:p>
    <w:p>
      <w:pPr>
        <w:spacing w:before="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060" w:sz="1"/>
              <w:left w:val="single" w:color="1A7060" w:sz="20"/>
              <w:bottom w:val="single" w:color="1A7060" w:sz="1"/>
              <w:right w:val="single" w:color="C8D8E8" w:sz="1"/>
            </w:tcBorders>
            <w:shd w:fill="E8F5EE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A7060"/>
                <w:sz w:val="20"/>
                <w:szCs w:val="20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0A2540"/>
                <w:sz w:val="22"/>
                <w:szCs w:val="22"/>
              </w:rPr>
              <w:t xml:space="preserve">Scale &amp; Advanced Intelligence</w:t>
            </w:r>
            <w:r>
              <w:rPr>
                <w:rFonts w:ascii="Arial" w:cs="Arial" w:eastAsia="Arial" w:hAnsi="Arial"/>
                <w:i/>
                <w:iCs/>
                <w:color w:val="5A5A7A"/>
                <w:sz w:val="19"/>
                <w:szCs w:val="19"/>
              </w:rPr>
              <w:t xml:space="preserve">   |   Target: End of Month 24</w:t>
            </w:r>
          </w:p>
          <w:p>
            <w:pPr>
              <w:spacing w:before="0" w:after="4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✔  3+ cities live on ResolveX with isolated data environments</w:t>
            </w:r>
          </w:p>
          <w:p>
            <w:pPr>
              <w:spacing w:before="0" w:after="4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✔  Computer vision model detecting potholes, waterlogging, and debris from uploaded images</w:t>
            </w:r>
          </w:p>
          <w:p>
            <w:pPr>
              <w:spacing w:before="0" w:after="4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✔  IoT sensor data integrated for drainage and water level monitoring in at least 1 zone</w:t>
            </w:r>
          </w:p>
          <w:p>
            <w:pPr>
              <w:spacing w:before="0" w:after="4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✔  Multilingual PWA: Hindi + 2 regional languages supported</w:t>
            </w:r>
          </w:p>
          <w:p>
            <w:pPr>
              <w:spacing w:before="0" w:after="4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✔  Open REST API available for third-party municipal app integration</w:t>
            </w:r>
          </w:p>
          <w:p>
            <w:pPr>
              <w:spacing w:before="0" w:after="4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✔  Revenue contracts signed with at least 2 municipal corporations</w:t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C86A1E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5.1  Phase 3 Goals &amp; Objectives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Scale infrastructure to support multi-city deployment with per-city data isolation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Introduce computer vision for automatic defect detection from complaint images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Begin IoT sensor integration for real-time environmental monitoring overlay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Launch multilingual support (Hindi + regional languages) for broader citizen reach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Open API ecosystem for third-party integration and government ERP connectivity</w:t>
      </w:r>
    </w:p>
    <w:p>
      <w:pPr>
        <w:pStyle w:val="ListParagraph"/>
        <w:numPr>
          <w:ilvl w:val="0"/>
          <w:numId w:val="3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Achieve commercial revenue milestones: 2+ signed municipal SaaS contracts</w:t>
      </w:r>
    </w:p>
    <w:p>
      <w:pPr>
        <w:spacing w:before="0" w:after="120"/>
      </w:pPr>
    </w:p>
    <w:p>
      <w:pPr>
        <w:pStyle w:val="Heading2"/>
        <w:pBdr>
          <w:bottom w:val="single" w:color="C86A1E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5.2  Phase 3 Task Breakdown — Track 1: AI/ML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2800"/>
        <w:gridCol w:w="1300"/>
        <w:gridCol w:w="9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11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28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/ Deliverable</w:t>
            </w:r>
          </w:p>
        </w:tc>
        <w:tc>
          <w:tcPr>
            <w:tcW w:type="dxa" w:w="13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206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Output / Artifact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P3-A01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DE8F5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2A7A"/>
                <w:sz w:val="17"/>
                <w:szCs w:val="17"/>
              </w:rPr>
              <w:t xml:space="preserve">AI/ML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Computer Vision — Defect Detection Model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Fine-tune MobileNetV3 on labeled complaint images: potholes, waterlogging, garbage, damaged roads. Target: &gt;80% mAP.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ML Eng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20d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cv_defect_model.pt + image_classifier FastAPI endpoint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P3-A02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DE8F5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2A7A"/>
                <w:sz w:val="17"/>
                <w:szCs w:val="17"/>
              </w:rPr>
              <w:t xml:space="preserve">AI/ML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CV Model Integration with Complaint Service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On image upload: run CV inference async. Auto-tag complaint with detected defect types. Flag for officer if confidence &gt; 0.7.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ML Eng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8d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cv_inference job in media pipeline + tag schema in complaints table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P3-A03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DE8F5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2A7A"/>
                <w:sz w:val="17"/>
                <w:szCs w:val="17"/>
              </w:rPr>
              <w:t xml:space="preserve">AI/ML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IoT Data Ingestion Pipeline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Build MQTT broker connector. Define sensor schema for water level + drainage flow sensors. Ingest into time-series store.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ML Eng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15d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iot-bridge/ service + sensor_readings table (TimescaleDB)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P3-A04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DE8F5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2A7A"/>
                <w:sz w:val="17"/>
                <w:szCs w:val="17"/>
              </w:rPr>
              <w:t xml:space="preserve">AI/ML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IoT + Complaint Data Fusion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Correlate sensor anomalies with nearby complaint clusters. If water level spike + drainage complaints → elevate risk score.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ML Eng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10d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data_fusion.py + enriched risk score model v3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P3-A05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DE8F5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2A7A"/>
                <w:sz w:val="17"/>
                <w:szCs w:val="17"/>
              </w:rPr>
              <w:t xml:space="preserve">AI/ML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Multi-City Model Adaptation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Add city_id dimension to all models. Train city-specific classifiers for cities with distinct terminology. Federated model updates.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ML Eng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12d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multi_city_classifier.py + per-city model registry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P3-A06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DE8F5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2A7A"/>
                <w:sz w:val="17"/>
                <w:szCs w:val="17"/>
              </w:rPr>
              <w:t xml:space="preserve">AI/ML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NLP Multilingual Support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Extend text classifier to handle Hindi + Tamil + Telugu inputs using multilingual DistilBERT or XLM-RoBERTa.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ML Eng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15d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multilingual_classifier.py + accuracy report per language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P3-A07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DE8F5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A2A7A"/>
                <w:sz w:val="17"/>
                <w:szCs w:val="17"/>
              </w:rPr>
              <w:t xml:space="preserve">AI/ML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Predictive Maintenance Schedule Generator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Monthly report: rank zones by predicted failure likelihood in next 60 days. Export to admin dashboard + PDF.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ML Eng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10d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maintenance_scheduler.py + monthly report generation pipeline</w:t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C86A1E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5.3  Phase 3 Task Breakdown — Track 2: Backend, Frontend &amp; 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100"/>
        <w:gridCol w:w="2800"/>
        <w:gridCol w:w="1300"/>
        <w:gridCol w:w="900"/>
        <w:gridCol w:w="2060"/>
      </w:tblGrid>
      <w:tr>
        <w:trPr>
          <w:tblHeader/>
        </w:trPr>
        <w:tc>
          <w:tcPr>
            <w:tcW w:type="dxa" w:w="12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11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Track</w:t>
            </w:r>
          </w:p>
        </w:tc>
        <w:tc>
          <w:tcPr>
            <w:tcW w:type="dxa" w:w="28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/ Deliverable</w:t>
            </w:r>
          </w:p>
        </w:tc>
        <w:tc>
          <w:tcPr>
            <w:tcW w:type="dxa" w:w="13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9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206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Output / Artifact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P3-B01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Multi-City Data Architecture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Add city_id tenant scoping to all tables. Row-level security policies in PostgreSQL. Per-city API key namespace.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10d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db migration: city_id on all tables + RLS policies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P3-B02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City Onboarding Admin Panel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Super-admin UI for creating new city tenant: upload ward GeoJSON, configure departments, set branding, invite admin.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10d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apps/super-admin/ — city setup wizard (5-step flow)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P3-B03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Multilingual PWA (i18n)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next-intl integration. Hindi + Tamil translation files (messages/hi.json, messages/ta.json). Language toggle using Next.js middleware locale detection.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8d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messages/hi.json + messages/ta.json + middleware locale routing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P3-B04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Open REST API &amp; Developer Portal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Public API gateway with API key auth. Rate limiting for external consumers. Developer docs (Swagger UI) public deployment.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10d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api.resolvex.in/docs — public API portal live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P3-B05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IoT Sensor Map Layer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Add sensor overlay to admin GIS map: water level and drainage flow sensor locations with live readings tooltip.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6d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apps/admin/app/map/page.tsx — IoT sensor overlay layer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P3-B06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CV Defect Tag Display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Show CV-detected defect tags on complaint detail page for officers. Confidence score + manual override option.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4d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apps/admin/app/complaints/[id]/page.tsx — CV tag display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P3-B07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Predictive Maintenance Report UI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Monthly report page in admin dashboard: ranked zone list with risk trend chart and recommended action items.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6d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apps/admin/app/maintenance/page.tsx — report + next/dynamic PDF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P3-B08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Enterprise SLA Dashboard (Commissioner)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Executive view: city-wide KPI summary, cross-department comparison, risk alert feed, PDF report generation.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Frontend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8d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apps/admin/app/executive/page.tsx — commissioner view (SSR KPIs)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P3-B09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ERP Integration Adapter Framework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Pluggable webhook/API adapter for municipal ERP systems. Config-driven: endpoint URL, auth type, field mapping.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Backend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12d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integrations/erp-adapter/ — webhook framework + docs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P3-B10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Security Penetration Test (External)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Engage external security firm for full penetration test. Resolve all Critical and High findings before Phase 3 launch.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10d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pentest_report.pdf + all Critical/High findings resolved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8"/>
                <w:szCs w:val="18"/>
              </w:rPr>
              <w:t xml:space="preserve">P3-B11</w:t>
            </w:r>
          </w:p>
        </w:tc>
        <w:tc>
          <w:tcPr>
            <w:tcW w:type="dxa" w:w="1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5EE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060"/>
                <w:sz w:val="17"/>
                <w:szCs w:val="17"/>
              </w:rPr>
              <w:t xml:space="preserve">BE/FE/UI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10"/>
              <w:bottom w:type="dxa" w:w="65"/>
              <w:right w:type="dxa" w:w="11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19"/>
                <w:szCs w:val="19"/>
              </w:rPr>
              <w:t xml:space="preserve">Disaster Recovery &amp; Backup Testing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Simulate database failure; verify restore from backup in &lt; 4 hours. Document recovery runbook.</w:t>
            </w:r>
          </w:p>
        </w:tc>
        <w:tc>
          <w:tcPr>
            <w:tcW w:type="dxa" w:w="13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F8A"/>
                <w:sz w:val="18"/>
                <w:szCs w:val="18"/>
              </w:rPr>
              <w:t xml:space="preserve">DevOps</w:t>
            </w:r>
          </w:p>
        </w:tc>
        <w:tc>
          <w:tcPr>
            <w:tcW w:type="dxa" w:w="9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80"/>
              <w:bottom w:type="dxa" w:w="65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5A7A"/>
                <w:sz w:val="17"/>
                <w:szCs w:val="17"/>
              </w:rPr>
              <w:t xml:space="preserve">5d</w:t>
            </w:r>
          </w:p>
        </w:tc>
        <w:tc>
          <w:tcPr>
            <w:tcW w:type="dxa" w:w="20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7060"/>
                <w:sz w:val="17"/>
                <w:szCs w:val="17"/>
              </w:rPr>
              <w:t xml:space="preserve">DR_runbook.md + restore drill completed and documented</w:t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C86A1E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5.4  Phase 3 Exit Criteria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3+ cities live with fully isolated data environments and per-city admin panels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Computer vision model tagging defects in &gt;70% of uploaded complaint images in production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IoT sensor integration live in at least 1 pilot zone with sensor data visible on admin map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Hindi language support live in PWA with at least 100 Hindi-language complaints filed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Public API portal live with at least 2 registered third-party integration partners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2+ signed commercial SaaS contracts with municipal corporations</w:t>
      </w:r>
    </w:p>
    <w:p>
      <w:pPr>
        <w:spacing w:before="0" w:after="120"/>
      </w:pPr>
    </w:p>
    <w:p>
      <w:r>
        <w:br w:type="page"/>
      </w:r>
    </w:p>
    <w:p>
      <w:pPr>
        <w:pBdr>
          <w:bottom w:val="single" w:color="C86A1E" w:sz="8" w:space="1"/>
        </w:pBdr>
        <w:spacing w:before="480" w:after="0"/>
      </w:pPr>
      <w:r>
        <w:rPr>
          <w:rFonts w:ascii="Arial" w:cs="Arial" w:eastAsia="Arial" w:hAnsi="Arial"/>
          <w:b/>
          <w:bCs/>
          <w:color w:val="C86A1E"/>
          <w:sz w:val="44"/>
          <w:szCs w:val="44"/>
        </w:rPr>
        <w:t xml:space="preserve">06.  </w:t>
      </w:r>
      <w:r>
        <w:rPr>
          <w:rFonts w:ascii="Arial" w:cs="Arial" w:eastAsia="Arial" w:hAnsi="Arial"/>
          <w:b/>
          <w:bCs/>
          <w:color w:val="0A2540"/>
          <w:sz w:val="44"/>
          <w:szCs w:val="44"/>
        </w:rPr>
        <w:t xml:space="preserve">Cross-Phase Workflows &amp; Governance</w:t>
      </w:r>
    </w:p>
    <w:p>
      <w:pPr>
        <w:spacing w:before="0" w:after="0"/>
      </w:pPr>
    </w:p>
    <w:p>
      <w:pPr>
        <w:pStyle w:val="Heading2"/>
        <w:pBdr>
          <w:bottom w:val="single" w:color="C86A1E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6.1  Sprint Cadence (All Phases)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Sprint length: 2 weeks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Sprint planning: Monday morning, Week 1 of sprint — review backlog, assign tasks, confirm capacity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Daily standup: 15 minutes — what did you do yesterday, what are you doing today, any blockers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Sprint review: Friday afternoon, Week 2 — demo working features to full team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Sprint retrospective: Friday afternoon, Week 2 (after review) — process improvements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Backlog refinement: Wednesday, Week 1 — groom upcoming sprint items, clarify acceptance criteria</w:t>
      </w:r>
    </w:p>
    <w:p>
      <w:pPr>
        <w:spacing w:before="0" w:after="120"/>
      </w:pPr>
    </w:p>
    <w:p>
      <w:pPr>
        <w:pStyle w:val="Heading2"/>
        <w:pBdr>
          <w:bottom w:val="single" w:color="C86A1E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6.2  Definition of Ready (Before a Task Enters a Sprint)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Acceptance criteria clearly written in the task ticket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Dependencies on other tasks explicitly identified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API contract (if applicable) specified in OpenAPI format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Effort estimate agreed by the assigned engineer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No unresolved blockers at ticket creation time</w:t>
      </w:r>
    </w:p>
    <w:p>
      <w:pPr>
        <w:spacing w:before="0" w:after="120"/>
      </w:pPr>
    </w:p>
    <w:p>
      <w:pPr>
        <w:pStyle w:val="Heading2"/>
        <w:pBdr>
          <w:bottom w:val="single" w:color="C86A1E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6.3  Code Review Standards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All pull requests require review by at least 1 other engineer before merge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PR must include: test coverage for new code paths, passing CI, no linting errors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PRs should be &lt; 400 lines of diff — large changes broken into multiple PRs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Review turnaround SLA: within 1 business day</w:t>
      </w:r>
    </w:p>
    <w:p>
      <w:pPr>
        <w:spacing w:before="0" w:after="120"/>
      </w:pPr>
    </w:p>
    <w:p>
      <w:pPr>
        <w:pStyle w:val="Heading2"/>
        <w:pBdr>
          <w:bottom w:val="single" w:color="C86A1E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6.4  Track Synchronization Points</w:t>
      </w:r>
    </w:p>
    <w:p>
      <w:pPr>
        <w:spacing w:before="60" w:after="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AI/ML Track and BE/FE/UI Track must coordinate at the following interface points in every phase: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Interface Point</w:t>
            </w:r>
          </w:p>
        </w:tc>
        <w:tc>
          <w:tcPr>
            <w:tcW w:type="dxa" w:w="20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476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Gets Handed Over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Classification API Contract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Sprint before ML model is needed</w:t>
            </w:r>
          </w:p>
        </w:tc>
        <w:tc>
          <w:tcPr>
            <w:tcW w:type="dxa" w:w="4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OpenAPI spec for POST /classify — request + response schema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Model Artifact Handoff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When model accuracy target is hit</w:t>
            </w:r>
          </w:p>
        </w:tc>
        <w:tc>
          <w:tcPr>
            <w:tcW w:type="dxa" w:w="4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.pkl or .pt model file + inference wrapper + performance report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Risk Score Schema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Before analytics dashboard is built</w:t>
            </w:r>
          </w:p>
        </w:tc>
        <w:tc>
          <w:tcPr>
            <w:tcW w:type="dxa" w:w="4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JSON schema for zone risk objects + threshold definitions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Active Learning Feedback Format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After Phase 1 launch</w:t>
            </w:r>
          </w:p>
        </w:tc>
        <w:tc>
          <w:tcPr>
            <w:tcW w:type="dxa" w:w="4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CSV format for officer corrections → ML team for retraining input</w:t>
            </w:r>
          </w:p>
        </w:tc>
      </w:tr>
      <w:tr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CV Tag Schema</w:t>
            </w:r>
          </w:p>
        </w:tc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Before CV tags shown in dashboard</w:t>
            </w:r>
          </w:p>
        </w:tc>
        <w:tc>
          <w:tcPr>
            <w:tcW w:type="dxa" w:w="4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JSON schema for image defect tags + confidence score format</w:t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C86A1E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6.5  Quality Gates Between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6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1A7060" w:sz="1"/>
              <w:left w:val="single" w:color="1A7060" w:sz="1"/>
              <w:bottom w:val="single" w:color="1A7060" w:sz="1"/>
              <w:right w:val="single" w:color="1A7060" w:sz="1"/>
            </w:tcBorders>
            <w:shd w:fill="1A706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1800"/>
            <w:tcBorders>
              <w:top w:val="single" w:color="1A7060" w:sz="1"/>
              <w:left w:val="single" w:color="1A7060" w:sz="1"/>
              <w:bottom w:val="single" w:color="1A7060" w:sz="1"/>
              <w:right w:val="single" w:color="1A7060" w:sz="1"/>
            </w:tcBorders>
            <w:shd w:fill="1A706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Timing</w:t>
            </w:r>
          </w:p>
        </w:tc>
        <w:tc>
          <w:tcPr>
            <w:tcW w:type="dxa" w:w="2600"/>
            <w:tcBorders>
              <w:top w:val="single" w:color="1A7060" w:sz="1"/>
              <w:left w:val="single" w:color="1A7060" w:sz="1"/>
              <w:bottom w:val="single" w:color="1A7060" w:sz="1"/>
              <w:right w:val="single" w:color="1A7060" w:sz="1"/>
            </w:tcBorders>
            <w:shd w:fill="1A706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Required Attendees</w:t>
            </w:r>
          </w:p>
        </w:tc>
        <w:tc>
          <w:tcPr>
            <w:tcW w:type="dxa" w:w="3160"/>
            <w:tcBorders>
              <w:top w:val="single" w:color="1A7060" w:sz="1"/>
              <w:left w:val="single" w:color="1A7060" w:sz="1"/>
              <w:bottom w:val="single" w:color="1A7060" w:sz="1"/>
              <w:right w:val="single" w:color="1A7060" w:sz="1"/>
            </w:tcBorders>
            <w:shd w:fill="1A706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Go / No-Go Criteria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Phase 0 → Phase 1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End of Week 3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Full team + Product Lead</w:t>
            </w:r>
          </w:p>
        </w:tc>
        <w:tc>
          <w:tcPr>
            <w:tcW w:type="dxa" w:w="3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All Phase 0 exit criteria met; no team member is blocked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Phase 1 → Phase 2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End of Month 6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Full team + pilot city rep</w:t>
            </w:r>
          </w:p>
        </w:tc>
        <w:tc>
          <w:tcPr>
            <w:tcW w:type="dxa" w:w="3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All MVP acceptance criteria pass in staging; pilot city signed off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Phase 2 → Phase 3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End of Month 12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Team + Product Lead + first city admin</w:t>
            </w:r>
          </w:p>
        </w:tc>
        <w:tc>
          <w:tcPr>
            <w:tcW w:type="dxa" w:w="3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CSAT &gt; 3.5; ML accuracy &gt; 85%; revenue pipeline confirmed</w:t>
            </w:r>
          </w:p>
        </w:tc>
      </w:tr>
      <w:tr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Phase 3 Exit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End of Month 24</w:t>
            </w:r>
          </w:p>
        </w:tc>
        <w:tc>
          <w:tcPr>
            <w:tcW w:type="dxa" w:w="26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All stakeholders</w:t>
            </w:r>
          </w:p>
        </w:tc>
        <w:tc>
          <w:tcPr>
            <w:tcW w:type="dxa" w:w="3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3+ cities live; 2+ contracts; CV + IoT milestones met</w:t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C86A1E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6.6  Risk Escalation Protocol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Engineer identifies a blocker: raises in daily standup same day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Blocker unresolved after 24 hours: Product Lead + relevant track lead hold focused 30-min resolution session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Blocker threatens sprint goal after 48 hours: scope trade-off decision made — defer a P1 to next sprint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Blocker threatens phase exit gate: emergency team review; options — phase extension, scope reduction, or external help</w:t>
      </w:r>
    </w:p>
    <w:p>
      <w:pPr>
        <w:pStyle w:val="Heading2"/>
        <w:pBdr>
          <w:bottom w:val="single" w:color="C86A1E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6.7  Next.js Frontend Conventions (Updated from React + Vite)</w:t>
      </w:r>
    </w:p>
    <w:p>
      <w:pPr>
        <w:spacing w:before="60" w:after="60" w:line="3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Both frontend apps (citizen PWA and admin dashboard) are built with Next.js 14 App Router. The following conventions apply across all frontend tasks to ensure consistency and avoid common Next.js-specific pitfalls.</w:t>
      </w:r>
    </w:p>
    <w:p>
      <w:pPr>
        <w:spacing w:before="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86A1E"/>
          <w:sz w:val="24"/>
          <w:szCs w:val="24"/>
        </w:rPr>
        <w:t xml:space="preserve">App Router structure — route groups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Citizen app route groups: (auth) for login/OTP/welcome screens, (complaint) for the filing flow, (dashboard) for home/profile/track. Groups do not appear in the URL.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Admin app route groups: (auth) for staff login screens, (officer) for task queue views, (head) for dept views, (commissioner) for city command views. Role-based access enforced by middleware.</w:t>
      </w:r>
    </w:p>
    <w:p>
      <w:pPr>
        <w:spacing w:before="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86A1E"/>
          <w:sz w:val="24"/>
          <w:szCs w:val="24"/>
        </w:rPr>
        <w:t xml:space="preserve">Server vs client components — rule of thumb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 Type</w:t>
            </w:r>
          </w:p>
        </w:tc>
        <w:tc>
          <w:tcPr>
            <w:tcW w:type="dxa" w:w="30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436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Server Component (default)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Data fetching, static content, pages that benefit from SSR/SSG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Complaint status tracking page (/track/[id]) — server-renders complaint data for instant load and SEO; Commissioner KPI cards fetched at render time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Client Component ("use client")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Interactivity, browser APIs, state, event handlers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Complaint filing form (GPS access, photo upload, form state); Leaflet map; OTP input boxes; real-time polling with TanStack Query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Server Action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Form submissions that mutate server data without a full API round-trip</w:t>
            </w:r>
          </w:p>
        </w:tc>
        <w:tc>
          <w:tcPr>
            <w:tcW w:type="dxa" w:w="4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Complaint submission, status updates, feedback ratings</w:t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86A1E"/>
          <w:sz w:val="24"/>
          <w:szCs w:val="24"/>
        </w:rPr>
        <w:t xml:space="preserve">Critical: Leaflet.js must use dynamic import with ssr:false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6A1E" w:sz="1"/>
              <w:left w:val="single" w:color="C86A1E" w:sz="16"/>
              <w:bottom w:val="single" w:color="C86A1E" w:sz="1"/>
              <w:right w:val="single" w:color="C8D8E8" w:sz="1"/>
            </w:tcBorders>
            <w:shd w:fill="EFF4FA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21"/>
                <w:szCs w:val="21"/>
              </w:rPr>
              <w:t xml:space="preserve">Leaflet SSR Fix — Required for All Map Components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Leaflet.js directly accesses window and document on import.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This crashes Next.js SSR. Every component that uses Leaflet MUST be imported as: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  const MapComponent = dynamic(() =&gt; import('@/components/Map'), { ssr: false })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/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Never import Leaflet at the top of a page or layout file.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Always wrap in a loading state: { loading: () =&gt; &lt;MapSkeleton /&gt; }</w:t>
            </w:r>
          </w:p>
        </w:tc>
      </w:tr>
    </w:tbl>
    <w:p>
      <w:pPr>
        <w:spacing w:before="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86A1E"/>
          <w:sz w:val="24"/>
          <w:szCs w:val="24"/>
        </w:rPr>
        <w:t xml:space="preserve">PWA setup — next-pwa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Install next-pwa and wrap next.config.js with withPWA(). Service worker is auto-generated on build.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Manifest file at /public/manifest.json — defines PWA name, icons, theme colour, display: standalone.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Offline support: cache complaint filing form data in IndexedDB (idb-keyval) so a draft survives network loss.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track/:id status page intentionally does NOT use offline cache — always fetches live status.</w:t>
      </w:r>
    </w:p>
    <w:p>
      <w:pPr>
        <w:spacing w:before="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86A1E"/>
          <w:sz w:val="24"/>
          <w:szCs w:val="24"/>
        </w:rPr>
        <w:t xml:space="preserve">Authentication — Next.js middleware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middleware.ts at root intercepts every request. Reads access token from Authorization header (API calls) or validates refresh cookie (browser navigation).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Unauthenticated requests to protected routes redirect to /login — no client-side auth check needed in page components.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Role routing: middleware reads role from JWT, redirects to correct post-login destination automatically.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Public routes that bypass middleware: /track/[id], /api/auth/*, /api/health — configured in middleware matcher.</w:t>
      </w:r>
    </w:p>
    <w:p>
      <w:pPr>
        <w:spacing w:before="0" w:after="0"/>
      </w:pP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C86A1E"/>
          <w:sz w:val="24"/>
          <w:szCs w:val="24"/>
        </w:rPr>
        <w:t xml:space="preserve">Shared component library — packages/ui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Built with Tailwind CSS and CVA (Class Variance Authority) for typed component variants. Example: &lt;Button variant="primary" size="sm"&gt;.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All components are Server Component compatible by default — only marked "use client" if they need event handlers or hooks.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Storybook configured in packages/ui for visual testing of all components before integration.</w:t>
      </w:r>
    </w:p>
    <w:p>
      <w:pPr>
        <w:spacing w:before="0" w:after="120"/>
      </w:pPr>
    </w:p>
    <w:p>
      <w:r>
        <w:br w:type="page"/>
      </w:r>
    </w:p>
    <w:p>
      <w:pPr>
        <w:pBdr>
          <w:bottom w:val="single" w:color="C86A1E" w:sz="8" w:space="1"/>
        </w:pBdr>
        <w:spacing w:before="480" w:after="0"/>
      </w:pPr>
      <w:r>
        <w:rPr>
          <w:rFonts w:ascii="Arial" w:cs="Arial" w:eastAsia="Arial" w:hAnsi="Arial"/>
          <w:b/>
          <w:bCs/>
          <w:color w:val="C86A1E"/>
          <w:sz w:val="44"/>
          <w:szCs w:val="44"/>
        </w:rPr>
        <w:t xml:space="preserve">07.  </w:t>
      </w:r>
      <w:r>
        <w:rPr>
          <w:rFonts w:ascii="Arial" w:cs="Arial" w:eastAsia="Arial" w:hAnsi="Arial"/>
          <w:b/>
          <w:bCs/>
          <w:color w:val="0A2540"/>
          <w:sz w:val="44"/>
          <w:szCs w:val="44"/>
        </w:rPr>
        <w:t xml:space="preserve">Tools, Stack &amp; Team Conventions</w:t>
      </w:r>
    </w:p>
    <w:p>
      <w:pPr>
        <w:spacing w:before="0" w:after="0"/>
      </w:pPr>
    </w:p>
    <w:p>
      <w:pPr>
        <w:pStyle w:val="Heading2"/>
        <w:pBdr>
          <w:bottom w:val="single" w:color="C86A1E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7.1  Toolchain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160"/>
            <w:tcBorders>
              <w:top w:val="single" w:color="0A2540" w:sz="1"/>
              <w:left w:val="single" w:color="0A2540" w:sz="1"/>
              <w:bottom w:val="single" w:color="0A2540" w:sz="1"/>
              <w:right w:val="single" w:color="0A2540" w:sz="1"/>
            </w:tcBorders>
            <w:shd w:fill="0A25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Project Management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Linear / Jira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Sprint boards, backlog, task tracking, velocity metrics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Notion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PRD, architecture decisions, meeting notes, onboarding guides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Design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Figma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Wireframes, high-fidelity UI mockups, design system, prototypes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GitHub (monorepo)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All code, CI/CD configuration, PR reviews, branch policies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Automated lint, test, build, deploy on every push to main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Containers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Local dev environment; service containerization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Next.js 14 (App Router)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SSR + SSG + API Routes + PWA; both apps use Next.js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Frontend Styling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Tailwind CSS 3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Utility-first; same config shared via packages/ui/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Frontend State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TanStack Query + Zustand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Server state (TanStack) + client state (Zustand)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Frontend Deploy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Vercel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Next.js-native hosting; preview deployments per PR; Edge runtime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Backend Deploy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Render / Railway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Node.js and FastAPI microservice hosting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Sentry + Grafana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Error tracking, API latency dashboards, alerting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Load Testing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k6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Performance and concurrent user testing for all API endpoints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API Documentation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Swagger UI (OpenAPI 3.0)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Auto-generated interactive API docs for all services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ML Experimentation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Jupyter + MLflow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5F8FC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Model training notebooks, experiment tracking, model registry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2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Slack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Daily coordination, CI/CD alerts, PR notifications, async discussion</w:t>
            </w:r>
          </w:p>
        </w:tc>
      </w:tr>
    </w:tbl>
    <w:p>
      <w:pPr>
        <w:spacing w:before="0" w:after="120"/>
      </w:pPr>
    </w:p>
    <w:p>
      <w:pPr>
        <w:pStyle w:val="Heading2"/>
        <w:pBdr>
          <w:bottom w:val="single" w:color="C86A1E" w:sz="4" w:space="1"/>
        </w:pBdr>
        <w:spacing w:before="280" w:after="80"/>
      </w:pPr>
      <w:r>
        <w:rPr>
          <w:rFonts w:ascii="Arial" w:cs="Arial" w:eastAsia="Arial" w:hAnsi="Arial"/>
          <w:b/>
          <w:bCs/>
          <w:color w:val="0A2540"/>
          <w:sz w:val="28"/>
          <w:szCs w:val="28"/>
        </w:rPr>
        <w:t xml:space="preserve">7.2  Monorepo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6A1E" w:sz="1"/>
              <w:left w:val="single" w:color="C86A1E" w:sz="16"/>
              <w:bottom w:val="single" w:color="C86A1E" w:sz="1"/>
              <w:right w:val="single" w:color="C8D8E8" w:sz="1"/>
            </w:tcBorders>
            <w:shd w:fill="EFF4FA" w:val="clear"/>
            <w:tcMar>
              <w:top w:type="dxa" w:w="140"/>
              <w:left w:type="dxa" w:w="240"/>
              <w:bottom w:type="dxa" w:w="14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A2540"/>
                <w:sz w:val="21"/>
                <w:szCs w:val="21"/>
              </w:rPr>
              <w:t xml:space="preserve">Repository Layout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apps/citizen/               → Next.js 14 PWA for citizens (App Router + next-pwa + Tailwind)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apps/admin/                 → Next.js 14 admin dashboard (App Router + Tailwind)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services/auth-service/      → Node.js JWT authentication service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services/complaint-service/ → Node.js complaint CRUD + geo-validation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services/routing-engine/    → Node.js RabbitMQ consumer + task creation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services/gis-service/       → Node.js PostGIS spatial query wrapper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services/notification-service/ → Node.js WebSocket + email service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services/media-service/     → Node.js S3-compatible media upload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services/classification-service/ → FastAPI (Python) NLP classifier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services/analytics-service/ → FastAPI (Python) clustering + risk scoring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packages/ui/                → Shared Next.js-compatible component library (Tailwind + CVA)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packages/api-client/        → Auto-generated TypeScript API client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db/migrations/              → PostgreSQL migration files (numbered)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db/seed/                    → Development seed data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ml/                         → Jupyter notebooks, model artifacts, pipelines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infra/                      → Docker Compose, Nginx config, cloud IaC</w:t>
            </w:r>
          </w:p>
          <w:p>
            <w:pPr>
              <w:spacing w:before="0" w:after="40" w:line="30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1"/>
                <w:szCs w:val="21"/>
              </w:rPr>
              <w:t xml:space="preserve">.github/workflows/          → CI/CD GitHub Actions configuration</w:t>
            </w:r>
          </w:p>
        </w:tc>
      </w:tr>
    </w:tbl>
    <w:p>
      <w:pPr>
        <w:spacing w:before="0" w:after="120"/>
      </w:pPr>
    </w:p>
    <w:p>
      <w:pPr>
        <w:spacing w:before="240" w:after="40"/>
        <w:jc w:val="center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ResolveX  |  IMPL-RX-2026-001  |  Team Bugs  |  India Innovates 2026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5A5A7A"/>
          <w:sz w:val="19"/>
          <w:szCs w:val="19"/>
        </w:rPr>
        <w:t xml:space="preserve">Implementation &amp; Phase Plan  |  Version 1.0  |  Dual-Track Execution Model</w:t>
      </w:r>
    </w:p>
    <w:p>
      <w:r>
        <w:br w:type="page"/>
      </w:r>
    </w:p>
    <w:p>
      <w:pPr>
        <w:pBdr>
          <w:bottom w:val="single" w:color="E5E7EB" w:sz="6" w:space="1"/>
        </w:pBdr>
        <w:spacing w:before="120" w:after="120"/>
      </w:pPr>
    </w:p>
    <w:p>
      <w:pPr>
        <w:pStyle w:val="Heading2"/>
        <w:pBdr>
          <w:bottom w:val="single" w:color="C86A1E" w:sz="4" w:space="1"/>
        </w:pBdr>
        <w:spacing w:before="320" w:after="100"/>
      </w:pPr>
      <w:r>
        <w:rPr>
          <w:rFonts w:ascii="Arial" w:cs="Arial" w:hAnsi="Arial"/>
          <w:b/>
          <w:bCs/>
          <w:color w:val="0A2540"/>
          <w:sz w:val="28"/>
          <w:szCs w:val="28"/>
        </w:rPr>
        <w:t xml:space="preserve">07.  6-Day Hackathon Sprint Plan (March 19 to 24, 2026)</w:t>
      </w:r>
      <w:r>
        <w:rPr>
          <w:rFonts w:ascii="Arial" w:cs="Arial" w:hAnsi="Arial"/>
          <w:b/>
          <w:bCs/>
          <w:color w:val="B45309"/>
          <w:sz w:val="20"/>
          <w:szCs w:val="20"/>
        </w:rPr>
        <w:t xml:space="preserve">  ★ NEW — v2.0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</w:tblBorders>
      </w:tblPr>
      <w:tblGrid>
        <w:gridCol w:w="9360"/>
      </w:tblGrid>
      <w:tr>
        <w:tc>
          <w:tcPr>
            <w:tcW w:type="dxa" w:w="9360"/>
            <w:shd w:fill="FEE2E2" w:val="clear"/>
            <w:tcMar>
              <w:top w:type="dxa" w:w="120"/>
              <w:left w:type="dxa" w:w="180"/>
              <w:bottom w:type="dxa" w:w="120"/>
              <w:right w:type="dxa" w:w="120"/>
            </w:tcMar>
          </w:tcPr>
          <w:p>
            <w:pPr>
              <w:spacing w:before="0" w:after="80"/>
            </w:pPr>
            <w:r>
              <w:rPr>
                <w:rFonts w:ascii="Arial" w:cs="Arial" w:hAnsi="Arial"/>
                <w:b/>
                <w:bCs/>
                <w:color w:val="9B1C1C"/>
                <w:sz w:val="23"/>
                <w:szCs w:val="23"/>
              </w:rPr>
              <w:t xml:space="preserve">NON-NEGOTIABLE RULES FOR ALL TEAM MEMBERS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hAnsi="Arial"/>
                <w:color w:val="1A1A2E"/>
                <w:sz w:val="21"/>
                <w:szCs w:val="21"/>
              </w:rPr>
              <w:t xml:space="preserve">Feature freeze: March 24, 09:00 AM. Zero new features after this point. Bug fixes only.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hAnsi="Arial"/>
                <w:color w:val="1A1A2E"/>
                <w:sz w:val="21"/>
                <w:szCs w:val="21"/>
              </w:rPr>
              <w:t xml:space="preserve">Deploy to cloud (Railway, Render, or Fly.io) before end of Day 6.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hAnsi="Arial"/>
                <w:color w:val="1A1A2E"/>
                <w:sz w:val="21"/>
                <w:szCs w:val="21"/>
              </w:rPr>
              <w:t xml:space="preserve">Test the complete demo on 4G mobile, not WiFi, before departure on March 25.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hAnsi="Arial"/>
                <w:color w:val="1A1A2E"/>
                <w:sz w:val="21"/>
                <w:szCs w:val="21"/>
              </w:rPr>
              <w:t xml:space="preserve">Every team member must be able to deliver the full demo independently without assistance.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Arial" w:cs="Arial" w:hAnsi="Arial"/>
                <w:color w:val="1A1A2E"/>
                <w:sz w:val="21"/>
                <w:szCs w:val="21"/>
              </w:rPr>
              <w:t xml:space="preserve">The monsoon scenario must run flawlessly before Day 5 ends. This is non-negotiable.</w:t>
            </w:r>
          </w:p>
        </w:tc>
      </w:tr>
    </w:tbl>
    <w:p>
      <w:pPr>
        <w:pStyle w:val="Heading3"/>
        <w:spacing w:before="240" w:after="80"/>
      </w:pPr>
      <w:r>
        <w:rPr>
          <w:rFonts w:ascii="Arial" w:cs="Arial" w:hAnsi="Arial"/>
          <w:b/>
          <w:bCs/>
          <w:color w:val="4338CA"/>
          <w:sz w:val="24"/>
          <w:szCs w:val="24"/>
        </w:rPr>
        <w:t xml:space="preserve">7.1  Day 1: March 19 - Foundation</w:t>
      </w:r>
    </w:p>
    <w:p>
      <w:pPr>
        <w:spacing w:before="60" w:after="120"/>
      </w:pPr>
      <w:r>
        <w:rPr>
          <w:rFonts w:ascii="Arial" w:cs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Goal: Every engineer unblocked by end of day. Seed data schema ready. Map renders locally on all machines.</w:t>
      </w:r>
    </w:p>
    <w:tbl>
      <w:tblPr>
        <w:tblW w:type="dxa" w:w="9360"/>
        <w:tblBorders>
          <w:top w:val="single" w:color="C8D8E8" w:sz="1"/>
          <w:left w:val="single" w:color="C8D8E8" w:sz="1"/>
          <w:bottom w:val="single" w:color="C8D8E8" w:sz="1"/>
          <w:right w:val="single" w:color="C8D8E8" w:sz="1"/>
          <w:insideH w:val="single" w:color="C8D8E8" w:sz="1"/>
          <w:insideV w:val="single" w:color="C8D8E8" w:sz="1"/>
        </w:tblBorders>
      </w:tblPr>
      <w:tblGrid>
        <w:gridCol w:w="2200"/>
        <w:gridCol w:w="7160"/>
      </w:tblGrid>
      <w:tr>
        <w:tc>
          <w:tcPr>
            <w:tcW w:type="dxa" w:w="2200"/>
            <w:shd w:fill="DD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BE / DevOps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Monorepo plus Docker Compose plus .env.example (P0-B01, P0-B02). PostgreSQL plus PostGIS running. 10 migration files including new v2.0 schema fields: source, officer_verified, secondary_issues. CI/CD GitHub Actions pipeline (RX-003).</w:t>
            </w:r>
          </w:p>
        </w:tc>
      </w:tr>
      <w:tr>
        <w:tc>
          <w:tcPr>
            <w:tcW w:type="dxa" w:w="22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AI / ML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Dataset acquired: minimum 500 complaint records from open civic data or synthetic generation. Label schema finalized for all 10 categories. EDA notebook started with distribution analysis.</w:t>
            </w:r>
          </w:p>
        </w:tc>
      </w:tr>
      <w:tr>
        <w:tc>
          <w:tcPr>
            <w:tcW w:type="dxa" w:w="2200"/>
            <w:shd w:fill="DD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FE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Next.js 14 scaffold with Tailwind CSS and Leaflet.js installed. 4 dummy routes rendering correctly. Role-picker screen built with Demo Citizen button visible in demo mode and hidden in production mode.</w:t>
            </w:r>
          </w:p>
        </w:tc>
      </w:tr>
      <w:tr>
        <w:tc>
          <w:tcPr>
            <w:tcW w:type="dxa" w:w="22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ALL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Seed SQL drafted: 60 complaints across 3 wards, monsoon scenario structure with 18 drainage complaints, 2 risk zone markers. Ready for Day 5 data loading.</w:t>
            </w:r>
          </w:p>
        </w:tc>
      </w:tr>
      <w:tr>
        <w:tc>
          <w:tcPr>
            <w:tcW w:type="dxa" w:w="2200"/>
            <w:shd w:fill="DD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Exit check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docker-compose up succeeds for every engineer. Map renders on localhost. All DB migrations pass clean. Entire team on the same git commit.</w:t>
            </w:r>
          </w:p>
        </w:tc>
      </w:tr>
    </w:tbl>
    <w:p>
      <w:pPr>
        <w:pStyle w:val="Heading3"/>
        <w:spacing w:before="240" w:after="80"/>
      </w:pPr>
      <w:r>
        <w:rPr>
          <w:rFonts w:ascii="Arial" w:cs="Arial" w:hAnsi="Arial"/>
          <w:b/>
          <w:bCs/>
          <w:color w:val="4338CA"/>
          <w:sz w:val="24"/>
          <w:szCs w:val="24"/>
        </w:rPr>
        <w:t xml:space="preserve">7.2  Day 2: March 20 - Auth, Complaint Filing, and Multi-Issue Detection</w:t>
      </w:r>
    </w:p>
    <w:p>
      <w:pPr>
        <w:spacing w:before="60" w:after="120"/>
      </w:pPr>
      <w:r>
        <w:rPr>
          <w:rFonts w:ascii="Arial" w:cs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Goal: A visitor can file a complaint end-to-end in under 45 seconds. Multi-issue detection card visible on photo upload.</w:t>
      </w:r>
    </w:p>
    <w:tbl>
      <w:tblPr>
        <w:tblW w:type="dxa" w:w="9360"/>
        <w:tblBorders>
          <w:top w:val="single" w:color="C8D8E8" w:sz="1"/>
          <w:left w:val="single" w:color="C8D8E8" w:sz="1"/>
          <w:bottom w:val="single" w:color="C8D8E8" w:sz="1"/>
          <w:right w:val="single" w:color="C8D8E8" w:sz="1"/>
          <w:insideH w:val="single" w:color="C8D8E8" w:sz="1"/>
          <w:insideV w:val="single" w:color="C8D8E8" w:sz="1"/>
        </w:tblBorders>
      </w:tblPr>
      <w:tblGrid>
        <w:gridCol w:w="2200"/>
        <w:gridCol w:w="7160"/>
      </w:tblGrid>
      <w:tr>
        <w:tc>
          <w:tcPr>
            <w:tcW w:type="dxa" w:w="2200"/>
            <w:shd w:fill="DD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BE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JWT auth service plus RBAC (RX-004). Demo citizen one-tap login endpoint (RX-004D). Complaint CRUD plus geo-validation plus Bharat Mandapam geo-fence bounding box (RX-005, RX-014G). Media upload to local volume (RX-006).</w:t>
            </w:r>
          </w:p>
        </w:tc>
      </w:tr>
      <w:tr>
        <w:tc>
          <w:tcPr>
            <w:tcW w:type="dxa" w:w="22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AI / ML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Multi-issue detection lookup table plus POST /detect endpoint (RX-007M). Keyword classifier development starts (RX-007). Secondary issues stored in complaints.secondary_issues JSONB field.</w:t>
            </w:r>
          </w:p>
        </w:tc>
      </w:tr>
      <w:tr>
        <w:tc>
          <w:tcPr>
            <w:tcW w:type="dxa" w:w="2200"/>
            <w:shd w:fill="DD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FE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Role-picker with Demo Citizen button (RX-019D). Complaint filing 5-screen flow (RX-012). Sandbox mode amber banner throughout filing flow (RX-012S). Multi-issue detection UI card with confidence bars. Category-first filing enforced before description field appears.</w:t>
            </w:r>
          </w:p>
        </w:tc>
      </w:tr>
      <w:tr>
        <w:tc>
          <w:tcPr>
            <w:tcW w:type="dxa" w:w="22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Exit check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File complaint on mobile in under 45 seconds. Record appears in DB with GPS coordinates. Detection card shows 2 secondary issues automatically. Sandbox banner visible throughout the entire flow.</w:t>
            </w:r>
          </w:p>
        </w:tc>
      </w:tr>
    </w:tbl>
    <w:p>
      <w:pPr>
        <w:pStyle w:val="Heading3"/>
        <w:spacing w:before="240" w:after="80"/>
      </w:pPr>
      <w:r>
        <w:rPr>
          <w:rFonts w:ascii="Arial" w:cs="Arial" w:hAnsi="Arial"/>
          <w:b/>
          <w:bCs/>
          <w:color w:val="4338CA"/>
          <w:sz w:val="24"/>
          <w:szCs w:val="24"/>
        </w:rPr>
        <w:t xml:space="preserve">7.3  Day 3: March 21 - AI Routing and Live GIS Map</w:t>
      </w:r>
    </w:p>
    <w:p>
      <w:pPr>
        <w:spacing w:before="60" w:after="120"/>
      </w:pPr>
      <w:r>
        <w:rPr>
          <w:rFonts w:ascii="Arial" w:cs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Goal: Complaint filed, classified, routed, and hollow pin appears on admin map in under 3 seconds. This is the crowd magnet at the booth.</w:t>
      </w:r>
    </w:p>
    <w:tbl>
      <w:tblPr>
        <w:tblW w:type="dxa" w:w="9360"/>
        <w:tblBorders>
          <w:top w:val="single" w:color="C8D8E8" w:sz="1"/>
          <w:left w:val="single" w:color="C8D8E8" w:sz="1"/>
          <w:bottom w:val="single" w:color="C8D8E8" w:sz="1"/>
          <w:right w:val="single" w:color="C8D8E8" w:sz="1"/>
          <w:insideH w:val="single" w:color="C8D8E8" w:sz="1"/>
          <w:insideV w:val="single" w:color="C8D8E8" w:sz="1"/>
        </w:tblBorders>
      </w:tblPr>
      <w:tblGrid>
        <w:gridCol w:w="2200"/>
        <w:gridCol w:w="7160"/>
      </w:tblGrid>
      <w:tr>
        <w:tc>
          <w:tcPr>
            <w:tcW w:type="dxa" w:w="2200"/>
            <w:shd w:fill="DD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AI / ML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Keyword classifier ships to production as P0 fallback (RX-007). Duplicate detection using PostGIS ST_DWithin for 50m radius and 48-hour window (RX-008). SVM training pipeline starts on labeled dataset.</w:t>
            </w:r>
          </w:p>
        </w:tc>
      </w:tr>
      <w:tr>
        <w:tc>
          <w:tcPr>
            <w:tcW w:type="dxa" w:w="22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BE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RabbitMQ routing engine fully wired: complaint to classifier to department assignment to task created (RX-009). Demo reset endpoint DELETE /admin/demo/reset (RX-015R).</w:t>
            </w:r>
          </w:p>
        </w:tc>
      </w:tr>
      <w:tr>
        <w:tc>
          <w:tcPr>
            <w:tcW w:type="dxa" w:w="2200"/>
            <w:shd w:fill="DD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FE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Leaflet map with live complaint pins appearing as filed, color-coded by category (RX-015). Dual marker system: solid for pre-seeded data, hollow/dashed for visitor-filed sandbox complaints (RX-015M). Map legend permanently visible. Admin complaint list with live feed (RX-016). Ctrl+Shift+R keyboard handler connected to reset endpoint.</w:t>
            </w:r>
          </w:p>
        </w:tc>
      </w:tr>
      <w:tr>
        <w:tc>
          <w:tcPr>
            <w:tcW w:type="dxa" w:w="22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Exit check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File complaint on phone. Hollow pin appears on admin map in under 3 seconds. Demo reset clears all sandbox complaints and restores seed data in under 5 seconds. Demo is confidently showable to a stranger.</w:t>
            </w:r>
          </w:p>
        </w:tc>
      </w:tr>
    </w:tbl>
    <w:p>
      <w:pPr>
        <w:pStyle w:val="Heading3"/>
        <w:spacing w:before="240" w:after="80"/>
      </w:pPr>
      <w:r>
        <w:rPr>
          <w:rFonts w:ascii="Arial" w:cs="Arial" w:hAnsi="Arial"/>
          <w:b/>
          <w:bCs/>
          <w:color w:val="4338CA"/>
          <w:sz w:val="24"/>
          <w:szCs w:val="24"/>
        </w:rPr>
        <w:t xml:space="preserve">7.4  Day 4: March 22 - SLA, Notifications, Officer View, and Trust Layer</w:t>
      </w:r>
    </w:p>
    <w:p>
      <w:pPr>
        <w:spacing w:before="60" w:after="120"/>
      </w:pPr>
      <w:r>
        <w:rPr>
          <w:rFonts w:ascii="Arial" w:cs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Goal: Close the full loop. Citizen files, officer receives task, officer verifies on ground, hollow marker turns solid, citizen gets notified.</w:t>
      </w:r>
    </w:p>
    <w:tbl>
      <w:tblPr>
        <w:tblW w:type="dxa" w:w="9360"/>
        <w:tblBorders>
          <w:top w:val="single" w:color="C8D8E8" w:sz="1"/>
          <w:left w:val="single" w:color="C8D8E8" w:sz="1"/>
          <w:bottom w:val="single" w:color="C8D8E8" w:sz="1"/>
          <w:right w:val="single" w:color="C8D8E8" w:sz="1"/>
          <w:insideH w:val="single" w:color="C8D8E8" w:sz="1"/>
          <w:insideV w:val="single" w:color="C8D8E8" w:sz="1"/>
        </w:tblBorders>
      </w:tblPr>
      <w:tblGrid>
        <w:gridCol w:w="2200"/>
        <w:gridCol w:w="7160"/>
      </w:tblGrid>
      <w:tr>
        <w:tc>
          <w:tcPr>
            <w:tcW w:type="dxa" w:w="2200"/>
            <w:shd w:fill="DD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BE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SLA timer cron job plus escalation notifications (RX-010): P1=24h, P2=48h, P3=72h. WebSocket plus mock email notification service (RX-011). Officer verification endpoint POST /complaints/:id/verify that sets officer_verified=true and broadcasts WebSocket event (RX-T02).</w:t>
            </w:r>
          </w:p>
        </w:tc>
      </w:tr>
      <w:tr>
        <w:tc>
          <w:tcPr>
            <w:tcW w:type="dxa" w:w="22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AI / ML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DBSCAN clustering pipeline running on seed data (RX-021). Zone risk scoring computation begins targeting monsoon scenario detection (RX-022).</w:t>
            </w:r>
          </w:p>
        </w:tc>
      </w:tr>
      <w:tr>
        <w:tc>
          <w:tcPr>
            <w:tcW w:type="dxa" w:w="2200"/>
            <w:shd w:fill="DD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FE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Citizen complaint status tracking page with live status trail (RX-013). Officer task queue with SLA countdown bar and 3-action card showing Start, Resolve, and Verify options (RX-016, RX-018). Real-time marker transition from hollow to solid on officer verification WebSocket event.</w:t>
            </w:r>
          </w:p>
        </w:tc>
      </w:tr>
      <w:tr>
        <w:tc>
          <w:tcPr>
            <w:tcW w:type="dxa" w:w="22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Exit check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Full loop working: citizen files, officer gets task notification, officer verifies, marker turns solid live on admin screen. Citizen tracking page shows 'Verified on ground' in status trail.</w:t>
            </w:r>
          </w:p>
        </w:tc>
      </w:tr>
    </w:tbl>
    <w:p>
      <w:pPr>
        <w:pStyle w:val="Heading3"/>
        <w:spacing w:before="240" w:after="80"/>
      </w:pPr>
      <w:r>
        <w:rPr>
          <w:rFonts w:ascii="Arial" w:cs="Arial" w:hAnsi="Arial"/>
          <w:b/>
          <w:bCs/>
          <w:color w:val="4338CA"/>
          <w:sz w:val="24"/>
          <w:szCs w:val="24"/>
        </w:rPr>
        <w:t xml:space="preserve">7.5  Day 5: March 23 - Risk Intelligence, Seed Data, and Full Rehearsal</w:t>
      </w:r>
    </w:p>
    <w:p>
      <w:pPr>
        <w:spacing w:before="60" w:after="120"/>
      </w:pPr>
      <w:r>
        <w:rPr>
          <w:rFonts w:ascii="Arial" w:cs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Goal: Monsoon scenario runs flawlessly. Every team member can demo independently. The product is finals-ready.</w:t>
      </w:r>
    </w:p>
    <w:tbl>
      <w:tblPr>
        <w:tblW w:type="dxa" w:w="9360"/>
        <w:tblBorders>
          <w:top w:val="single" w:color="C8D8E8" w:sz="1"/>
          <w:left w:val="single" w:color="C8D8E8" w:sz="1"/>
          <w:bottom w:val="single" w:color="C8D8E8" w:sz="1"/>
          <w:right w:val="single" w:color="C8D8E8" w:sz="1"/>
          <w:insideH w:val="single" w:color="C8D8E8" w:sz="1"/>
          <w:insideV w:val="single" w:color="C8D8E8" w:sz="1"/>
        </w:tblBorders>
      </w:tblPr>
      <w:tblGrid>
        <w:gridCol w:w="2200"/>
        <w:gridCol w:w="7160"/>
      </w:tblGrid>
      <w:tr>
        <w:tc>
          <w:tcPr>
            <w:tcW w:type="dxa" w:w="2200"/>
            <w:shd w:fill="DD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AI / ML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Zone risk scoring finalised (RX-022). Early warning engine: Ward 7 triggers HIGH risk alert automatically (RX-023). Monsoon scenario: 18 drainage complaints clustered correctly, heatmap overlay shows red zone.</w:t>
            </w:r>
          </w:p>
        </w:tc>
      </w:tr>
      <w:tr>
        <w:tc>
          <w:tcPr>
            <w:tcW w:type="dxa" w:w="22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FE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Risk heatmap overlay on admin GIS map (RX-024). SLA compliance gauge and percentage indicator (RX-026). Department workload bars showing officer distribution (RX-017). Commissioner view complete: all departments, risk alert panel, city-wide statistics.</w:t>
            </w:r>
          </w:p>
        </w:tc>
      </w:tr>
      <w:tr>
        <w:tc>
          <w:tcPr>
            <w:tcW w:type="dxa" w:w="2200"/>
            <w:shd w:fill="DD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ALL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Load 60 seed complaints into production cloud DB. Monsoon scenario seeded and verified with solid markers. Demo reset tested on live deployment. End-to-end demo rehearsal conducted 3 times with a different team member presenting each time.</w:t>
            </w:r>
          </w:p>
        </w:tc>
      </w:tr>
      <w:tr>
        <w:tc>
          <w:tcPr>
            <w:tcW w:type="dxa" w:w="22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Exit check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Monsoon scenario: Ward 7 appears red on heatmap. Commissioner view shows all departments and risk alert panel populated. Every team member completes a solo demo run in under 6 minutes without assistance.</w:t>
            </w:r>
          </w:p>
        </w:tc>
      </w:tr>
    </w:tbl>
    <w:p>
      <w:pPr>
        <w:pStyle w:val="Heading3"/>
        <w:spacing w:before="240" w:after="80"/>
      </w:pPr>
      <w:r>
        <w:rPr>
          <w:rFonts w:ascii="Arial" w:cs="Arial" w:hAnsi="Arial"/>
          <w:b/>
          <w:bCs/>
          <w:color w:val="4338CA"/>
          <w:sz w:val="24"/>
          <w:szCs w:val="24"/>
        </w:rPr>
        <w:t xml:space="preserve">7.6  Day 6: March 24 - Freeze, Deploy, Pitch, and Pack</w:t>
      </w:r>
    </w:p>
    <w:tbl>
      <w:tblPr>
        <w:tblW w:type="dxa" w:w="9360"/>
        <w:tblBorders>
          <w:top w:val="single" w:color="C8D8E8" w:sz="1"/>
          <w:left w:val="single" w:color="C8D8E8" w:sz="1"/>
          <w:bottom w:val="single" w:color="C8D8E8" w:sz="1"/>
          <w:right w:val="single" w:color="C8D8E8" w:sz="1"/>
          <w:insideH w:val="single" w:color="C8D8E8" w:sz="1"/>
          <w:insideV w:val="single" w:color="C8D8E8" w:sz="1"/>
        </w:tblBorders>
      </w:tblPr>
      <w:tblGrid>
        <w:gridCol w:w="2200"/>
        <w:gridCol w:w="7160"/>
      </w:tblGrid>
      <w:tr>
        <w:tc>
          <w:tcPr>
            <w:tcW w:type="dxa" w:w="2200"/>
            <w:shd w:fill="DD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09:00 FEATURE FREEZE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Zero new code from this moment. Announce to all team members. Only bug fixes are permitted after this time.</w:t>
            </w:r>
          </w:p>
        </w:tc>
      </w:tr>
      <w:tr>
        <w:tc>
          <w:tcPr>
            <w:tcW w:type="dxa" w:w="22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Morning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Deploy to Railway, Render, or Fly.io. Obtain public HTTPS URL. Test entire demo on 4G mobile only, not WiFi. Fix any deployment-specific bugs as these qualify as fixes.</w:t>
            </w:r>
          </w:p>
        </w:tc>
      </w:tr>
      <w:tr>
        <w:tc>
          <w:tcPr>
            <w:tcW w:type="dxa" w:w="2200"/>
            <w:shd w:fill="DD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Afternoon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Record 90-second backup screen capture as MP4 file on tablet. Print 50 QR cards, 2 A3 posters, and 10 financial summary sheets. Export pitch deck as PDF for offline use.</w:t>
            </w:r>
          </w:p>
        </w:tc>
      </w:tr>
      <w:tr>
        <w:tc>
          <w:tcPr>
            <w:tcW w:type="dxa" w:w="22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Evening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Booth pitch rehearsal 3 times with every team member presenting. Pack all equipment. Rest adequately. Complete travel preparations for March 25 departure.</w:t>
            </w:r>
          </w:p>
        </w:tc>
      </w:tr>
      <w:tr>
        <w:tc>
          <w:tcPr>
            <w:tcW w:type="dxa" w:w="2200"/>
            <w:shd w:fill="DD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Exit check</w:t>
            </w:r>
          </w:p>
        </w:tc>
        <w:tc>
          <w:tcPr>
            <w:tcW w:type="dxa" w:w="71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Public HTTPS URL live and demo works on 4G. Every team member demos independently in under 6 minutes. Monsoon scenario loads correctly on first visit. Demo reset confirmed working on the live cloud deployment.</w:t>
            </w:r>
          </w:p>
        </w:tc>
      </w:tr>
    </w:tbl>
    <w:p>
      <w:pPr>
        <w:spacing w:before="80" w:after="0"/>
      </w:pPr>
    </w:p>
    <w:p>
      <w:pPr>
        <w:pBdr>
          <w:bottom w:val="single" w:color="E5E7EB" w:sz="6" w:space="1"/>
        </w:pBdr>
        <w:spacing w:before="120" w:after="120"/>
      </w:pPr>
    </w:p>
    <w:p>
      <w:pPr>
        <w:pStyle w:val="Heading2"/>
        <w:pBdr>
          <w:bottom w:val="single" w:color="C86A1E" w:sz="4" w:space="1"/>
        </w:pBdr>
        <w:spacing w:before="320" w:after="100"/>
      </w:pPr>
      <w:r>
        <w:rPr>
          <w:rFonts w:ascii="Arial" w:cs="Arial" w:hAnsi="Arial"/>
          <w:b/>
          <w:bCs/>
          <w:color w:val="0A2540"/>
          <w:sz w:val="28"/>
          <w:szCs w:val="28"/>
        </w:rPr>
        <w:t xml:space="preserve">08.  New Task Register: v2.0 Additions</w:t>
      </w:r>
      <w:r>
        <w:rPr>
          <w:rFonts w:ascii="Arial" w:cs="Arial" w:hAnsi="Arial"/>
          <w:b/>
          <w:bCs/>
          <w:color w:val="B45309"/>
          <w:sz w:val="20"/>
          <w:szCs w:val="20"/>
        </w:rPr>
        <w:t xml:space="preserve">  ★ NEW — v2.0</w:t>
      </w:r>
    </w:p>
    <w:p>
      <w:pPr>
        <w:spacing w:before="60" w:after="120"/>
      </w:pPr>
      <w:r>
        <w:rPr>
          <w:rFonts w:ascii="Arial" w:cs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following tasks are additions to the original task register in Sections 3 and 4 above. All P0 tasks must be completed within the 6-day sprint. P1 tasks are Phase 2 production targets.</w:t>
      </w:r>
    </w:p>
    <w:p>
      <w:pPr>
        <w:pStyle w:val="Heading3"/>
        <w:spacing w:before="240" w:after="80"/>
      </w:pPr>
      <w:r>
        <w:rPr>
          <w:rFonts w:ascii="Arial" w:cs="Arial" w:hAnsi="Arial"/>
          <w:b/>
          <w:bCs/>
          <w:color w:val="4338CA"/>
          <w:sz w:val="24"/>
          <w:szCs w:val="24"/>
        </w:rPr>
        <w:t xml:space="preserve">8.1  Demo Mode Tasks: All P0</w:t>
      </w:r>
    </w:p>
    <w:tbl>
      <w:tblPr>
        <w:tblW w:type="dxa" w:w="9360"/>
        <w:tblBorders>
          <w:top w:val="single" w:color="C8D8E8" w:sz="1"/>
          <w:left w:val="single" w:color="C8D8E8" w:sz="1"/>
          <w:bottom w:val="single" w:color="C8D8E8" w:sz="1"/>
          <w:right w:val="single" w:color="C8D8E8" w:sz="1"/>
          <w:insideH w:val="single" w:color="C8D8E8" w:sz="1"/>
          <w:insideV w:val="single" w:color="C8D8E8" w:sz="1"/>
        </w:tblBorders>
      </w:tblPr>
      <w:tblGrid>
        <w:gridCol w:w="2800"/>
        <w:gridCol w:w="6560"/>
      </w:tblGrid>
      <w:tr>
        <w:tc>
          <w:tcPr>
            <w:tcW w:type="dxa" w:w="2800"/>
            <w:shd w:fill="DD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RX-004D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Demo citizen one-tap login | PH1 | BE/FE | P0 | 2d | dep: RX-004</w:t>
            </w:r>
          </w:p>
        </w:tc>
      </w:tr>
      <w:tr>
        <w:tc>
          <w:tcPr>
            <w:tcW w:type="dxa" w:w="2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RX-007M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Multi-issue detection engine: rule-based lookup table plus POST /detect | PH1 | AI_ML | P0 | 4d | dep: RX-007</w:t>
            </w:r>
          </w:p>
        </w:tc>
      </w:tr>
      <w:tr>
        <w:tc>
          <w:tcPr>
            <w:tcW w:type="dxa" w:w="2800"/>
            <w:shd w:fill="DD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RX-012S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Sandbox mode amber banner plus demo UX throughout complaint filing flow | PH1 | FE | P0 | 2d | dep: RX-012, RX-004D</w:t>
            </w:r>
          </w:p>
        </w:tc>
      </w:tr>
      <w:tr>
        <w:tc>
          <w:tcPr>
            <w:tcW w:type="dxa" w:w="2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RX-014G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Geo-fence to Bharat Mandapam demo ward bounding box | PH1 | BE | P0 | 1d | dep: RX-014</w:t>
            </w:r>
          </w:p>
        </w:tc>
      </w:tr>
      <w:tr>
        <w:tc>
          <w:tcPr>
            <w:tcW w:type="dxa" w:w="2800"/>
            <w:shd w:fill="DD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RX-015M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Dual marker system: solid for verified, hollow/dashed for sandbox | PH1 | FE | P0 | 2d | dep: RX-015</w:t>
            </w:r>
          </w:p>
        </w:tc>
      </w:tr>
      <w:tr>
        <w:tc>
          <w:tcPr>
            <w:tcW w:type="dxa" w:w="2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RX-015R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Demo reset endpoint plus Ctrl+Shift+R keyboard shortcut | PH1 | BE/FE | P0 | 1d | dep: RX-015M</w:t>
            </w:r>
          </w:p>
        </w:tc>
      </w:tr>
    </w:tbl>
    <w:p>
      <w:pPr>
        <w:pStyle w:val="Heading3"/>
        <w:spacing w:before="240" w:after="80"/>
      </w:pPr>
      <w:r>
        <w:rPr>
          <w:rFonts w:ascii="Arial" w:cs="Arial" w:hAnsi="Arial"/>
          <w:b/>
          <w:bCs/>
          <w:color w:val="4338CA"/>
          <w:sz w:val="24"/>
          <w:szCs w:val="24"/>
        </w:rPr>
        <w:t xml:space="preserve">8.2  Trust Architecture Tasks</w:t>
      </w:r>
    </w:p>
    <w:tbl>
      <w:tblPr>
        <w:tblW w:type="dxa" w:w="9360"/>
        <w:tblBorders>
          <w:top w:val="single" w:color="C8D8E8" w:sz="1"/>
          <w:left w:val="single" w:color="C8D8E8" w:sz="1"/>
          <w:bottom w:val="single" w:color="C8D8E8" w:sz="1"/>
          <w:right w:val="single" w:color="C8D8E8" w:sz="1"/>
          <w:insideH w:val="single" w:color="C8D8E8" w:sz="1"/>
          <w:insideV w:val="single" w:color="C8D8E8" w:sz="1"/>
        </w:tblBorders>
      </w:tblPr>
      <w:tblGrid>
        <w:gridCol w:w="2800"/>
        <w:gridCol w:w="6560"/>
      </w:tblGrid>
      <w:tr>
        <w:tc>
          <w:tcPr>
            <w:tcW w:type="dxa" w:w="2800"/>
            <w:shd w:fill="DD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RX-T01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Citizen reputation score table plus lifecycle event scoring logic | PH1 | BE | P0 | 2d | dep: RX-005</w:t>
            </w:r>
          </w:p>
        </w:tc>
      </w:tr>
      <w:tr>
        <w:tc>
          <w:tcPr>
            <w:tcW w:type="dxa" w:w="2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RX-T02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Officer field verification: POST /complaints/:id/verify, triggers hollow-to-solid transition | PH1 | BE/FE | P0 | 2d | dep: RX-016</w:t>
            </w:r>
          </w:p>
        </w:tc>
      </w:tr>
      <w:tr>
        <w:tc>
          <w:tcPr>
            <w:tcW w:type="dxa" w:w="2800"/>
            <w:shd w:fill="DD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RX-T03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Trust weight filter on DBSCAN input query | PH2 | AI_ML | P1 | 2d | dep: RX-021, RX-T01</w:t>
            </w:r>
          </w:p>
        </w:tc>
      </w:tr>
      <w:tr>
        <w:tc>
          <w:tcPr>
            <w:tcW w:type="dxa" w:w="2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RX-T04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Reputation badge UI plus Trusted Reporter indicator on citizen profile and map | PH2 | FE | P1 | 3d | dep: RX-T01</w:t>
            </w:r>
          </w:p>
        </w:tc>
      </w:tr>
    </w:tbl>
    <w:p>
      <w:pPr>
        <w:pStyle w:val="Heading3"/>
        <w:spacing w:before="240" w:after="80"/>
      </w:pPr>
      <w:r>
        <w:rPr>
          <w:rFonts w:ascii="Arial" w:cs="Arial" w:hAnsi="Arial"/>
          <w:b/>
          <w:bCs/>
          <w:color w:val="4338CA"/>
          <w:sz w:val="24"/>
          <w:szCs w:val="24"/>
        </w:rPr>
        <w:t xml:space="preserve">8.3  Phase 2 New Tasks Added in v2.0</w:t>
      </w:r>
    </w:p>
    <w:tbl>
      <w:tblPr>
        <w:tblW w:type="dxa" w:w="9360"/>
        <w:tblBorders>
          <w:top w:val="single" w:color="C8D8E8" w:sz="1"/>
          <w:left w:val="single" w:color="C8D8E8" w:sz="1"/>
          <w:bottom w:val="single" w:color="C8D8E8" w:sz="1"/>
          <w:right w:val="single" w:color="C8D8E8" w:sz="1"/>
          <w:insideH w:val="single" w:color="C8D8E8" w:sz="1"/>
          <w:insideV w:val="single" w:color="C8D8E8" w:sz="1"/>
        </w:tblBorders>
      </w:tblPr>
      <w:tblGrid>
        <w:gridCol w:w="2800"/>
        <w:gridCol w:w="6560"/>
      </w:tblGrid>
      <w:tr>
        <w:tc>
          <w:tcPr>
            <w:tcW w:type="dxa" w:w="2800"/>
            <w:shd w:fill="DD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RX-022C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CV multi-issue detection using YOLO v8, replaces RX-007M in Phase 2 | PH2 | AI_ML | P1 | 12d | dep: RX-019</w:t>
            </w:r>
          </w:p>
        </w:tc>
      </w:tr>
      <w:tr>
        <w:tc>
          <w:tcPr>
            <w:tcW w:type="dxa" w:w="2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RX-033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WhatsApp Business bot integration as India-first filing channel | PH2 | BE | P1 | 10d | dep: RX-009, RX-007</w:t>
            </w:r>
          </w:p>
        </w:tc>
      </w:tr>
      <w:tr>
        <w:tc>
          <w:tcPr>
            <w:tcW w:type="dxa" w:w="2800"/>
            <w:shd w:fill="DD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RX-034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Field officer mobile app with GPS-stamped resolution photo upload | PH2 | FE | P1 | 8d | dep: RX-016, RX-018</w:t>
            </w:r>
          </w:p>
        </w:tc>
      </w:tr>
      <w:tr>
        <w:tc>
          <w:tcPr>
            <w:tcW w:type="dxa" w:w="2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RX-043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Ward councillor dashboard for elected representatives | PH3 | FE | P2 | 6d | dep: RX-018</w:t>
            </w:r>
          </w:p>
        </w:tc>
      </w:tr>
    </w:tbl>
    <w:p>
      <w:pPr>
        <w:spacing w:before="80" w:after="0"/>
      </w:pPr>
    </w:p>
    <w:p>
      <w:pPr>
        <w:pBdr>
          <w:bottom w:val="single" w:color="E5E7EB" w:sz="6" w:space="1"/>
        </w:pBdr>
        <w:spacing w:before="120" w:after="120"/>
      </w:pPr>
    </w:p>
    <w:p>
      <w:pPr>
        <w:pStyle w:val="Heading2"/>
        <w:pBdr>
          <w:bottom w:val="single" w:color="C86A1E" w:sz="4" w:space="1"/>
        </w:pBdr>
        <w:spacing w:before="320" w:after="100"/>
      </w:pPr>
      <w:r>
        <w:rPr>
          <w:rFonts w:ascii="Arial" w:cs="Arial" w:hAnsi="Arial"/>
          <w:b/>
          <w:bCs/>
          <w:color w:val="0A2540"/>
          <w:sz w:val="28"/>
          <w:szCs w:val="28"/>
        </w:rPr>
        <w:t xml:space="preserve">09.  Scope Cuts: Deferred to Roadmap</w:t>
      </w:r>
      <w:r>
        <w:rPr>
          <w:rFonts w:ascii="Arial" w:cs="Arial" w:hAnsi="Arial"/>
          <w:b/>
          <w:bCs/>
          <w:color w:val="B45309"/>
          <w:sz w:val="20"/>
          <w:szCs w:val="20"/>
        </w:rPr>
        <w:t xml:space="preserve">  ★ NEW — v2.0</w:t>
      </w:r>
    </w:p>
    <w:p>
      <w:pPr>
        <w:spacing w:before="60" w:after="120"/>
      </w:pPr>
      <w:r>
        <w:rPr>
          <w:rFonts w:ascii="Arial" w:cs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The following features are explicitly excluded from the 6-day sprint scope. Mention all of them in the pitch presentation as Phase 2 or Phase 3 roadmap items. Judges at national hackathons respect a team that clearly knows its scope boundaries.</w:t>
      </w:r>
    </w:p>
    <w:tbl>
      <w:tblPr>
        <w:tblW w:type="dxa" w:w="9360"/>
        <w:tblBorders>
          <w:top w:val="single" w:color="C8D8E8" w:sz="1"/>
          <w:left w:val="single" w:color="C8D8E8" w:sz="1"/>
          <w:bottom w:val="single" w:color="C8D8E8" w:sz="1"/>
          <w:right w:val="single" w:color="C8D8E8" w:sz="1"/>
          <w:insideH w:val="single" w:color="C8D8E8" w:sz="1"/>
          <w:insideV w:val="single" w:color="C8D8E8" w:sz="1"/>
        </w:tblBorders>
      </w:tblPr>
      <w:tblGrid>
        <w:gridCol w:w="2800"/>
        <w:gridCol w:w="6560"/>
      </w:tblGrid>
      <w:tr>
        <w:tc>
          <w:tcPr>
            <w:tcW w:type="dxa" w:w="2800"/>
            <w:shd w:fill="DD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Gamification and leaderboard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Phase 2: RX-028 and RX-029. Mention as citizen engagement layer in pitch.</w:t>
            </w:r>
          </w:p>
        </w:tc>
      </w:tr>
      <w:tr>
        <w:tc>
          <w:tcPr>
            <w:tcW w:type="dxa" w:w="2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CSAT dashboard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Phase 2: RX-027. Mention as measurement infrastructure for municipal administrators.</w:t>
            </w:r>
          </w:p>
        </w:tc>
      </w:tr>
      <w:tr>
        <w:tc>
          <w:tcPr>
            <w:tcW w:type="dxa" w:w="2800"/>
            <w:shd w:fill="DD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Analytics PDF and CSV export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Phase 2: RX-031. Mention for government audit report requirements.</w:t>
            </w:r>
          </w:p>
        </w:tc>
      </w:tr>
      <w:tr>
        <w:tc>
          <w:tcPr>
            <w:tcW w:type="dxa" w:w="2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Commissioner SSO and SAML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Phase 2: requires government identity provider configuration for each city.</w:t>
            </w:r>
          </w:p>
        </w:tc>
      </w:tr>
      <w:tr>
        <w:tc>
          <w:tcPr>
            <w:tcW w:type="dxa" w:w="2800"/>
            <w:shd w:fill="DD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Apple Sign In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Phase 2: requires paid Apple Developer account. Google OAuth sufficient for MVP.</w:t>
            </w:r>
          </w:p>
        </w:tc>
      </w:tr>
      <w:tr>
        <w:tc>
          <w:tcPr>
            <w:tcW w:type="dxa" w:w="2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Multilingual PWA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Phase 3: Hindi and regional languages. Mention for India-wide reach story.</w:t>
            </w:r>
          </w:p>
        </w:tc>
      </w:tr>
      <w:tr>
        <w:tc>
          <w:tcPr>
            <w:tcW w:type="dxa" w:w="2800"/>
            <w:shd w:fill="DD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IoT sensor ingestion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Phase 3: RX-036. Mention as smart city data overlay layer.</w:t>
            </w:r>
          </w:p>
        </w:tc>
      </w:tr>
      <w:tr>
        <w:tc>
          <w:tcPr>
            <w:tcW w:type="dxa" w:w="2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Open REST API portal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Phase 3: RX-038. Mention for third-party integration and ecosystem play.</w:t>
            </w:r>
          </w:p>
        </w:tc>
      </w:tr>
      <w:tr>
        <w:tc>
          <w:tcPr>
            <w:tcW w:type="dxa" w:w="2800"/>
            <w:shd w:fill="DD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Historical complaint replay map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Phase 3: RX-042. Mention as urban planning tool for administrators.</w:t>
            </w:r>
          </w:p>
        </w:tc>
      </w:tr>
      <w:tr>
        <w:tc>
          <w:tcPr>
            <w:tcW w:type="dxa" w:w="2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Full CV defect model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Phase 3: RX-035. Use rule-based for demo and explain clear upgrade path.</w:t>
            </w:r>
          </w:p>
        </w:tc>
      </w:tr>
      <w:tr>
        <w:tc>
          <w:tcPr>
            <w:tcW w:type="dxa" w:w="2800"/>
            <w:shd w:fill="DDE8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WhatsApp Business bot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Phase 2: RX-033. Mention prominently as India-first roadmap feature.</w:t>
            </w:r>
          </w:p>
        </w:tc>
      </w:tr>
      <w:tr>
        <w:tc>
          <w:tcPr>
            <w:tcW w:type="dxa" w:w="2800"/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bCs/>
                <w:color w:val="2D3748"/>
                <w:sz w:val="20"/>
                <w:szCs w:val="20"/>
              </w:rPr>
              <w:t xml:space="preserve">Ward councillor dashboard</w:t>
            </w:r>
          </w:p>
        </w:tc>
        <w:tc>
          <w:tcPr>
            <w:tcW w:type="dxa" w:w="65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 w:val="false"/>
                <w:color w:val="1A1A2E"/>
                <w:sz w:val="20"/>
                <w:szCs w:val="20"/>
              </w:rPr>
              <w:t xml:space="preserve">Phase 3: RX-043. Mention for political will and accountability story.</w:t>
            </w:r>
          </w:p>
        </w:tc>
      </w:tr>
    </w:tbl>
    <w:p>
      <w:pPr>
        <w:spacing w:before="80" w:after="0"/>
      </w:pPr>
    </w:p>
    <w:p>
      <w:pPr>
        <w:pBdr>
          <w:bottom w:val="single" w:color="E5E7EB" w:sz="6" w:space="1"/>
        </w:pBdr>
        <w:spacing w:before="120" w:after="120"/>
      </w:pPr>
    </w:p>
    <w:p>
      <w:pPr>
        <w:pStyle w:val="Heading2"/>
        <w:pBdr>
          <w:bottom w:val="single" w:color="C86A1E" w:sz="4" w:space="1"/>
        </w:pBdr>
        <w:spacing w:before="320" w:after="100"/>
      </w:pPr>
      <w:r>
        <w:rPr>
          <w:rFonts w:ascii="Arial" w:cs="Arial" w:hAnsi="Arial"/>
          <w:b/>
          <w:bCs/>
          <w:color w:val="0A2540"/>
          <w:sz w:val="28"/>
          <w:szCs w:val="28"/>
        </w:rPr>
        <w:t xml:space="preserve">10.  Booth Operations Checklist</w:t>
      </w:r>
      <w:r>
        <w:rPr>
          <w:rFonts w:ascii="Arial" w:cs="Arial" w:hAnsi="Arial"/>
          <w:b/>
          <w:bCs/>
          <w:color w:val="B45309"/>
          <w:sz w:val="20"/>
          <w:szCs w:val="20"/>
        </w:rPr>
        <w:t xml:space="preserve">  ★ NEW — v2.0</w:t>
      </w:r>
    </w:p>
    <w:p>
      <w:pPr>
        <w:pStyle w:val="Heading3"/>
        <w:spacing w:before="240" w:after="80"/>
      </w:pPr>
      <w:r>
        <w:rPr>
          <w:rFonts w:ascii="Arial" w:cs="Arial" w:hAnsi="Arial"/>
          <w:b/>
          <w:bCs/>
          <w:color w:val="4338CA"/>
          <w:sz w:val="24"/>
          <w:szCs w:val="24"/>
        </w:rPr>
        <w:t xml:space="preserve">10.1  Pre-Departure Checklist (March 24 and 25)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Feature freeze confirmed across all team members: no new commits after 09:00 March 24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Public HTTPS URL live and tested on 4G mobile, not WiFi, before packing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Seed data loaded on live deployment: 60 complaints, monsoon scenario, 2 risk zones, all verified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Demo reset tested on live deployment: Ctrl+Shift+R gives clean map in under 5 seconds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Dual markers verified: solid for pre-seeded data, hollow/dashed for visitor-filed complaints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Multi-issue detection card shows correctly in complaint filing flow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Officer verification tested: hollow to solid marker transition works live on admin screen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Demo citizen login: one tap, no OTP, JWT issued in under 3 seconds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90-second backup screen recording exported as MP4 on tablet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50 QR cards printed. 2 A3 posters printed. 10 financial summary sheets printed.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Every team member completes a solo demo run under 6 minutes without any assistance</w:t>
      </w:r>
    </w:p>
    <w:p>
      <w:pPr>
        <w:pStyle w:val="Heading3"/>
        <w:spacing w:before="240" w:after="80"/>
      </w:pPr>
      <w:r>
        <w:rPr>
          <w:rFonts w:ascii="Arial" w:cs="Arial" w:hAnsi="Arial"/>
          <w:b/>
          <w:bCs/>
          <w:color w:val="4338CA"/>
          <w:sz w:val="24"/>
          <w:szCs w:val="24"/>
        </w:rPr>
        <w:t xml:space="preserve">10.2  Booth Day Checklist (March 28)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Personal hotspot active before booth opens: never use venue WiFi under any circumstances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Admin map visible on laptop screen from 3 or more metres away: crowd magnet active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Tablet ready with citizen PWA loaded and logged in as demo citizen before visitors arrive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QR cards stacked on table: hand one to every visitor immediately after demo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Opening line ready: 'This map shows Ward 7 right now. 18 drainage complaints in 30 days. Our AI predicts 76% flood risk before monsoon. Want to file a complaint and watch it appear on the map?'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Reset map before every new visitor cluster or before any VIP or judge approaches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Show Demo Citizen button first: never make a judge type an OTP code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When asked 'is this real?': point to sandbox banner, explain three-layer trust architecture, live-verify a marker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End every demo by handing the visitor a QR card and saying 'Try it on your own phone right now'</w:t>
      </w:r>
    </w:p>
    <w:p>
      <w:pPr>
        <w:pStyle w:val="ListParagraph"/>
        <w:numPr>
          <w:ilvl w:val="0"/>
          <w:numId w:val="2"/>
        </w:numPr>
        <w:spacing w:before="40" w:after="40" w:line="300"/>
      </w:pPr>
      <w:r>
        <w:rPr>
          <w:rFonts w:ascii="Arial" w:cs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Team rotation every 90 minutes: always keep 2 members at booth, 1 giving demo and 1 answering technical questions</w:t>
      </w:r>
    </w:p>
    <w:p>
      <w:pPr>
        <w:spacing w:before="60" w:after="120"/>
      </w:pPr>
      <w:r>
        <w:rPr>
          <w:rFonts w:ascii="Arial" w:cs="Arial" w:hAnsi="Arial"/>
          <w:b w:val="false"/>
          <w:bCs w:val="false"/>
          <w:i w:val="false"/>
          <w:iCs w:val="false"/>
          <w:color w:val="6B7280"/>
          <w:sz w:val="22"/>
          <w:szCs w:val="22"/>
        </w:rPr>
        <w:t xml:space="preserve">ResolveX  |  IMPL-RX-2026-001 v2.0  |  Team Bugs  |  India Innovates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8E8" w:sz="4" w:space="1"/>
      </w:pBdr>
      <w:spacing w:before="50" w:after="0"/>
    </w:pPr>
  </w:p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0"/>
            <w:right w:type="dxa" w:w="0"/>
          </w:tcMar>
        </w:tcPr>
        <w:p>
          <w:pPr>
            <w:spacing w:before="0" w:after="0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5A5A7A"/>
              <w:sz w:val="17"/>
              <w:szCs w:val="17"/>
            </w:rPr>
            <w:t xml:space="preserve">ResolveX Implementation Plan  —  Team Bugs  |  India Innovates 2026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0"/>
            <w:right w:type="dxa" w:w="0"/>
          </w:tcMar>
        </w:tcPr>
        <w:p>
          <w:pPr>
            <w:spacing w:before="0" w:after="0"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5A5A7A"/>
              <w:sz w:val="17"/>
              <w:szCs w:val="17"/>
            </w:rPr>
            <w:t xml:space="preserve">Page </w:t>
          </w:r>
          <w:r>
            <w:rPr>
              <w:rFonts w:ascii="Arial" w:cs="Arial" w:eastAsia="Arial" w:hAnsi="Arial"/>
              <w:color w:val="5A5A7A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5A5A7A"/>
              <w:sz w:val="17"/>
              <w:szCs w:val="17"/>
            </w:rPr>
            <w:t xml:space="preserve"> of </w:t>
          </w:r>
          <w:r>
            <w:rPr>
              <w:rFonts w:ascii="Arial" w:cs="Arial" w:eastAsia="Arial" w:hAnsi="Arial"/>
              <w:color w:val="5A5A7A"/>
              <w:sz w:val="17"/>
              <w:szCs w:val="17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800"/>
      <w:gridCol w:w="3560"/>
    </w:tblGrid>
    <w:tr>
      <w:tc>
        <w:tcPr>
          <w:tcW w:type="dxa" w:w="5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50"/>
            <w:left w:type="dxa" w:w="0"/>
            <w:bottom w:type="dxa" w:w="50"/>
            <w:right w:type="dxa" w:w="0"/>
          </w:tcMar>
        </w:tcPr>
        <w:p>
          <w:pPr>
            <w:spacing w:before="0" w:after="0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0A2540"/>
              <w:sz w:val="19"/>
              <w:szCs w:val="19"/>
            </w:rPr>
            <w:t xml:space="preserve">ResolveX  |  Implementation &amp; Phase Plan</w:t>
          </w:r>
        </w:p>
      </w:tc>
      <w:tc>
        <w:tcPr>
          <w:tcW w:type="dxa" w:w="35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50"/>
            <w:left w:type="dxa" w:w="0"/>
            <w:bottom w:type="dxa" w:w="50"/>
            <w:right w:type="dxa" w:w="0"/>
          </w:tcMar>
        </w:tcPr>
        <w:p>
          <w:pPr>
            <w:spacing w:before="0" w:after="0"/>
            <w:jc w:val="right"/>
          </w:pPr>
          <w:r>
            <w:rPr>
              <w:rFonts w:ascii="Arial" w:cs="Arial" w:eastAsia="Arial" w:hAnsi="Arial"/>
              <w:b w:val="false"/>
              <w:bCs w:val="false"/>
              <w:i/>
              <w:iCs/>
              <w:color w:val="5A5A7A"/>
              <w:sz w:val="17"/>
              <w:szCs w:val="17"/>
            </w:rPr>
            <w:t xml:space="preserve">IMPL-RX-2026-001  |  v1.0</w:t>
          </w:r>
        </w:p>
      </w:tc>
    </w:tr>
  </w:tbl>
  <w:p>
    <w:pPr>
      <w:pBdr>
        <w:bottom w:val="single" w:color="1A7060" w:sz="5" w:space="1"/>
      </w:pBdr>
      <w:spacing w:before="50"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0A254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C86A1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2026-03-17T03:38:06.730Z</dcterms:created>
  <dcterms:modified xsi:type="dcterms:W3CDTF">2026-03-17T03:38:06.733Z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