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8E693F">
      <w:pPr>
        <w:pStyle w:val="ListParagraph"/>
        <w:numPr>
          <w:ilvl w:val="0"/>
          <w:numId w:val="5"/>
        </w:numPr>
      </w:pPr>
      <w:r>
        <w:t>Numérotation séquentielle.</w:t>
      </w:r>
    </w:p>
    <w:p w:rsidR="008E693F" w:rsidRDefault="008E693F" w:rsidP="008E693F">
      <w:pPr>
        <w:pStyle w:val="ListParagraph"/>
        <w:numPr>
          <w:ilvl w:val="0"/>
          <w:numId w:val="5"/>
        </w:numPr>
      </w:pPr>
      <w:r>
        <w:t>N° de l’année et numérotation séquentielle.</w:t>
      </w:r>
    </w:p>
    <w:p w:rsidR="008E693F" w:rsidRDefault="008E693F" w:rsidP="008E693F">
      <w:pPr>
        <w:pStyle w:val="ListParagraph"/>
        <w:numPr>
          <w:ilvl w:val="0"/>
          <w:numId w:val="5"/>
        </w:numPr>
      </w:pPr>
      <w:r>
        <w:t>N° de l’année et numérotation séquentielle par année.</w:t>
      </w:r>
    </w:p>
    <w:p w:rsidR="008E693F" w:rsidRDefault="008E693F" w:rsidP="008E693F">
      <w:pPr>
        <w:pStyle w:val="ListParagraph"/>
        <w:numPr>
          <w:ilvl w:val="0"/>
          <w:numId w:val="5"/>
        </w:numPr>
      </w:pPr>
      <w:r>
        <w:t>N° de client et l’une des variantes 1 à 3, avec séquence globale.</w:t>
      </w:r>
    </w:p>
    <w:p w:rsidR="008E693F" w:rsidRDefault="008E693F" w:rsidP="008E693F">
      <w:pPr>
        <w:pStyle w:val="ListParagraph"/>
        <w:numPr>
          <w:ilvl w:val="0"/>
          <w:numId w:val="5"/>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8E693F">
      <w:pPr>
        <w:pStyle w:val="ListParagraph"/>
        <w:numPr>
          <w:ilvl w:val="0"/>
          <w:numId w:val="6"/>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8E693F">
      <w:pPr>
        <w:pStyle w:val="ListParagraph"/>
        <w:numPr>
          <w:ilvl w:val="0"/>
          <w:numId w:val="6"/>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8E693F">
      <w:pPr>
        <w:pStyle w:val="ListParagraph"/>
        <w:numPr>
          <w:ilvl w:val="0"/>
          <w:numId w:val="6"/>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DA1088">
      <w:pPr>
        <w:pStyle w:val="ListParagraph"/>
        <w:numPr>
          <w:ilvl w:val="0"/>
          <w:numId w:val="6"/>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0C6953">
      <w:pPr>
        <w:pStyle w:val="ListParagraph"/>
        <w:numPr>
          <w:ilvl w:val="0"/>
          <w:numId w:val="6"/>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proofErr w:type="spellStart"/>
      <w:r w:rsidRPr="00F13898">
        <w:rPr>
          <w:rStyle w:val="Keyword"/>
        </w:rPr>
        <w:t>Business.RefIdGenerator</w:t>
      </w:r>
      <w:proofErr w:type="spellEnd"/>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proofErr w:type="spellStart"/>
      <w:r w:rsidR="00F13898" w:rsidRPr="00F13898">
        <w:rPr>
          <w:rStyle w:val="Keyword"/>
        </w:rPr>
        <w:t>AffairEntity</w:t>
      </w:r>
      <w:proofErr w:type="spellEnd"/>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97E06">
      <w:pPr>
        <w:pStyle w:val="ListParagraph"/>
        <w:numPr>
          <w:ilvl w:val="0"/>
          <w:numId w:val="7"/>
        </w:numPr>
      </w:pPr>
      <w:r>
        <w:t xml:space="preserve">aaaa.10.01, aaaa.10.02 </w:t>
      </w:r>
      <w:r>
        <w:sym w:font="Wingdings" w:char="F0E0"/>
      </w:r>
      <w:r>
        <w:t xml:space="preserve"> variantes 01 et 02 de l’offre</w:t>
      </w:r>
    </w:p>
    <w:p w:rsidR="00697E06" w:rsidRDefault="00697E06" w:rsidP="00697E06">
      <w:pPr>
        <w:pStyle w:val="ListParagraph"/>
        <w:numPr>
          <w:ilvl w:val="0"/>
          <w:numId w:val="7"/>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97E06">
      <w:pPr>
        <w:pStyle w:val="ListParagraph"/>
        <w:numPr>
          <w:ilvl w:val="0"/>
          <w:numId w:val="7"/>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proofErr w:type="spellStart"/>
      <w:r w:rsidRPr="00CD6856">
        <w:rPr>
          <w:rStyle w:val="Keyword"/>
        </w:rPr>
        <w:t>FormattedIdGenerator.AssignIds</w:t>
      </w:r>
      <w:proofErr w:type="spellEnd"/>
      <w:r>
        <w:t xml:space="preserve">… Le format est géré par la classe </w:t>
      </w:r>
      <w:proofErr w:type="spellStart"/>
      <w:r w:rsidRPr="00CD6856">
        <w:rPr>
          <w:rStyle w:val="Keyword"/>
        </w:rPr>
        <w:t>FormatterHelper</w:t>
      </w:r>
      <w:proofErr w:type="spellEnd"/>
      <w:r>
        <w:t xml:space="preserve"> (exemples : </w:t>
      </w:r>
      <w:proofErr w:type="spellStart"/>
      <w:r w:rsidRPr="00CD6856">
        <w:rPr>
          <w:rStyle w:val="Keyword"/>
        </w:rPr>
        <w:t>yy</w:t>
      </w:r>
      <w:proofErr w:type="spellEnd"/>
      <w:r>
        <w:t xml:space="preserve">, </w:t>
      </w:r>
      <w:proofErr w:type="spellStart"/>
      <w:r w:rsidRPr="00CD6856">
        <w:rPr>
          <w:rStyle w:val="Keyword"/>
        </w:rPr>
        <w:t>yyyy</w:t>
      </w:r>
      <w:proofErr w:type="spellEnd"/>
      <w:r>
        <w:t xml:space="preserve">, </w:t>
      </w:r>
      <w:r w:rsidRPr="00CD6856">
        <w:rPr>
          <w:rStyle w:val="Keyword"/>
        </w:rPr>
        <w:t>##</w:t>
      </w:r>
      <w:r>
        <w:t xml:space="preserve">, </w:t>
      </w:r>
      <w:r w:rsidRPr="00CD6856">
        <w:rPr>
          <w:rStyle w:val="Keyword"/>
        </w:rPr>
        <w:t>n</w:t>
      </w:r>
      <w:r>
        <w:t xml:space="preserve">, </w:t>
      </w:r>
      <w:proofErr w:type="spellStart"/>
      <w:r w:rsidRPr="00CD6856">
        <w:rPr>
          <w:rStyle w:val="Keyword"/>
        </w:rPr>
        <w:t>nn</w:t>
      </w:r>
      <w:proofErr w:type="spellEnd"/>
      <w:r>
        <w:t xml:space="preserve">, </w:t>
      </w:r>
      <w:proofErr w:type="spellStart"/>
      <w:r w:rsidRPr="00CD6856">
        <w:rPr>
          <w:rStyle w:val="Keyword"/>
        </w:rPr>
        <w:t>nnn</w:t>
      </w:r>
      <w:proofErr w:type="spellEnd"/>
      <w:r>
        <w:t xml:space="preserve">, …) et les formats avancés sont fournis au travers de classes qui implémentent </w:t>
      </w:r>
      <w:proofErr w:type="spellStart"/>
      <w:r w:rsidRPr="00CD6856">
        <w:rPr>
          <w:rStyle w:val="Keyword"/>
        </w:rPr>
        <w:t>I</w:t>
      </w:r>
      <w:r w:rsidR="00005A71">
        <w:rPr>
          <w:rStyle w:val="Keyword"/>
        </w:rPr>
        <w:t>FormatToken</w:t>
      </w:r>
      <w:r w:rsidRPr="00CD6856">
        <w:rPr>
          <w:rStyle w:val="Keyword"/>
        </w:rPr>
        <w:t>Formatter</w:t>
      </w:r>
      <w:proofErr w:type="spellEnd"/>
      <w:r>
        <w:t xml:space="preserve">, par exemple </w:t>
      </w:r>
      <w:r w:rsidRPr="00CD6856">
        <w:rPr>
          <w:rStyle w:val="Keyword"/>
        </w:rPr>
        <w:t>#</w:t>
      </w:r>
      <w:proofErr w:type="gramStart"/>
      <w:r w:rsidRPr="00CD6856">
        <w:rPr>
          <w:rStyle w:val="Keyword"/>
        </w:rPr>
        <w:t>doc(</w:t>
      </w:r>
      <w:proofErr w:type="gramEnd"/>
      <w:r w:rsidRPr="00CD6856">
        <w:rPr>
          <w:rStyle w:val="Keyword"/>
        </w:rPr>
        <w:t>)</w:t>
      </w:r>
      <w:r>
        <w:t xml:space="preserve"> est implémenté par </w:t>
      </w:r>
      <w:proofErr w:type="spellStart"/>
      <w:r w:rsidRPr="00CD6856">
        <w:rPr>
          <w:rStyle w:val="Keyword"/>
        </w:rPr>
        <w:t>DocumentInAffairReferenceNumberFormatter</w:t>
      </w:r>
      <w:proofErr w:type="spellEnd"/>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F35C83" w:rsidRDefault="00F35C83" w:rsidP="00B86A4B">
      <w:pPr>
        <w:pStyle w:val="Heading1"/>
      </w:pPr>
      <w:r>
        <w:lastRenderedPageBreak/>
        <w:t>Documents commerciaux</w:t>
      </w:r>
    </w:p>
    <w:p w:rsidR="00F35C83" w:rsidRDefault="00F35C83" w:rsidP="00F35C83">
      <w:r>
        <w:t>Un document commercial se décompose en plusieurs blocs :</w:t>
      </w:r>
    </w:p>
    <w:p w:rsidR="001913DB" w:rsidRDefault="001913DB" w:rsidP="00F35C83">
      <w:pPr>
        <w:pStyle w:val="ListParagraph"/>
        <w:numPr>
          <w:ilvl w:val="0"/>
          <w:numId w:val="15"/>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F35C83">
      <w:pPr>
        <w:pStyle w:val="ListParagraph"/>
        <w:numPr>
          <w:ilvl w:val="0"/>
          <w:numId w:val="15"/>
        </w:numPr>
      </w:pPr>
      <w:r>
        <w:t xml:space="preserve">Les informations générales liées au document commercial (client, </w:t>
      </w:r>
      <w:r w:rsidR="001913DB">
        <w:t>adresses, comptabilisation).</w:t>
      </w:r>
    </w:p>
    <w:p w:rsidR="001913DB" w:rsidRDefault="001913DB" w:rsidP="00F35C83">
      <w:pPr>
        <w:pStyle w:val="ListParagraph"/>
        <w:numPr>
          <w:ilvl w:val="0"/>
          <w:numId w:val="15"/>
        </w:numPr>
      </w:pPr>
      <w:r>
        <w:t>Les lignes d’articles y compris titre, textes, sous-totaux, rabais et groupes.</w:t>
      </w:r>
    </w:p>
    <w:p w:rsidR="001913DB" w:rsidRDefault="001913DB" w:rsidP="00F35C83">
      <w:pPr>
        <w:pStyle w:val="ListParagraph"/>
        <w:numPr>
          <w:ilvl w:val="0"/>
          <w:numId w:val="15"/>
        </w:numPr>
      </w:pPr>
      <w:r>
        <w:t>Le récapitulatif TVA (une ligne par code/taux).</w:t>
      </w:r>
    </w:p>
    <w:p w:rsidR="001913DB" w:rsidRDefault="001913DB" w:rsidP="00F35C83">
      <w:pPr>
        <w:pStyle w:val="ListParagraph"/>
        <w:numPr>
          <w:ilvl w:val="0"/>
          <w:numId w:val="15"/>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proofErr w:type="spellStart"/>
      <w:r>
        <w:rPr>
          <w:rStyle w:val="Keyword"/>
        </w:rPr>
        <w:t>BillingDetails</w:t>
      </w:r>
      <w:proofErr w:type="spellEnd"/>
      <w:r>
        <w:t xml:space="preserve">) viennent compléter le document </w:t>
      </w:r>
      <w:r w:rsidR="0079612D">
        <w:t xml:space="preserve">à proprement dit </w:t>
      </w:r>
      <w:r>
        <w:t>(BVR, montant dû, date d’échéance, encaissement, etc.).</w:t>
      </w:r>
    </w:p>
    <w:p w:rsidR="0079612D" w:rsidRDefault="0079612D" w:rsidP="0079612D">
      <w:pPr>
        <w:pStyle w:val="Heading1"/>
      </w:pPr>
      <w:r>
        <w:t>Documents commerciaux et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79612D">
      <w:pPr>
        <w:pStyle w:val="ListParagraph"/>
        <w:numPr>
          <w:ilvl w:val="0"/>
          <w:numId w:val="16"/>
        </w:numPr>
      </w:pPr>
      <w:r>
        <w:t>Texte : l</w:t>
      </w:r>
      <w:r w:rsidR="0079612D">
        <w:t>ibellé, n°, date d’émission de la facture originale</w:t>
      </w:r>
      <w:r>
        <w:t>.</w:t>
      </w:r>
    </w:p>
    <w:p w:rsidR="0079612D" w:rsidRDefault="001E06D7" w:rsidP="0079612D">
      <w:pPr>
        <w:pStyle w:val="ListParagraph"/>
        <w:numPr>
          <w:ilvl w:val="0"/>
          <w:numId w:val="16"/>
        </w:numPr>
      </w:pPr>
      <w:r>
        <w:t>Texte : r</w:t>
      </w:r>
      <w:r w:rsidR="0079612D">
        <w:t xml:space="preserve">écapitulatif </w:t>
      </w:r>
      <w:r w:rsidR="00D702F6">
        <w:t>des montants facturés (date d’échéance, HT, TTC et total TVA sans détail).</w:t>
      </w:r>
    </w:p>
    <w:p w:rsidR="00D702F6" w:rsidRDefault="001E06D7" w:rsidP="0079612D">
      <w:pPr>
        <w:pStyle w:val="ListParagraph"/>
        <w:numPr>
          <w:ilvl w:val="0"/>
          <w:numId w:val="16"/>
        </w:numPr>
      </w:pPr>
      <w:r>
        <w:t>Texte : liste des e</w:t>
      </w:r>
      <w:r w:rsidR="00D702F6">
        <w:t xml:space="preserve">ncaissements enregistrés </w:t>
      </w:r>
      <w:r>
        <w:t xml:space="preserve">pour </w:t>
      </w:r>
      <w:r w:rsidR="00D702F6">
        <w:t>la facture (s’il y en a), avec date et montant.</w:t>
      </w:r>
    </w:p>
    <w:p w:rsidR="00D702F6" w:rsidRDefault="00D702F6" w:rsidP="0079612D">
      <w:pPr>
        <w:pStyle w:val="ListParagraph"/>
        <w:numPr>
          <w:ilvl w:val="0"/>
          <w:numId w:val="16"/>
        </w:numPr>
      </w:pPr>
      <w:r>
        <w:t>Optionnellement, une ligne d’article avec frais de rappels (montant HT, TTC et TVA).</w:t>
      </w:r>
    </w:p>
    <w:p w:rsidR="00D702F6" w:rsidRDefault="00D702F6" w:rsidP="0079612D">
      <w:pPr>
        <w:pStyle w:val="ListParagraph"/>
        <w:numPr>
          <w:ilvl w:val="0"/>
          <w:numId w:val="16"/>
        </w:numPr>
      </w:pPr>
      <w:r>
        <w:t>Optionnellement, des lignes avec titre et textes</w:t>
      </w:r>
      <w:r w:rsidR="001E06D7">
        <w:t xml:space="preserve"> saisis par l’utilisateur</w:t>
      </w:r>
      <w:r>
        <w:t>.</w:t>
      </w:r>
    </w:p>
    <w:p w:rsidR="00D702F6" w:rsidRDefault="00D702F6" w:rsidP="0079612D">
      <w:pPr>
        <w:pStyle w:val="ListParagraph"/>
        <w:numPr>
          <w:ilvl w:val="0"/>
          <w:numId w:val="16"/>
        </w:numPr>
      </w:pPr>
      <w:r>
        <w:t xml:space="preserve">Optionnellement, un </w:t>
      </w:r>
      <w:r w:rsidR="001E06D7">
        <w:t>escompte accordé (faut-il prévoir un article correspondant ?).</w:t>
      </w:r>
    </w:p>
    <w:p w:rsidR="001E06D7" w:rsidRDefault="001E06D7" w:rsidP="001E06D7">
      <w:pPr>
        <w:pStyle w:val="ListParagraph"/>
        <w:numPr>
          <w:ilvl w:val="0"/>
          <w:numId w:val="16"/>
        </w:numPr>
      </w:pPr>
      <w:r>
        <w:t>Le récapitulatif TVA (une ligne par code/taux).</w:t>
      </w:r>
    </w:p>
    <w:p w:rsidR="00D702F6" w:rsidRDefault="00D702F6" w:rsidP="0079612D">
      <w:pPr>
        <w:pStyle w:val="ListParagraph"/>
        <w:numPr>
          <w:ilvl w:val="0"/>
          <w:numId w:val="16"/>
        </w:numPr>
      </w:pPr>
      <w:r>
        <w:t>Le montant encore dû</w:t>
      </w:r>
      <w:r w:rsidR="001E06D7">
        <w:t xml:space="preserve"> qui apparaît en lieu et place du grand total</w:t>
      </w:r>
      <w:r>
        <w:t>.</w:t>
      </w:r>
    </w:p>
    <w:p w:rsidR="00D702F6" w:rsidRDefault="00D702F6" w:rsidP="0079612D">
      <w:pPr>
        <w:pStyle w:val="ListParagraph"/>
        <w:numPr>
          <w:ilvl w:val="0"/>
          <w:numId w:val="16"/>
        </w:numPr>
      </w:pPr>
      <w:r>
        <w:t>Les informations de paiement relatives au rappel.</w:t>
      </w:r>
    </w:p>
    <w:p w:rsidR="001E06D7" w:rsidRDefault="00280027" w:rsidP="001E06D7">
      <w:r>
        <w:t>La comptabilisation d’une facture de type rappel ne reprend que les lignes d’articles</w:t>
      </w:r>
      <w:r w:rsidR="00BE21DF">
        <w:t xml:space="preserve"> du </w:t>
      </w:r>
      <w:proofErr w:type="spellStart"/>
      <w:r w:rsidR="00BE21DF">
        <w:t>rappel</w:t>
      </w:r>
      <w:r w:rsidR="006A6587">
        <w:t>he</w:t>
      </w:r>
      <w:proofErr w:type="spellEnd"/>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CD312A">
      <w:pPr>
        <w:pStyle w:val="ListParagraph"/>
        <w:numPr>
          <w:ilvl w:val="0"/>
          <w:numId w:val="3"/>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CD312A">
      <w:pPr>
        <w:pStyle w:val="ListParagraph"/>
        <w:numPr>
          <w:ilvl w:val="0"/>
          <w:numId w:val="3"/>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CD312A">
      <w:pPr>
        <w:pStyle w:val="ListParagraph"/>
        <w:numPr>
          <w:ilvl w:val="0"/>
          <w:numId w:val="3"/>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w:t>
      </w:r>
      <w:r>
        <w:lastRenderedPageBreak/>
        <w:t>et qu’</w:t>
      </w:r>
      <w:r w:rsidR="00685F3E">
        <w:t>un lot en compte 24, qu</w:t>
      </w:r>
      <w:r>
        <w:t>’on ne souhaite pas le fractionner et qu’on préfère livrer les 24, en offrant les 5 pièces).</w:t>
      </w:r>
    </w:p>
    <w:p w:rsidR="00991CC4" w:rsidRDefault="00991CC4" w:rsidP="00CD312A">
      <w:pPr>
        <w:pStyle w:val="ListParagraph"/>
        <w:numPr>
          <w:ilvl w:val="0"/>
          <w:numId w:val="3"/>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CD312A">
      <w:pPr>
        <w:pStyle w:val="ListParagraph"/>
        <w:numPr>
          <w:ilvl w:val="0"/>
          <w:numId w:val="3"/>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85F3E">
      <w:pPr>
        <w:pStyle w:val="ListParagraph"/>
        <w:numPr>
          <w:ilvl w:val="0"/>
          <w:numId w:val="2"/>
        </w:numPr>
      </w:pPr>
      <w:r>
        <w:t xml:space="preserve">Quantité commandée : </w:t>
      </w:r>
      <w:proofErr w:type="spellStart"/>
      <w:r w:rsidRPr="0055641B">
        <w:rPr>
          <w:rStyle w:val="Keyword"/>
        </w:rPr>
        <w:t>ArticleQuantity</w:t>
      </w:r>
      <w:r w:rsidR="0045373D">
        <w:rPr>
          <w:rStyle w:val="Keyword"/>
        </w:rPr>
        <w:t>Type</w:t>
      </w:r>
      <w:r w:rsidRPr="0055641B">
        <w:rPr>
          <w:rStyle w:val="Keyword"/>
        </w:rPr>
        <w:t>.Ordered</w:t>
      </w:r>
      <w:proofErr w:type="spellEnd"/>
      <w:r>
        <w:t>.</w:t>
      </w:r>
    </w:p>
    <w:p w:rsidR="00685F3E" w:rsidRDefault="00685F3E" w:rsidP="00685F3E">
      <w:pPr>
        <w:pStyle w:val="ListParagraph"/>
        <w:numPr>
          <w:ilvl w:val="0"/>
          <w:numId w:val="2"/>
        </w:numPr>
      </w:pPr>
      <w:r>
        <w:t xml:space="preserve">Quantité facturée : </w:t>
      </w:r>
      <w:proofErr w:type="spellStart"/>
      <w:r w:rsidRPr="0055641B">
        <w:rPr>
          <w:rStyle w:val="Keyword"/>
        </w:rPr>
        <w:t>ArticleQuantity</w:t>
      </w:r>
      <w:r w:rsidR="0045373D">
        <w:rPr>
          <w:rStyle w:val="Keyword"/>
        </w:rPr>
        <w:t>Type</w:t>
      </w:r>
      <w:r w:rsidRPr="0055641B">
        <w:rPr>
          <w:rStyle w:val="Keyword"/>
        </w:rPr>
        <w:t>.Billed</w:t>
      </w:r>
      <w:proofErr w:type="spellEnd"/>
      <w:r>
        <w:t>.</w:t>
      </w:r>
    </w:p>
    <w:p w:rsidR="00685F3E" w:rsidRDefault="00685F3E" w:rsidP="00685F3E">
      <w:pPr>
        <w:pStyle w:val="ListParagraph"/>
        <w:numPr>
          <w:ilvl w:val="0"/>
          <w:numId w:val="2"/>
        </w:numPr>
      </w:pPr>
      <w:r>
        <w:t xml:space="preserve">Quantité confirmée et/ou en suspens : </w:t>
      </w:r>
      <w:proofErr w:type="spellStart"/>
      <w:r w:rsidRPr="0055641B">
        <w:rPr>
          <w:rStyle w:val="Keyword"/>
        </w:rPr>
        <w:t>ArticleQuantity</w:t>
      </w:r>
      <w:r w:rsidR="0045373D">
        <w:rPr>
          <w:rStyle w:val="Keyword"/>
        </w:rPr>
        <w:t>Type</w:t>
      </w:r>
      <w:r w:rsidRPr="0055641B">
        <w:rPr>
          <w:rStyle w:val="Keyword"/>
        </w:rPr>
        <w:t>.Delayed</w:t>
      </w:r>
      <w:proofErr w:type="spellEnd"/>
      <w:r>
        <w:t>.</w:t>
      </w:r>
    </w:p>
    <w:p w:rsidR="0062055C" w:rsidRDefault="0062055C" w:rsidP="0062055C">
      <w:pPr>
        <w:pStyle w:val="ListParagraph"/>
        <w:numPr>
          <w:ilvl w:val="0"/>
          <w:numId w:val="2"/>
        </w:numPr>
      </w:pPr>
      <w:r>
        <w:t xml:space="preserve">Quantité en suspens avec date non confirmée : </w:t>
      </w:r>
      <w:proofErr w:type="spellStart"/>
      <w:r w:rsidRPr="0055641B">
        <w:rPr>
          <w:rStyle w:val="Keyword"/>
        </w:rPr>
        <w:t>ArticleQuantity</w:t>
      </w:r>
      <w:r>
        <w:rPr>
          <w:rStyle w:val="Keyword"/>
        </w:rPr>
        <w:t>Type</w:t>
      </w:r>
      <w:r w:rsidRPr="0055641B">
        <w:rPr>
          <w:rStyle w:val="Keyword"/>
        </w:rPr>
        <w:t>.</w:t>
      </w:r>
      <w:r>
        <w:rPr>
          <w:rStyle w:val="Keyword"/>
        </w:rPr>
        <w:t>Expected</w:t>
      </w:r>
      <w:proofErr w:type="spellEnd"/>
      <w:r>
        <w:t>.</w:t>
      </w:r>
    </w:p>
    <w:p w:rsidR="00CC76C1" w:rsidRDefault="00CC76C1" w:rsidP="00685F3E">
      <w:pPr>
        <w:pStyle w:val="ListParagraph"/>
        <w:numPr>
          <w:ilvl w:val="0"/>
          <w:numId w:val="2"/>
        </w:numPr>
      </w:pPr>
      <w:r>
        <w:t xml:space="preserve">Quantité livrée : </w:t>
      </w:r>
      <w:proofErr w:type="spellStart"/>
      <w:r w:rsidRPr="0055641B">
        <w:rPr>
          <w:rStyle w:val="Keyword"/>
        </w:rPr>
        <w:t>ArticleQuantity</w:t>
      </w:r>
      <w:r w:rsidR="0045373D">
        <w:rPr>
          <w:rStyle w:val="Keyword"/>
        </w:rPr>
        <w:t>Type</w:t>
      </w:r>
      <w:r w:rsidRPr="0055641B">
        <w:rPr>
          <w:rStyle w:val="Keyword"/>
        </w:rPr>
        <w:t>.Shipped</w:t>
      </w:r>
      <w:proofErr w:type="spellEnd"/>
      <w:r>
        <w:t>.</w:t>
      </w:r>
    </w:p>
    <w:p w:rsidR="000A6710" w:rsidRDefault="000A6710" w:rsidP="000A6710">
      <w:pPr>
        <w:pStyle w:val="ListParagraph"/>
        <w:numPr>
          <w:ilvl w:val="0"/>
          <w:numId w:val="2"/>
        </w:numPr>
      </w:pPr>
      <w:r>
        <w:t xml:space="preserve">Quantité livrée précédemment : </w:t>
      </w:r>
      <w:proofErr w:type="spellStart"/>
      <w:r w:rsidRPr="0055641B">
        <w:rPr>
          <w:rStyle w:val="Keyword"/>
        </w:rPr>
        <w:t>ArticleQuantity</w:t>
      </w:r>
      <w:r w:rsidR="0045373D">
        <w:rPr>
          <w:rStyle w:val="Keyword"/>
        </w:rPr>
        <w:t>Type</w:t>
      </w:r>
      <w:r w:rsidRPr="0055641B">
        <w:rPr>
          <w:rStyle w:val="Keyword"/>
        </w:rPr>
        <w:t>.ShippedPreviously</w:t>
      </w:r>
      <w:proofErr w:type="spellEnd"/>
      <w:r>
        <w:t>.</w:t>
      </w:r>
    </w:p>
    <w:p w:rsidR="00685F3E" w:rsidRDefault="00685F3E" w:rsidP="00685F3E">
      <w:pPr>
        <w:pStyle w:val="ListParagraph"/>
        <w:numPr>
          <w:ilvl w:val="0"/>
          <w:numId w:val="2"/>
        </w:numPr>
      </w:pPr>
      <w:r>
        <w:t>Quantité à titre d’information</w:t>
      </w:r>
      <w:r w:rsidR="000A6710">
        <w:t xml:space="preserve"> (par ex. quantité offerte)</w:t>
      </w:r>
      <w:r>
        <w:t xml:space="preserve"> : </w:t>
      </w:r>
      <w:proofErr w:type="spellStart"/>
      <w:r w:rsidRPr="0055641B">
        <w:rPr>
          <w:rStyle w:val="Keyword"/>
        </w:rPr>
        <w:t>ArticleQuantity</w:t>
      </w:r>
      <w:r w:rsidR="0045373D">
        <w:rPr>
          <w:rStyle w:val="Keyword"/>
        </w:rPr>
        <w:t>Type</w:t>
      </w:r>
      <w:r w:rsidRPr="0055641B">
        <w:rPr>
          <w:rStyle w:val="Keyword"/>
        </w:rPr>
        <w:t>.Information</w:t>
      </w:r>
      <w:proofErr w:type="spellEnd"/>
      <w:r>
        <w:t>.</w:t>
      </w:r>
    </w:p>
    <w:p w:rsidR="000D0FAA" w:rsidRDefault="000D0FAA" w:rsidP="000D0FAA">
      <w:r>
        <w:t xml:space="preserve">Le passage d’un type de document à l’autre est géré par la classe </w:t>
      </w:r>
      <w:proofErr w:type="spellStart"/>
      <w:r>
        <w:rPr>
          <w:rStyle w:val="Keyword"/>
        </w:rPr>
        <w:t>AffairActions</w:t>
      </w:r>
      <w:proofErr w:type="spellEnd"/>
      <w:r>
        <w:t xml:space="preserve">, via un </w:t>
      </w:r>
      <w:proofErr w:type="spellStart"/>
      <w:r>
        <w:t>workflow</w:t>
      </w:r>
      <w:proofErr w:type="spellEnd"/>
      <w:r>
        <w:t>.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proofErr w:type="spellStart"/>
      <w:r w:rsidR="00171978" w:rsidRPr="0055641B">
        <w:rPr>
          <w:rStyle w:val="Keyword"/>
        </w:rPr>
        <w:t>Ordered</w:t>
      </w:r>
      <w:proofErr w:type="spellEnd"/>
      <w:r w:rsidR="00171978">
        <w:t>).</w:t>
      </w:r>
    </w:p>
    <w:p w:rsidR="00E80C2C" w:rsidRDefault="00171978" w:rsidP="00171978">
      <w:r>
        <w:t>À l’avenir, il faudra aussi pouvoir spécifier une ou plusieurs quantités en suspens (</w:t>
      </w:r>
      <w:proofErr w:type="spellStart"/>
      <w:r>
        <w:rPr>
          <w:rStyle w:val="Keyword"/>
        </w:rPr>
        <w:t>Expected</w:t>
      </w:r>
      <w:proofErr w:type="spellEnd"/>
      <w:r>
        <w:t xml:space="preserve">) avec des dates estimées. </w:t>
      </w:r>
      <w:r w:rsidR="00E80C2C">
        <w:t>Gérer les cas suivants :</w:t>
      </w:r>
    </w:p>
    <w:p w:rsidR="00E80C2C" w:rsidRDefault="00E80C2C" w:rsidP="00E80C2C">
      <w:pPr>
        <w:pStyle w:val="ListParagraph"/>
        <w:numPr>
          <w:ilvl w:val="0"/>
          <w:numId w:val="14"/>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E80C2C">
      <w:pPr>
        <w:pStyle w:val="ListParagraph"/>
        <w:numPr>
          <w:ilvl w:val="0"/>
          <w:numId w:val="14"/>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proofErr w:type="spellStart"/>
      <w:r w:rsidRPr="0055641B">
        <w:rPr>
          <w:rStyle w:val="Keyword"/>
        </w:rPr>
        <w:t>Ordered</w:t>
      </w:r>
      <w:proofErr w:type="spellEnd"/>
      <w:r>
        <w:t>) et une ou plusieurs quantités confirmées/en suspens (</w:t>
      </w:r>
      <w:proofErr w:type="spellStart"/>
      <w:r w:rsidRPr="0055641B">
        <w:rPr>
          <w:rStyle w:val="Keyword"/>
        </w:rPr>
        <w:t>Delayed</w:t>
      </w:r>
      <w:proofErr w:type="spellEnd"/>
      <w:r>
        <w:t>)</w:t>
      </w:r>
      <w:r w:rsidR="00B9247E">
        <w:t>,</w:t>
      </w:r>
      <w:r>
        <w:t xml:space="preserve"> avec les dates correspondantes.</w:t>
      </w:r>
      <w:r w:rsidR="00FF4D8B">
        <w:t xml:space="preserve"> S’il y avait des quantités en suspens dans l’offre (</w:t>
      </w:r>
      <w:proofErr w:type="spellStart"/>
      <w:r w:rsidR="00FF4D8B">
        <w:rPr>
          <w:rStyle w:val="Keyword"/>
        </w:rPr>
        <w:t>Expected</w:t>
      </w:r>
      <w:proofErr w:type="spellEnd"/>
      <w:r w:rsidR="00FF4D8B">
        <w:t>), elles doivent être converties en quantités confirmées/en suspens (</w:t>
      </w:r>
      <w:proofErr w:type="spellStart"/>
      <w:r w:rsidR="00FF4D8B" w:rsidRPr="0055641B">
        <w:rPr>
          <w:rStyle w:val="Keyword"/>
        </w:rPr>
        <w:t>Delayed</w:t>
      </w:r>
      <w:proofErr w:type="spellEnd"/>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lastRenderedPageBreak/>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proofErr w:type="spellStart"/>
      <w:r w:rsidR="000A6710" w:rsidRPr="0055641B">
        <w:rPr>
          <w:rStyle w:val="Keyword"/>
        </w:rPr>
        <w:t>Shipped</w:t>
      </w:r>
      <w:proofErr w:type="spellEnd"/>
      <w:r w:rsidR="000A6710">
        <w:t>)</w:t>
      </w:r>
      <w:r w:rsidR="00CC76C1">
        <w:t xml:space="preserve">, en repartant du dernier document produit. La quantité commandée </w:t>
      </w:r>
      <w:r w:rsidR="000A6710">
        <w:t>(</w:t>
      </w:r>
      <w:proofErr w:type="spellStart"/>
      <w:r w:rsidR="000A6710" w:rsidRPr="0055641B">
        <w:rPr>
          <w:rStyle w:val="Keyword"/>
        </w:rPr>
        <w:t>Ordered</w:t>
      </w:r>
      <w:proofErr w:type="spellEnd"/>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proofErr w:type="spellStart"/>
      <w:r w:rsidR="000A6710" w:rsidRPr="0055641B">
        <w:rPr>
          <w:rStyle w:val="Keyword"/>
        </w:rPr>
        <w:t>ShippedPreviously</w:t>
      </w:r>
      <w:proofErr w:type="spellEnd"/>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proofErr w:type="spellStart"/>
      <w:r w:rsidRPr="0055641B">
        <w:rPr>
          <w:rStyle w:val="Keyword"/>
        </w:rPr>
        <w:t>Billed</w:t>
      </w:r>
      <w:proofErr w:type="spellEnd"/>
      <w:r>
        <w:t>), soit en suspens (</w:t>
      </w:r>
      <w:proofErr w:type="spellStart"/>
      <w:r w:rsidRPr="0055641B">
        <w:rPr>
          <w:rStyle w:val="Keyword"/>
        </w:rPr>
        <w:t>Delayed</w:t>
      </w:r>
      <w:proofErr w:type="spellEnd"/>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proofErr w:type="spellStart"/>
      <w:r w:rsidR="005B7EA5" w:rsidRPr="0055641B">
        <w:rPr>
          <w:rStyle w:val="Keyword"/>
        </w:rPr>
        <w:t>Ordered</w:t>
      </w:r>
      <w:proofErr w:type="spellEnd"/>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proofErr w:type="spellStart"/>
      <w:r>
        <w:rPr>
          <w:rStyle w:val="Keyword"/>
        </w:rPr>
        <w:t>AbstractDocumentItem</w:t>
      </w:r>
      <w:proofErr w:type="spellEnd"/>
      <w:r>
        <w:t xml:space="preserve"> et peuvent être classées comme suit :</w:t>
      </w:r>
    </w:p>
    <w:p w:rsidR="000D492A" w:rsidRDefault="000D492A" w:rsidP="000D492A">
      <w:pPr>
        <w:pStyle w:val="ListParagraph"/>
        <w:numPr>
          <w:ilvl w:val="0"/>
          <w:numId w:val="17"/>
        </w:numPr>
      </w:pPr>
      <w:r>
        <w:t>Article.</w:t>
      </w:r>
    </w:p>
    <w:p w:rsidR="000D492A" w:rsidRDefault="000D492A" w:rsidP="000D492A">
      <w:pPr>
        <w:pStyle w:val="ListParagraph"/>
        <w:numPr>
          <w:ilvl w:val="0"/>
          <w:numId w:val="17"/>
        </w:numPr>
      </w:pPr>
      <w:r>
        <w:t>Titre ou texte.</w:t>
      </w:r>
    </w:p>
    <w:p w:rsidR="000D492A" w:rsidRDefault="000D492A" w:rsidP="000D492A">
      <w:pPr>
        <w:pStyle w:val="ListParagraph"/>
        <w:numPr>
          <w:ilvl w:val="0"/>
          <w:numId w:val="17"/>
        </w:numPr>
      </w:pPr>
      <w:r>
        <w:t>Sous-total.</w:t>
      </w:r>
    </w:p>
    <w:p w:rsidR="000D492A" w:rsidRDefault="000D492A" w:rsidP="000D492A">
      <w:pPr>
        <w:pStyle w:val="ListParagraph"/>
        <w:numPr>
          <w:ilvl w:val="0"/>
          <w:numId w:val="17"/>
        </w:numPr>
      </w:pPr>
      <w:r>
        <w:t>Rabais.</w:t>
      </w:r>
    </w:p>
    <w:p w:rsidR="000D492A" w:rsidRDefault="000D492A" w:rsidP="000D492A">
      <w:pPr>
        <w:pStyle w:val="ListParagraph"/>
        <w:numPr>
          <w:ilvl w:val="0"/>
          <w:numId w:val="17"/>
        </w:numPr>
      </w:pPr>
      <w:r>
        <w:t>Taxe (par ex. taxe sur le CO2, RPLP).</w:t>
      </w:r>
    </w:p>
    <w:p w:rsidR="007B4236" w:rsidRDefault="007B4236" w:rsidP="000D492A">
      <w:pPr>
        <w:pStyle w:val="ListParagraph"/>
        <w:numPr>
          <w:ilvl w:val="0"/>
          <w:numId w:val="17"/>
        </w:numPr>
      </w:pPr>
      <w:r>
        <w:t>Frais de rappel.</w:t>
      </w:r>
    </w:p>
    <w:p w:rsidR="000D492A" w:rsidRDefault="000D492A" w:rsidP="000D492A">
      <w:pPr>
        <w:pStyle w:val="ListParagraph"/>
        <w:numPr>
          <w:ilvl w:val="0"/>
          <w:numId w:val="17"/>
        </w:numPr>
      </w:pPr>
      <w:r>
        <w:t>Frais de port et d’emballage.</w:t>
      </w:r>
    </w:p>
    <w:p w:rsidR="008B7AD4" w:rsidRDefault="008B7AD4" w:rsidP="000D492A">
      <w:pPr>
        <w:pStyle w:val="ListParagraph"/>
        <w:numPr>
          <w:ilvl w:val="0"/>
          <w:numId w:val="17"/>
        </w:numPr>
      </w:pPr>
      <w:r>
        <w:t>Total.</w:t>
      </w:r>
    </w:p>
    <w:p w:rsidR="000D492A" w:rsidRDefault="000D492A" w:rsidP="000D492A">
      <w:pPr>
        <w:pStyle w:val="ListParagraph"/>
        <w:numPr>
          <w:ilvl w:val="0"/>
          <w:numId w:val="17"/>
        </w:numPr>
      </w:pPr>
      <w:r>
        <w:t>TVA.</w:t>
      </w:r>
    </w:p>
    <w:p w:rsidR="000D492A" w:rsidRDefault="000D492A" w:rsidP="000D492A">
      <w:pPr>
        <w:pStyle w:val="ListParagraph"/>
        <w:numPr>
          <w:ilvl w:val="0"/>
          <w:numId w:val="17"/>
        </w:numPr>
      </w:pPr>
      <w:r>
        <w:t>Grand total.</w:t>
      </w:r>
    </w:p>
    <w:p w:rsidR="00814B37" w:rsidRDefault="0019163C" w:rsidP="003C3F81">
      <w:pPr>
        <w:pStyle w:val="Normal0"/>
      </w:pPr>
      <w:proofErr w:type="gramStart"/>
      <w:r>
        <w:t>Remarques</w:t>
      </w:r>
      <w:proofErr w:type="gramEnd"/>
      <w:r w:rsidR="00814B37">
        <w:t> :</w:t>
      </w:r>
    </w:p>
    <w:p w:rsidR="00814B37" w:rsidRDefault="00814B37" w:rsidP="00814B37">
      <w:pPr>
        <w:pStyle w:val="ListParagraph"/>
        <w:numPr>
          <w:ilvl w:val="0"/>
          <w:numId w:val="18"/>
        </w:numPr>
      </w:pPr>
      <w:r>
        <w:t>Un groupe de lignes se termine toujours par un sous-total qui peut à son tour être suivi d’un ou plusieurs rabais, et d’un sous-total final.</w:t>
      </w:r>
    </w:p>
    <w:p w:rsidR="00814B37" w:rsidRDefault="00814B37" w:rsidP="00814B37">
      <w:pPr>
        <w:pStyle w:val="ListParagraph"/>
        <w:numPr>
          <w:ilvl w:val="0"/>
          <w:numId w:val="18"/>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814B37">
      <w:pPr>
        <w:pStyle w:val="ListParagraph"/>
        <w:numPr>
          <w:ilvl w:val="0"/>
          <w:numId w:val="18"/>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814B37">
      <w:pPr>
        <w:pStyle w:val="ListParagraph"/>
        <w:numPr>
          <w:ilvl w:val="0"/>
          <w:numId w:val="18"/>
        </w:numPr>
      </w:pPr>
      <w:r>
        <w:t>Le grand total est unique et vient toujours après toutes les lignes que l’utilisateur peut éditer.</w:t>
      </w:r>
    </w:p>
    <w:p w:rsidR="008B7AD4" w:rsidRDefault="008B7AD4" w:rsidP="00814B37">
      <w:pPr>
        <w:pStyle w:val="ListParagraph"/>
        <w:numPr>
          <w:ilvl w:val="0"/>
          <w:numId w:val="18"/>
        </w:numPr>
      </w:pPr>
      <w:r>
        <w:t xml:space="preserve">Les lignes synthétisées par le calculateur de prix se reconnaissent à </w:t>
      </w:r>
      <w:r w:rsidR="0073359D">
        <w:t>l’</w:t>
      </w:r>
      <w:r w:rsidR="00FC5989">
        <w:t xml:space="preserve">attribut </w:t>
      </w:r>
      <w:proofErr w:type="spellStart"/>
      <w:r>
        <w:rPr>
          <w:rStyle w:val="Keyword"/>
        </w:rPr>
        <w:t>AutoGenerated</w:t>
      </w:r>
      <w:proofErr w:type="spellEnd"/>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proofErr w:type="spellStart"/>
      <w:r w:rsidRPr="003C3F81">
        <w:rPr>
          <w:rStyle w:val="Keyword"/>
        </w:rPr>
        <w:t>DocumentItemAttributes</w:t>
      </w:r>
      <w:proofErr w:type="spellEnd"/>
      <w:r>
        <w:t> :</w:t>
      </w:r>
    </w:p>
    <w:p w:rsidR="008B7AD4" w:rsidRDefault="003C3F81" w:rsidP="003C3F81">
      <w:pPr>
        <w:pStyle w:val="ListParagraph"/>
        <w:numPr>
          <w:ilvl w:val="0"/>
          <w:numId w:val="34"/>
        </w:numPr>
      </w:pPr>
      <w:r w:rsidRPr="003C3F81">
        <w:rPr>
          <w:rStyle w:val="Keyword"/>
        </w:rPr>
        <w:t>None</w:t>
      </w:r>
      <w:r>
        <w:t>, pas d’attribut particulier.</w:t>
      </w:r>
    </w:p>
    <w:p w:rsidR="003C3F81" w:rsidRDefault="003C3F81" w:rsidP="003C3F81">
      <w:pPr>
        <w:pStyle w:val="ListParagraph"/>
        <w:numPr>
          <w:ilvl w:val="0"/>
          <w:numId w:val="34"/>
        </w:numPr>
      </w:pPr>
      <w:proofErr w:type="spellStart"/>
      <w:r w:rsidRPr="003C3F81">
        <w:rPr>
          <w:rStyle w:val="Keyword"/>
        </w:rPr>
        <w:t>Hidden</w:t>
      </w:r>
      <w:proofErr w:type="spellEnd"/>
      <w:r>
        <w:t>, ligne cachée (mais prise en compte par le calculateur de prix, cela peut provoquer des surprises chez l’utilisateur— voir s’il ne faut permettre de cacher que des titres, textes et totaux).</w:t>
      </w:r>
    </w:p>
    <w:p w:rsidR="003C3F81" w:rsidRDefault="003C3F81" w:rsidP="003C3F81">
      <w:pPr>
        <w:pStyle w:val="ListParagraph"/>
        <w:numPr>
          <w:ilvl w:val="0"/>
          <w:numId w:val="34"/>
        </w:numPr>
      </w:pPr>
      <w:proofErr w:type="spellStart"/>
      <w:r w:rsidRPr="003C3F81">
        <w:rPr>
          <w:rStyle w:val="Keyword"/>
        </w:rPr>
        <w:t>AutoGenerated</w:t>
      </w:r>
      <w:proofErr w:type="spellEnd"/>
      <w:r>
        <w:t>, ligne produite automatiquement (par le calculateur de prix).</w:t>
      </w:r>
    </w:p>
    <w:p w:rsidR="003C3F81" w:rsidRPr="008B7AD4" w:rsidRDefault="003C3F81" w:rsidP="003C3F81">
      <w:pPr>
        <w:pStyle w:val="ListParagraph"/>
        <w:numPr>
          <w:ilvl w:val="0"/>
          <w:numId w:val="34"/>
        </w:numPr>
      </w:pPr>
      <w:proofErr w:type="spellStart"/>
      <w:r w:rsidRPr="003C3F81">
        <w:rPr>
          <w:rStyle w:val="Keyword"/>
        </w:rPr>
        <w:t>ProFormaOnly</w:t>
      </w:r>
      <w:proofErr w:type="spellEnd"/>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proofErr w:type="spellStart"/>
      <w:r w:rsidRPr="008B7AD4">
        <w:rPr>
          <w:rStyle w:val="Keyword"/>
        </w:rPr>
        <w:t>BusinessDocument</w:t>
      </w:r>
      <w:proofErr w:type="spellEnd"/>
      <w:r>
        <w:t xml:space="preserve"> produit potentiellement plus</w:t>
      </w:r>
      <w:r w:rsidR="006D6F6A">
        <w:t>ieurs lignes à l’écran ou sur le</w:t>
      </w:r>
      <w:r>
        <w:t xml:space="preserve"> papier :</w:t>
      </w:r>
    </w:p>
    <w:p w:rsidR="008B7AD4" w:rsidRDefault="008B7AD4" w:rsidP="008B7AD4">
      <w:pPr>
        <w:pStyle w:val="ListParagraph"/>
        <w:numPr>
          <w:ilvl w:val="0"/>
          <w:numId w:val="32"/>
        </w:numPr>
      </w:pPr>
      <w:r>
        <w:t>Sous-total avant rabais (</w:t>
      </w:r>
      <w:proofErr w:type="spellStart"/>
      <w:r w:rsidRPr="008B7AD4">
        <w:rPr>
          <w:rStyle w:val="Keyword"/>
        </w:rPr>
        <w:t>PrimaryPriceBeforeTax</w:t>
      </w:r>
      <w:proofErr w:type="spellEnd"/>
      <w:r>
        <w:t xml:space="preserve"> et </w:t>
      </w:r>
      <w:proofErr w:type="spellStart"/>
      <w:r w:rsidRPr="008B7AD4">
        <w:rPr>
          <w:rStyle w:val="Keyword"/>
        </w:rPr>
        <w:t>PrimaryTax</w:t>
      </w:r>
      <w:proofErr w:type="spellEnd"/>
      <w:r>
        <w:t>).</w:t>
      </w:r>
    </w:p>
    <w:p w:rsidR="008B7AD4" w:rsidRDefault="008B7AD4" w:rsidP="008B7AD4">
      <w:pPr>
        <w:pStyle w:val="ListParagraph"/>
        <w:numPr>
          <w:ilvl w:val="0"/>
          <w:numId w:val="32"/>
        </w:numPr>
      </w:pPr>
      <w:r>
        <w:t>Rabais (</w:t>
      </w:r>
      <w:r w:rsidRPr="008B7AD4">
        <w:rPr>
          <w:rStyle w:val="Keyword"/>
        </w:rPr>
        <w:t>Discount</w:t>
      </w:r>
      <w:r>
        <w:t>).</w:t>
      </w:r>
    </w:p>
    <w:p w:rsidR="008B7AD4" w:rsidRDefault="008B7AD4" w:rsidP="008B7AD4">
      <w:pPr>
        <w:pStyle w:val="ListParagraph"/>
        <w:numPr>
          <w:ilvl w:val="0"/>
          <w:numId w:val="32"/>
        </w:numPr>
      </w:pPr>
      <w:r>
        <w:t>Sous-total après rabais (</w:t>
      </w:r>
      <w:proofErr w:type="spellStart"/>
      <w:r w:rsidRPr="008B7AD4">
        <w:rPr>
          <w:rStyle w:val="Keyword"/>
        </w:rPr>
        <w:t>ResultingPriceBeforeTax</w:t>
      </w:r>
      <w:proofErr w:type="spellEnd"/>
      <w:r>
        <w:t xml:space="preserve"> et </w:t>
      </w:r>
      <w:proofErr w:type="spellStart"/>
      <w:r w:rsidRPr="008B7AD4">
        <w:rPr>
          <w:rStyle w:val="Keyword"/>
        </w:rPr>
        <w:t>ResultingTax</w:t>
      </w:r>
      <w:proofErr w:type="spellEnd"/>
      <w:r>
        <w:t>).</w:t>
      </w:r>
    </w:p>
    <w:p w:rsidR="008B7AD4" w:rsidRDefault="008B7AD4" w:rsidP="003C3F81">
      <w:pPr>
        <w:pStyle w:val="Normal0"/>
      </w:pPr>
      <w:r>
        <w:lastRenderedPageBreak/>
        <w:t xml:space="preserve">L’énumération </w:t>
      </w:r>
      <w:proofErr w:type="spellStart"/>
      <w:r w:rsidRPr="008B7AD4">
        <w:rPr>
          <w:rStyle w:val="Keyword"/>
        </w:rPr>
        <w:t>PriceDisplayModes</w:t>
      </w:r>
      <w:proofErr w:type="spellEnd"/>
      <w:r>
        <w:t xml:space="preserve"> disponible dans le champ </w:t>
      </w:r>
      <w:proofErr w:type="spellStart"/>
      <w:r w:rsidRPr="008B7AD4">
        <w:rPr>
          <w:rStyle w:val="Keyword"/>
        </w:rPr>
        <w:t>DisplayModes</w:t>
      </w:r>
      <w:proofErr w:type="spellEnd"/>
      <w:r>
        <w:t xml:space="preserve"> spécifie quelles informations doivent être rendues visibles :</w:t>
      </w:r>
    </w:p>
    <w:p w:rsidR="008B7AD4" w:rsidRDefault="008B7AD4" w:rsidP="008B7AD4">
      <w:pPr>
        <w:pStyle w:val="ListParagraph"/>
        <w:numPr>
          <w:ilvl w:val="0"/>
          <w:numId w:val="33"/>
        </w:numPr>
      </w:pPr>
      <w:r w:rsidRPr="008B7AD4">
        <w:rPr>
          <w:rStyle w:val="Keyword"/>
        </w:rPr>
        <w:t>None</w:t>
      </w:r>
      <w:r>
        <w:t>, aucune information.</w:t>
      </w:r>
    </w:p>
    <w:p w:rsidR="008B7AD4" w:rsidRDefault="008B7AD4" w:rsidP="008B7AD4">
      <w:pPr>
        <w:pStyle w:val="ListParagraph"/>
        <w:numPr>
          <w:ilvl w:val="0"/>
          <w:numId w:val="33"/>
        </w:numPr>
      </w:pPr>
      <w:proofErr w:type="spellStart"/>
      <w:r w:rsidRPr="008B7AD4">
        <w:rPr>
          <w:rStyle w:val="Keyword"/>
        </w:rPr>
        <w:t>PrimaryTotal</w:t>
      </w:r>
      <w:proofErr w:type="spellEnd"/>
      <w:r>
        <w:t>, montre le sous-total avant rabais.</w:t>
      </w:r>
    </w:p>
    <w:p w:rsidR="008B7AD4" w:rsidRDefault="008B7AD4" w:rsidP="008B7AD4">
      <w:pPr>
        <w:pStyle w:val="ListParagraph"/>
        <w:numPr>
          <w:ilvl w:val="0"/>
          <w:numId w:val="33"/>
        </w:numPr>
      </w:pPr>
      <w:proofErr w:type="spellStart"/>
      <w:r w:rsidRPr="008B7AD4">
        <w:rPr>
          <w:rStyle w:val="Keyword"/>
        </w:rPr>
        <w:t>ResultingTotal</w:t>
      </w:r>
      <w:proofErr w:type="spellEnd"/>
      <w:r>
        <w:t>, montre le sous-total après rabais.</w:t>
      </w:r>
    </w:p>
    <w:p w:rsidR="008B7AD4" w:rsidRDefault="008B7AD4" w:rsidP="008B7AD4">
      <w:pPr>
        <w:pStyle w:val="ListParagraph"/>
        <w:numPr>
          <w:ilvl w:val="0"/>
          <w:numId w:val="33"/>
        </w:numPr>
      </w:pPr>
      <w:r w:rsidRPr="008B7AD4">
        <w:rPr>
          <w:rStyle w:val="Keyword"/>
        </w:rPr>
        <w:t>Discount</w:t>
      </w:r>
      <w:r>
        <w:t>, montre le rabais.</w:t>
      </w:r>
    </w:p>
    <w:p w:rsidR="008B7AD4" w:rsidRPr="008B7AD4" w:rsidRDefault="008B7AD4" w:rsidP="008B7AD4">
      <w:pPr>
        <w:pStyle w:val="ListParagraph"/>
        <w:numPr>
          <w:ilvl w:val="0"/>
          <w:numId w:val="33"/>
        </w:numPr>
      </w:pPr>
      <w:proofErr w:type="spellStart"/>
      <w:r w:rsidRPr="008B7AD4">
        <w:rPr>
          <w:rStyle w:val="Keyword"/>
        </w:rPr>
        <w:t>Tax</w:t>
      </w:r>
      <w:proofErr w:type="spellEnd"/>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proofErr w:type="spellStart"/>
      <w:r w:rsidR="008B7AD4">
        <w:rPr>
          <w:rStyle w:val="Keyword"/>
        </w:rPr>
        <w:t>GroupIndex</w:t>
      </w:r>
      <w:proofErr w:type="spellEnd"/>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 xml:space="preserve">group </w:t>
      </w:r>
      <w:proofErr w:type="spellStart"/>
      <w:r w:rsidR="00E457AE">
        <w:rPr>
          <w:b/>
        </w:rPr>
        <w:t>level</w:t>
      </w:r>
      <w:proofErr w:type="spellEnd"/>
      <w:r w:rsidR="008B7AD4">
        <w:t>,</w:t>
      </w:r>
      <w:r w:rsidR="00E457AE">
        <w:t xml:space="preserve"> calculé à partir de l’index</w:t>
      </w:r>
      <w:r w:rsidR="008B7AD4">
        <w:t xml:space="preserve"> et disponible comme propriété </w:t>
      </w:r>
      <w:proofErr w:type="spellStart"/>
      <w:r w:rsidR="008B7AD4">
        <w:rPr>
          <w:rStyle w:val="Keyword"/>
        </w:rPr>
        <w:t>GroupLevel</w:t>
      </w:r>
      <w:proofErr w:type="spellEnd"/>
      <w:r w:rsidR="008B7AD4">
        <w:t xml:space="preserve"> dans chaque entité</w:t>
      </w:r>
      <w:r w:rsidR="00E457AE">
        <w:t>)</w:t>
      </w:r>
      <w:r w:rsidR="00814B37">
        <w:t> :</w:t>
      </w:r>
    </w:p>
    <w:p w:rsidR="002E6A21" w:rsidRDefault="002E6A21" w:rsidP="00814B37">
      <w:pPr>
        <w:pStyle w:val="ListParagraph"/>
        <w:numPr>
          <w:ilvl w:val="0"/>
          <w:numId w:val="19"/>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814B37">
      <w:pPr>
        <w:pStyle w:val="ListParagraph"/>
        <w:numPr>
          <w:ilvl w:val="0"/>
          <w:numId w:val="19"/>
        </w:numPr>
      </w:pPr>
      <w:r>
        <w:t>01, 02, 03 sont de</w:t>
      </w:r>
      <w:r w:rsidR="002E6A21">
        <w:t>s index des groupes à la racine du document.</w:t>
      </w:r>
    </w:p>
    <w:p w:rsidR="00814B37" w:rsidRDefault="00814B37" w:rsidP="00814B37">
      <w:pPr>
        <w:pStyle w:val="ListParagraph"/>
        <w:numPr>
          <w:ilvl w:val="0"/>
          <w:numId w:val="19"/>
        </w:numPr>
      </w:pPr>
      <w:r>
        <w:t>0101, 0102, 0103 sont des index des groupes contenus dans le groupe 01.</w:t>
      </w:r>
    </w:p>
    <w:p w:rsidR="00814B37" w:rsidRDefault="00814B37" w:rsidP="00814B37">
      <w:pPr>
        <w:pStyle w:val="ListParagraph"/>
        <w:numPr>
          <w:ilvl w:val="0"/>
          <w:numId w:val="19"/>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 xml:space="preserve">Group </w:t>
            </w:r>
            <w:proofErr w:type="spellStart"/>
            <w:r>
              <w:t>level</w:t>
            </w:r>
            <w:proofErr w:type="spellEnd"/>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roofErr w:type="gramStart"/>
            <w:r>
              <w:t>.–</w:t>
            </w:r>
            <w:proofErr w:type="gramEnd"/>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roofErr w:type="gramStart"/>
            <w:r>
              <w:t>.–</w:t>
            </w:r>
            <w:proofErr w:type="gramEnd"/>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roofErr w:type="gramStart"/>
            <w:r>
              <w:t>.–</w:t>
            </w:r>
            <w:proofErr w:type="gramEnd"/>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roofErr w:type="gramStart"/>
            <w:r>
              <w:t>.–</w:t>
            </w:r>
            <w:proofErr w:type="gramEnd"/>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roofErr w:type="gramStart"/>
            <w:r>
              <w:t>.–</w:t>
            </w:r>
            <w:proofErr w:type="gramEnd"/>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roofErr w:type="gramStart"/>
            <w:r>
              <w:t>.–</w:t>
            </w:r>
            <w:proofErr w:type="gramEnd"/>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roofErr w:type="gramStart"/>
            <w:r>
              <w:t>.–</w:t>
            </w:r>
            <w:proofErr w:type="gramEnd"/>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proofErr w:type="gramStart"/>
            <w:r>
              <w:t>5.–</w:t>
            </w:r>
            <w:proofErr w:type="gramEnd"/>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roofErr w:type="gramStart"/>
            <w:r w:rsidRPr="00602AF6">
              <w:rPr>
                <w:color w:val="7F7F7F" w:themeColor="text1" w:themeTint="80"/>
              </w:rPr>
              <w:t>.–</w:t>
            </w:r>
            <w:proofErr w:type="gramEnd"/>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roofErr w:type="gramStart"/>
            <w:r>
              <w:t>.–</w:t>
            </w:r>
            <w:proofErr w:type="gramEnd"/>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roofErr w:type="gramStart"/>
            <w:r>
              <w:t>.–</w:t>
            </w:r>
            <w:proofErr w:type="gramEnd"/>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proofErr w:type="gramStart"/>
            <w:r>
              <w:t>8.–</w:t>
            </w:r>
            <w:proofErr w:type="gramEnd"/>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roofErr w:type="gramStart"/>
            <w:r>
              <w:t>.–</w:t>
            </w:r>
            <w:proofErr w:type="gramEnd"/>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roofErr w:type="gramStart"/>
      <w:r>
        <w:t>.–</w:t>
      </w:r>
      <w:proofErr w:type="gramEnd"/>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roofErr w:type="gramStart"/>
      <w:r w:rsidR="00602AF6">
        <w:t>.–</w:t>
      </w:r>
      <w:proofErr w:type="gramEnd"/>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roofErr w:type="gramStart"/>
      <w:r w:rsidR="00602AF6">
        <w:t>.–</w:t>
      </w:r>
      <w:proofErr w:type="gramEnd"/>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roofErr w:type="gramStart"/>
      <w:r w:rsidR="00602AF6">
        <w:t>.–</w:t>
      </w:r>
      <w:proofErr w:type="gramEnd"/>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roofErr w:type="gramStart"/>
      <w:r w:rsidR="00602AF6" w:rsidRPr="000C2E0C">
        <w:rPr>
          <w:b/>
        </w:rPr>
        <w:t>.–</w:t>
      </w:r>
      <w:proofErr w:type="gramEnd"/>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roofErr w:type="gramStart"/>
      <w:r>
        <w:t>.–</w:t>
      </w:r>
      <w:proofErr w:type="gramEnd"/>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roofErr w:type="gramStart"/>
      <w:r w:rsidRPr="000C2E0C">
        <w:rPr>
          <w:b/>
        </w:rP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proofErr w:type="gramStart"/>
      <w:r>
        <w:t>.–</w:t>
      </w:r>
      <w:proofErr w:type="gramEnd"/>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EB16A7">
      <w:pPr>
        <w:pStyle w:val="ListParagraph"/>
        <w:numPr>
          <w:ilvl w:val="0"/>
          <w:numId w:val="20"/>
        </w:numPr>
      </w:pPr>
      <w:r>
        <w:t>Les groupes doivent être représentés visuellement et clairement identifiables.</w:t>
      </w:r>
    </w:p>
    <w:p w:rsidR="00EB16A7" w:rsidRDefault="00EB16A7" w:rsidP="00EB16A7">
      <w:pPr>
        <w:pStyle w:val="ListParagraph"/>
        <w:numPr>
          <w:ilvl w:val="0"/>
          <w:numId w:val="20"/>
        </w:numPr>
      </w:pPr>
      <w:r>
        <w:t>L’ajout d’un élément doit se faire en un clic unique : il faudrait des commandes explicites pour permettre d’ajouter groupe, sous-groupe, titre, texte, article, rabais, taxe et frais.</w:t>
      </w:r>
    </w:p>
    <w:p w:rsidR="00EB16A7" w:rsidRDefault="00EB16A7" w:rsidP="00EB16A7">
      <w:pPr>
        <w:pStyle w:val="ListParagraph"/>
        <w:numPr>
          <w:ilvl w:val="0"/>
          <w:numId w:val="20"/>
        </w:numPr>
      </w:pPr>
      <w:r>
        <w:t xml:space="preserve">Les éléments </w:t>
      </w:r>
      <w:proofErr w:type="gramStart"/>
      <w:r>
        <w:t>groupe</w:t>
      </w:r>
      <w:proofErr w:type="gramEnd"/>
      <w:r>
        <w:t xml:space="preserve">, titre, texte, article et rabais s’ajoutent dans le groupe </w:t>
      </w:r>
      <w:r w:rsidR="00343D71">
        <w:t>actif.</w:t>
      </w:r>
    </w:p>
    <w:p w:rsidR="00343D71" w:rsidRDefault="00343D71" w:rsidP="00EB16A7">
      <w:pPr>
        <w:pStyle w:val="ListParagraph"/>
        <w:numPr>
          <w:ilvl w:val="0"/>
          <w:numId w:val="20"/>
        </w:numPr>
      </w:pPr>
      <w:r>
        <w:t>L’élément groupe s’ajoute après le groupe actif.</w:t>
      </w:r>
    </w:p>
    <w:p w:rsidR="00343D71" w:rsidRDefault="00AB5726" w:rsidP="00EB16A7">
      <w:pPr>
        <w:pStyle w:val="ListParagraph"/>
        <w:numPr>
          <w:ilvl w:val="0"/>
          <w:numId w:val="20"/>
        </w:numPr>
      </w:pPr>
      <w:r>
        <w:t>Les éléments de sous-total sont ajoutés automatiquement et peuvent être cachés par l’utilisateur.</w:t>
      </w:r>
    </w:p>
    <w:p w:rsidR="00710A49" w:rsidRDefault="00710A49" w:rsidP="00EB16A7">
      <w:pPr>
        <w:pStyle w:val="ListParagraph"/>
        <w:numPr>
          <w:ilvl w:val="0"/>
          <w:numId w:val="20"/>
        </w:numPr>
      </w:pPr>
      <w:r>
        <w:t>Les éléments de sous-total peuvent être ajoutés à la main pour introduire des cascades de rabais.</w:t>
      </w:r>
    </w:p>
    <w:p w:rsidR="00AB5726" w:rsidRDefault="00AB5726" w:rsidP="00EB16A7">
      <w:pPr>
        <w:pStyle w:val="ListParagraph"/>
        <w:numPr>
          <w:ilvl w:val="0"/>
          <w:numId w:val="20"/>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EB16A7">
      <w:pPr>
        <w:pStyle w:val="ListParagraph"/>
        <w:numPr>
          <w:ilvl w:val="0"/>
          <w:numId w:val="20"/>
        </w:numPr>
      </w:pPr>
      <w:r>
        <w:t xml:space="preserve">Les éléments </w:t>
      </w:r>
      <w:proofErr w:type="gramStart"/>
      <w:r>
        <w:t>groupe</w:t>
      </w:r>
      <w:proofErr w:type="gramEnd"/>
      <w:r>
        <w:t>, titre, texte et article peuvent être déplacés librement</w:t>
      </w:r>
      <w:r w:rsidR="002E6A21">
        <w:t>, même entre différents groupes. Ils ne peuvent pas être placés dans la section de pied.</w:t>
      </w:r>
    </w:p>
    <w:p w:rsidR="00AB5726" w:rsidRDefault="00AB5726" w:rsidP="00EB16A7">
      <w:pPr>
        <w:pStyle w:val="ListParagraph"/>
        <w:numPr>
          <w:ilvl w:val="0"/>
          <w:numId w:val="20"/>
        </w:numPr>
      </w:pPr>
      <w:r>
        <w:t>Les éléments rabais, taxe et frais peuvent être déplacés les uns par rapport aux autres.</w:t>
      </w:r>
    </w:p>
    <w:p w:rsidR="00AB5726" w:rsidRDefault="00AB5726" w:rsidP="00EB16A7">
      <w:pPr>
        <w:pStyle w:val="ListParagraph"/>
        <w:numPr>
          <w:ilvl w:val="0"/>
          <w:numId w:val="20"/>
        </w:numPr>
      </w:pPr>
      <w:r>
        <w:t>Les groupes doivent pouvoir être fusionnés ou scindés.</w:t>
      </w:r>
    </w:p>
    <w:p w:rsidR="00830931" w:rsidRDefault="000449AA" w:rsidP="00EB16A7">
      <w:pPr>
        <w:pStyle w:val="ListParagraph"/>
        <w:numPr>
          <w:ilvl w:val="0"/>
          <w:numId w:val="20"/>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 xml:space="preserve">Group </w:t>
            </w:r>
            <w:proofErr w:type="spellStart"/>
            <w:r>
              <w:t>level</w:t>
            </w:r>
            <w:proofErr w:type="spellEnd"/>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roofErr w:type="gramStart"/>
            <w:r>
              <w:t>.–</w:t>
            </w:r>
            <w:proofErr w:type="gramEnd"/>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roofErr w:type="gramStart"/>
            <w:r>
              <w:t>.–</w:t>
            </w:r>
            <w:proofErr w:type="gramEnd"/>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roofErr w:type="gramStart"/>
            <w:r w:rsidR="000449AA" w:rsidRPr="00830931">
              <w:t>.–</w:t>
            </w:r>
            <w:proofErr w:type="gramEnd"/>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roofErr w:type="gramStart"/>
            <w:r w:rsidR="000449AA">
              <w:t>.–</w:t>
            </w:r>
            <w:proofErr w:type="gramEnd"/>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roofErr w:type="gramStart"/>
            <w:r w:rsidRPr="00830931">
              <w:rPr>
                <w:color w:val="7F7F7F" w:themeColor="text1" w:themeTint="80"/>
              </w:rPr>
              <w:t>.–</w:t>
            </w:r>
            <w:proofErr w:type="gramEnd"/>
          </w:p>
        </w:tc>
      </w:tr>
    </w:tbl>
    <w:p w:rsidR="000449AA" w:rsidRDefault="00830931" w:rsidP="00830931">
      <w:pPr>
        <w:pStyle w:val="ListParagraph"/>
        <w:spacing w:before="200"/>
      </w:pPr>
      <w:r>
        <w:t xml:space="preserve">Nota bene : dans cet exemple, les montants sont TTC, il y a donc pas lieu d’afficher le grand total et l’indication de TVA est </w:t>
      </w:r>
      <w:proofErr w:type="gramStart"/>
      <w:r>
        <w:t>claire</w:t>
      </w:r>
      <w:proofErr w:type="gramEnd"/>
      <w:r>
        <w:t xml:space="preserve"> sur le fait qu’il s’agit d’une taxe sur la valeur ajoutée </w:t>
      </w:r>
      <w:r>
        <w:rPr>
          <w:i/>
        </w:rPr>
        <w:t>incluse</w:t>
      </w:r>
      <w:r>
        <w:t>.</w:t>
      </w:r>
    </w:p>
    <w:p w:rsidR="000449AA" w:rsidRDefault="0097195F" w:rsidP="00EB16A7">
      <w:pPr>
        <w:pStyle w:val="ListParagraph"/>
        <w:numPr>
          <w:ilvl w:val="0"/>
          <w:numId w:val="20"/>
        </w:numPr>
      </w:pPr>
      <w:r>
        <w:t>Les éléments de TVA et le grand total se calculent automatiquement.</w:t>
      </w:r>
      <w:r w:rsidR="008247EF">
        <w:t xml:space="preserve"> L’utilisateur ne peut pas intervenir sur les éléments de TVA.</w:t>
      </w:r>
    </w:p>
    <w:p w:rsidR="0097195F" w:rsidRPr="00EB16A7" w:rsidRDefault="0097195F" w:rsidP="00EB16A7">
      <w:pPr>
        <w:pStyle w:val="ListParagraph"/>
        <w:numPr>
          <w:ilvl w:val="0"/>
          <w:numId w:val="20"/>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proofErr w:type="spellStart"/>
      <w:r w:rsidRPr="00657815">
        <w:rPr>
          <w:rStyle w:val="Keyword"/>
        </w:rPr>
        <w:t>DocumentPriceCalculator</w:t>
      </w:r>
      <w:proofErr w:type="spellEnd"/>
      <w:r w:rsidR="00710A49">
        <w:t xml:space="preserve">, mais il n’est jamais appelé directement. Il doit être passé en argument à </w:t>
      </w:r>
      <w:proofErr w:type="spellStart"/>
      <w:r w:rsidR="00710A49" w:rsidRPr="00657815">
        <w:rPr>
          <w:rStyle w:val="Keyword"/>
        </w:rPr>
        <w:t>PriceCalculator</w:t>
      </w:r>
      <w:r w:rsidR="00710A49">
        <w:rPr>
          <w:rStyle w:val="Keyword"/>
        </w:rPr>
        <w:t>.UpdatePrices</w:t>
      </w:r>
      <w:proofErr w:type="spellEnd"/>
      <w:r w:rsidR="00710A49">
        <w:t xml:space="preserve">, et utilisé au sein d’un bloc </w:t>
      </w:r>
      <w:proofErr w:type="spellStart"/>
      <w:r w:rsidR="00710A49">
        <w:rPr>
          <w:rStyle w:val="Keyword"/>
        </w:rPr>
        <w:t>using</w:t>
      </w:r>
      <w:proofErr w:type="spellEnd"/>
      <w:r w:rsidR="00710A49">
        <w:t xml:space="preserve">. Il est par exemple invoqué automatiquement lorsque </w:t>
      </w:r>
      <w:proofErr w:type="spellStart"/>
      <w:r w:rsidR="00710A49">
        <w:rPr>
          <w:rStyle w:val="Keyword"/>
        </w:rPr>
        <w:t>BusinessDocumentEntity</w:t>
      </w:r>
      <w:proofErr w:type="spellEnd"/>
      <w:r w:rsidR="00710A49">
        <w:t xml:space="preserve"> est modifiée, grâce à une règle </w:t>
      </w:r>
      <w:proofErr w:type="gramStart"/>
      <w:r w:rsidR="00710A49">
        <w:t>de la</w:t>
      </w:r>
      <w:proofErr w:type="gramEnd"/>
      <w:r w:rsidR="00710A49">
        <w:t xml:space="preserve"> </w:t>
      </w:r>
      <w:r w:rsidR="00710A49" w:rsidRPr="00710A49">
        <w:rPr>
          <w:i/>
        </w:rPr>
        <w:t xml:space="preserve">business </w:t>
      </w:r>
      <w:proofErr w:type="spellStart"/>
      <w:r w:rsidR="00710A49" w:rsidRPr="00710A49">
        <w:rPr>
          <w:i/>
        </w:rPr>
        <w:t>logic</w:t>
      </w:r>
      <w:proofErr w:type="spellEnd"/>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D31921">
      <w:pPr>
        <w:pStyle w:val="ListParagraph"/>
        <w:numPr>
          <w:ilvl w:val="0"/>
          <w:numId w:val="23"/>
        </w:numPr>
      </w:pPr>
      <w:r>
        <w:t>Il trie les lignes du document commercial.</w:t>
      </w:r>
    </w:p>
    <w:p w:rsidR="00BF14D5" w:rsidRDefault="00BF14D5" w:rsidP="00BF14D5">
      <w:pPr>
        <w:pStyle w:val="ListParagraph"/>
        <w:numPr>
          <w:ilvl w:val="1"/>
          <w:numId w:val="23"/>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BF14D5">
      <w:pPr>
        <w:pStyle w:val="ListParagraph"/>
        <w:numPr>
          <w:ilvl w:val="1"/>
          <w:numId w:val="23"/>
        </w:numPr>
      </w:pPr>
      <w:r>
        <w:t xml:space="preserve">Les sous-totaux sont placés en fin de </w:t>
      </w:r>
      <w:r w:rsidR="00657815">
        <w:t xml:space="preserve">chaque </w:t>
      </w:r>
      <w:r>
        <w:t>groupe.</w:t>
      </w:r>
    </w:p>
    <w:p w:rsidR="00BF14D5" w:rsidRDefault="00BF14D5" w:rsidP="00BF14D5">
      <w:pPr>
        <w:pStyle w:val="ListParagraph"/>
        <w:numPr>
          <w:ilvl w:val="1"/>
          <w:numId w:val="23"/>
        </w:numPr>
      </w:pPr>
      <w:r>
        <w:t>Le groupe zéro (</w:t>
      </w:r>
      <w:r w:rsidR="00657815">
        <w:t>section de pied</w:t>
      </w:r>
      <w:r>
        <w:t>) est trié de manière spécifique, dans l’ordre suivant </w:t>
      </w:r>
      <w:proofErr w:type="gramStart"/>
      <w:r>
        <w:t>:</w:t>
      </w:r>
      <w:proofErr w:type="gramEnd"/>
      <w:r w:rsidR="00657815">
        <w:br/>
      </w:r>
      <w:r>
        <w:t>sous-groupes, articles, sous-totaux, lignes de TVA, grand total puis textes éventuels.</w:t>
      </w:r>
    </w:p>
    <w:p w:rsidR="00D31921" w:rsidRDefault="003614DE" w:rsidP="00BF14D5">
      <w:pPr>
        <w:pStyle w:val="ListParagraph"/>
        <w:numPr>
          <w:ilvl w:val="1"/>
          <w:numId w:val="23"/>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BF14D5">
      <w:pPr>
        <w:pStyle w:val="ListParagraph"/>
        <w:numPr>
          <w:ilvl w:val="1"/>
          <w:numId w:val="23"/>
        </w:numPr>
      </w:pPr>
      <w:r>
        <w:t>Pour terminer, le calculateur corrige la section de pied en s’assurant qu’il y ait au moins un sous-total ou en supprimant tous les sous-totaux si le document ne contient aucun article.</w:t>
      </w:r>
    </w:p>
    <w:p w:rsidR="00D31921" w:rsidRDefault="00D31921" w:rsidP="00D31921">
      <w:pPr>
        <w:pStyle w:val="ListParagraph"/>
        <w:numPr>
          <w:ilvl w:val="0"/>
          <w:numId w:val="23"/>
        </w:numPr>
      </w:pPr>
      <w:r>
        <w:t>Il calcule les prix et met à jour le contenu des lignes.</w:t>
      </w:r>
      <w:r w:rsidR="0081557A">
        <w:br/>
        <w:t xml:space="preserve">Pour cela, il appelle la méthode </w:t>
      </w:r>
      <w:proofErr w:type="spellStart"/>
      <w:r w:rsidR="0081557A" w:rsidRPr="00657815">
        <w:rPr>
          <w:rStyle w:val="Keyword"/>
        </w:rPr>
        <w:t>Process</w:t>
      </w:r>
      <w:proofErr w:type="spellEnd"/>
      <w:r w:rsidR="0081557A">
        <w:t xml:space="preserve"> de chaque ligne. Les lignes de type article et sous-total créent un calculateur spécifique et appellent à leur tour</w:t>
      </w:r>
      <w:r w:rsidR="00793D4C">
        <w:t xml:space="preserve"> </w:t>
      </w:r>
      <w:proofErr w:type="spellStart"/>
      <w:r w:rsidR="0081557A" w:rsidRPr="00657815">
        <w:rPr>
          <w:rStyle w:val="Keyword"/>
        </w:rPr>
        <w:t>DocumentPriceCalculator</w:t>
      </w:r>
      <w:r w:rsidR="00793D4C" w:rsidRPr="00657815">
        <w:rPr>
          <w:rStyle w:val="Keyword"/>
        </w:rPr>
        <w:t>.Process</w:t>
      </w:r>
      <w:proofErr w:type="spellEnd"/>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D31921">
      <w:pPr>
        <w:pStyle w:val="ListParagraph"/>
        <w:numPr>
          <w:ilvl w:val="0"/>
          <w:numId w:val="23"/>
        </w:numPr>
      </w:pPr>
      <w:r>
        <w:t>Il accumule la TVA et produit les lignes de taxes liées à la TVA, ainsi que le grand total</w:t>
      </w:r>
      <w:r w:rsidR="000B13F1">
        <w:t>, qu’il place à la fin du groupe racine, avant d’éventuels textes.</w:t>
      </w:r>
    </w:p>
    <w:p w:rsidR="00D31921" w:rsidRDefault="00D31921" w:rsidP="00D31921">
      <w:pPr>
        <w:pStyle w:val="ListParagraph"/>
        <w:numPr>
          <w:ilvl w:val="0"/>
          <w:numId w:val="23"/>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w:t>
      </w:r>
      <w:proofErr w:type="gramStart"/>
      <w:r>
        <w:t xml:space="preserve">de </w:t>
      </w:r>
      <w:proofErr w:type="spellStart"/>
      <w:r w:rsidRPr="00657815">
        <w:rPr>
          <w:rStyle w:val="Keyword"/>
        </w:rPr>
        <w:t>AbstractItemPriceCalculator</w:t>
      </w:r>
      <w:proofErr w:type="spellEnd"/>
      <w:proofErr w:type="gramEnd"/>
      <w:r>
        <w:t>, sont définis. Leur responsabilité est de calculer le prix définitif (</w:t>
      </w:r>
      <w:proofErr w:type="spellStart"/>
      <w:r w:rsidRPr="00657815">
        <w:rPr>
          <w:rStyle w:val="Keyword"/>
        </w:rPr>
        <w:t>ApplyFinalPriceAdjustment</w:t>
      </w:r>
      <w:proofErr w:type="spellEnd"/>
      <w:r>
        <w:t>) :</w:t>
      </w:r>
    </w:p>
    <w:p w:rsidR="0081557A" w:rsidRDefault="0081557A" w:rsidP="0081557A">
      <w:pPr>
        <w:pStyle w:val="ListParagraph"/>
        <w:numPr>
          <w:ilvl w:val="0"/>
          <w:numId w:val="24"/>
        </w:numPr>
      </w:pPr>
      <w:proofErr w:type="spellStart"/>
      <w:r w:rsidRPr="00657815">
        <w:rPr>
          <w:rStyle w:val="Keyword"/>
        </w:rPr>
        <w:t>ArticleItemPriceCalculator</w:t>
      </w:r>
      <w:proofErr w:type="spellEnd"/>
      <w:r>
        <w:t xml:space="preserve"> </w:t>
      </w:r>
      <w:r>
        <w:sym w:font="Wingdings" w:char="F0E0"/>
      </w:r>
      <w:r>
        <w:t xml:space="preserve"> lié à une ligne d’article.</w:t>
      </w:r>
    </w:p>
    <w:p w:rsidR="0081557A" w:rsidRDefault="0081557A" w:rsidP="0081557A">
      <w:pPr>
        <w:pStyle w:val="ListParagraph"/>
        <w:numPr>
          <w:ilvl w:val="0"/>
          <w:numId w:val="24"/>
        </w:numPr>
      </w:pPr>
      <w:proofErr w:type="spellStart"/>
      <w:r w:rsidRPr="00657815">
        <w:rPr>
          <w:rStyle w:val="Keyword"/>
        </w:rPr>
        <w:t>SubTotalItemPriceCalculator</w:t>
      </w:r>
      <w:proofErr w:type="spellEnd"/>
      <w:r>
        <w:t xml:space="preserve"> </w:t>
      </w:r>
      <w:r>
        <w:sym w:font="Wingdings" w:char="F0E0"/>
      </w:r>
      <w:r>
        <w:t xml:space="preserve"> lié à un sous-total.</w:t>
      </w:r>
    </w:p>
    <w:p w:rsidR="0081557A" w:rsidRDefault="0081557A" w:rsidP="0081557A">
      <w:pPr>
        <w:pStyle w:val="ListParagraph"/>
        <w:numPr>
          <w:ilvl w:val="0"/>
          <w:numId w:val="24"/>
        </w:numPr>
      </w:pPr>
      <w:proofErr w:type="spellStart"/>
      <w:r w:rsidRPr="00657815">
        <w:rPr>
          <w:rStyle w:val="Keyword"/>
        </w:rPr>
        <w:t>GroupItemPriceCalculator</w:t>
      </w:r>
      <w:proofErr w:type="spellEnd"/>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ArticleItemPriceCalculator</w:t>
      </w:r>
      <w:proofErr w:type="spellEnd"/>
      <w:r w:rsidRPr="00657815">
        <w:rPr>
          <w:rStyle w:val="Keyword"/>
        </w:rPr>
        <w:t>)</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793D4C">
      <w:pPr>
        <w:pStyle w:val="ListParagraph"/>
        <w:numPr>
          <w:ilvl w:val="0"/>
          <w:numId w:val="26"/>
        </w:numPr>
      </w:pPr>
      <w:r>
        <w:t>Si c’est le premier article rencontré, conserve la trace du calculateur du groupe en cours (s’il y en avait un), et crée un nouveau calculateur pour le groupe.</w:t>
      </w:r>
    </w:p>
    <w:p w:rsidR="00C35060" w:rsidRDefault="00C35060" w:rsidP="00793D4C">
      <w:pPr>
        <w:pStyle w:val="ListParagraph"/>
        <w:numPr>
          <w:ilvl w:val="0"/>
          <w:numId w:val="26"/>
        </w:numPr>
      </w:pPr>
      <w:r>
        <w:t>Ajoute dans la liste des calculateurs le calculateur d’article.</w:t>
      </w:r>
    </w:p>
    <w:p w:rsidR="00C35060" w:rsidRDefault="00C35060" w:rsidP="00793D4C">
      <w:pPr>
        <w:pStyle w:val="ListParagraph"/>
        <w:numPr>
          <w:ilvl w:val="0"/>
          <w:numId w:val="26"/>
        </w:numPr>
      </w:pPr>
      <w:r>
        <w:t>Calcule le prix de l’article.</w:t>
      </w:r>
    </w:p>
    <w:p w:rsidR="00C35060" w:rsidRDefault="00C35060" w:rsidP="00793D4C">
      <w:pPr>
        <w:pStyle w:val="ListParagraph"/>
        <w:numPr>
          <w:ilvl w:val="0"/>
          <w:numId w:val="26"/>
        </w:numPr>
      </w:pPr>
      <w:r>
        <w:t>Ajoute dans le groupe actif les éventuels calculateurs des sous-groupes accumulés précédemment.</w:t>
      </w:r>
    </w:p>
    <w:p w:rsidR="00C35060" w:rsidRDefault="00C35060" w:rsidP="00793D4C">
      <w:pPr>
        <w:pStyle w:val="ListParagraph"/>
        <w:numPr>
          <w:ilvl w:val="0"/>
          <w:numId w:val="26"/>
        </w:numPr>
      </w:pPr>
      <w:r>
        <w:t>Ajoute dans le groupe actif le calculateur d’article.</w:t>
      </w:r>
    </w:p>
    <w:p w:rsidR="00495640" w:rsidRDefault="00495640" w:rsidP="00495640">
      <w:proofErr w:type="gramStart"/>
      <w:r>
        <w:t>sinon</w:t>
      </w:r>
      <w:proofErr w:type="gramEnd"/>
      <w:r>
        <w:t xml:space="preserve"> (si c’est un article de type </w:t>
      </w:r>
      <w:r>
        <w:rPr>
          <w:i/>
        </w:rPr>
        <w:t>pro forma uniquement</w:t>
      </w:r>
      <w:r>
        <w:t>), il se contente de reculer le prix de l’article.</w:t>
      </w:r>
    </w:p>
    <w:p w:rsidR="00495640" w:rsidRDefault="00495640" w:rsidP="00495640">
      <w:pPr>
        <w:pStyle w:val="Normal0"/>
      </w:pPr>
      <w:r>
        <w:t>Le calcul du prix de l’article (</w:t>
      </w:r>
      <w:proofErr w:type="spellStart"/>
      <w:r w:rsidRPr="002810F2">
        <w:rPr>
          <w:rStyle w:val="Keyword"/>
        </w:rPr>
        <w:t>ComputePrice</w:t>
      </w:r>
      <w:proofErr w:type="spellEnd"/>
      <w:r>
        <w:t>) se déroule en plusieurs étapes :</w:t>
      </w:r>
    </w:p>
    <w:p w:rsidR="00010972" w:rsidRDefault="00010972" w:rsidP="00495640">
      <w:pPr>
        <w:pStyle w:val="ListParagraph"/>
        <w:numPr>
          <w:ilvl w:val="0"/>
          <w:numId w:val="36"/>
        </w:numPr>
      </w:pPr>
      <w:r>
        <w:t>Le constructeur a déjà vérifié si l’article peut ou non bénéficier d’un rabais et mis à jour en conséquence les informations liées à la ligne d’article.</w:t>
      </w:r>
      <w:r>
        <w:br/>
        <w:t xml:space="preserve">Si l’article a des prix gelés (attribut </w:t>
      </w:r>
      <w:proofErr w:type="spellStart"/>
      <w:r w:rsidRPr="002810F2">
        <w:rPr>
          <w:rStyle w:val="Keyword"/>
        </w:rPr>
        <w:t>ArticlePrice</w:t>
      </w:r>
      <w:r>
        <w:rPr>
          <w:rStyle w:val="Keyword"/>
        </w:rPr>
        <w:t>sFrozen</w:t>
      </w:r>
      <w:proofErr w:type="spellEnd"/>
      <w:r>
        <w:t>), le calculateur se contente de recalculer la TVA, mais ne touche à aucun prix stocké dans la ligne d’article.</w:t>
      </w:r>
    </w:p>
    <w:p w:rsidR="00495640" w:rsidRDefault="00495640" w:rsidP="00495640">
      <w:pPr>
        <w:pStyle w:val="ListParagraph"/>
        <w:numPr>
          <w:ilvl w:val="0"/>
          <w:numId w:val="36"/>
        </w:numPr>
      </w:pPr>
      <w:r>
        <w:t>Détermin</w:t>
      </w:r>
      <w:r w:rsidR="0047712C">
        <w:t>e</w:t>
      </w:r>
      <w:r>
        <w:t xml:space="preserve"> </w:t>
      </w:r>
      <w:r w:rsidR="0047712C">
        <w:t xml:space="preserve">le </w:t>
      </w:r>
      <w:r>
        <w:t>mode d’arrondi à utiliser.</w:t>
      </w:r>
    </w:p>
    <w:p w:rsidR="00495640" w:rsidRDefault="00495640" w:rsidP="00495640">
      <w:pPr>
        <w:pStyle w:val="ListParagraph"/>
        <w:numPr>
          <w:ilvl w:val="0"/>
          <w:numId w:val="36"/>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495640">
      <w:pPr>
        <w:pStyle w:val="ListParagraph"/>
        <w:numPr>
          <w:ilvl w:val="0"/>
          <w:numId w:val="36"/>
        </w:numPr>
      </w:pPr>
      <w:r>
        <w:t xml:space="preserve">Détermine </w:t>
      </w:r>
      <w:r w:rsidR="00DC0277">
        <w:t>quel</w:t>
      </w:r>
      <w:r>
        <w:t xml:space="preserve"> prix d’article </w:t>
      </w:r>
      <w:r w:rsidR="00DC0277">
        <w:t xml:space="preserve">devra être </w:t>
      </w:r>
      <w:r>
        <w:t>appliqué (</w:t>
      </w:r>
      <w:proofErr w:type="spellStart"/>
      <w:r w:rsidRPr="002810F2">
        <w:rPr>
          <w:rStyle w:val="Keyword"/>
        </w:rPr>
        <w:t>ArticlePriceEntity</w:t>
      </w:r>
      <w:proofErr w:type="spellEnd"/>
      <w:r>
        <w:t>) en fonction de la quantité commandée, de la date, etc.</w:t>
      </w:r>
    </w:p>
    <w:p w:rsidR="00010972" w:rsidRDefault="0047712C" w:rsidP="00495640">
      <w:pPr>
        <w:pStyle w:val="ListParagraph"/>
        <w:numPr>
          <w:ilvl w:val="0"/>
          <w:numId w:val="36"/>
        </w:numPr>
      </w:pPr>
      <w:r>
        <w:t>Calcule le prix unitaire HT.</w:t>
      </w:r>
    </w:p>
    <w:p w:rsidR="00010972" w:rsidRDefault="00010972" w:rsidP="00010972">
      <w:pPr>
        <w:pStyle w:val="ListParagraph"/>
        <w:numPr>
          <w:ilvl w:val="1"/>
          <w:numId w:val="36"/>
        </w:numPr>
      </w:pPr>
      <w:r>
        <w:t>Si un prix unitaire a été forcé par l’utilisateur (</w:t>
      </w:r>
      <w:proofErr w:type="spellStart"/>
      <w:r>
        <w:rPr>
          <w:rStyle w:val="Keyword"/>
        </w:rPr>
        <w:t>FixedUnitPrice</w:t>
      </w:r>
      <w:proofErr w:type="spellEnd"/>
      <w:r>
        <w:t>), il fait foi (HT ou TTC).</w:t>
      </w:r>
    </w:p>
    <w:p w:rsidR="00010972" w:rsidRDefault="0047712C" w:rsidP="00010972">
      <w:pPr>
        <w:pStyle w:val="ListParagraph"/>
        <w:numPr>
          <w:ilvl w:val="1"/>
          <w:numId w:val="36"/>
        </w:numPr>
      </w:pPr>
      <w:r>
        <w:t>Si un prix a été forcé</w:t>
      </w:r>
      <w:r w:rsidR="00010972">
        <w:t xml:space="preserve"> par </w:t>
      </w:r>
      <w:proofErr w:type="gramStart"/>
      <w:r w:rsidR="00010972">
        <w:t>la</w:t>
      </w:r>
      <w:proofErr w:type="gramEnd"/>
      <w:r w:rsidR="00010972">
        <w:t xml:space="preserve"> logique métier</w:t>
      </w:r>
      <w:r>
        <w:t xml:space="preserve"> (</w:t>
      </w:r>
      <w:proofErr w:type="spellStart"/>
      <w:r w:rsidR="00010972">
        <w:rPr>
          <w:rStyle w:val="Keyword"/>
        </w:rPr>
        <w:t>Reference</w:t>
      </w:r>
      <w:r w:rsidRPr="002810F2">
        <w:rPr>
          <w:rStyle w:val="Keyword"/>
        </w:rPr>
        <w:t>UnitPriceBeforeTax</w:t>
      </w:r>
      <w:proofErr w:type="spellEnd"/>
      <w:r>
        <w:t>), c’est ce prix qui sert de base</w:t>
      </w:r>
      <w:r w:rsidR="00010972">
        <w:t>.</w:t>
      </w:r>
    </w:p>
    <w:p w:rsidR="00010972" w:rsidRDefault="00010972" w:rsidP="00010972">
      <w:pPr>
        <w:pStyle w:val="ListParagraph"/>
        <w:numPr>
          <w:ilvl w:val="1"/>
          <w:numId w:val="36"/>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p>
    <w:p w:rsidR="0047712C" w:rsidRDefault="0047712C" w:rsidP="00495640">
      <w:pPr>
        <w:pStyle w:val="ListParagraph"/>
        <w:numPr>
          <w:ilvl w:val="0"/>
          <w:numId w:val="36"/>
        </w:numPr>
      </w:pPr>
      <w:r>
        <w:t>Calcule le prix de ligne HT (produit du prix unitaire HT et de la quantité réelle).</w:t>
      </w:r>
    </w:p>
    <w:p w:rsidR="0047712C" w:rsidRDefault="0047712C" w:rsidP="00495640">
      <w:pPr>
        <w:pStyle w:val="ListParagraph"/>
        <w:numPr>
          <w:ilvl w:val="0"/>
          <w:numId w:val="36"/>
        </w:numPr>
      </w:pPr>
      <w:r>
        <w:t>Calcule le prix de ligne HT résultant, après rabais. Les rabais sont appliqués avec ou sans TVA.</w:t>
      </w:r>
    </w:p>
    <w:p w:rsidR="0047712C" w:rsidRDefault="0047712C" w:rsidP="00495640">
      <w:pPr>
        <w:pStyle w:val="ListParagraph"/>
        <w:numPr>
          <w:ilvl w:val="0"/>
          <w:numId w:val="36"/>
        </w:numPr>
      </w:pPr>
      <w:r>
        <w:t>Calcule la TVA du prix de ligne HT et du prix de ligne HT résultant.</w:t>
      </w:r>
    </w:p>
    <w:p w:rsidR="0047712C" w:rsidRDefault="0047712C" w:rsidP="00495640">
      <w:pPr>
        <w:pStyle w:val="ListParagraph"/>
        <w:numPr>
          <w:ilvl w:val="0"/>
          <w:numId w:val="36"/>
        </w:numPr>
      </w:pPr>
      <w:r>
        <w:t>Arrondit tous les montants en fonction de la monnaie utilisée.</w:t>
      </w:r>
    </w:p>
    <w:p w:rsidR="0047712C" w:rsidRDefault="0047712C" w:rsidP="00495640">
      <w:pPr>
        <w:pStyle w:val="ListParagraph"/>
        <w:numPr>
          <w:ilvl w:val="0"/>
          <w:numId w:val="36"/>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proofErr w:type="spellStart"/>
      <w:r w:rsidR="006C6BBF">
        <w:rPr>
          <w:rStyle w:val="Keyword"/>
        </w:rPr>
        <w:t>Reference</w:t>
      </w:r>
      <w:r w:rsidR="006C6BBF" w:rsidRPr="002810F2">
        <w:rPr>
          <w:rStyle w:val="Keyword"/>
        </w:rPr>
        <w:t>UnitPriceBeforeTax</w:t>
      </w:r>
      <w:proofErr w:type="spellEnd"/>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proofErr w:type="spellStart"/>
      <w:r>
        <w:rPr>
          <w:rStyle w:val="Keyword"/>
        </w:rPr>
        <w:t>ArticlePricesFrozen</w:t>
      </w:r>
      <w:proofErr w:type="spellEnd"/>
      <w:r>
        <w:t>.</w:t>
      </w:r>
    </w:p>
    <w:p w:rsidR="004C51D6" w:rsidRDefault="004C51D6" w:rsidP="004C51D6">
      <w:pPr>
        <w:pStyle w:val="Normal0"/>
      </w:pPr>
    </w:p>
    <w:p w:rsidR="006C6BBF" w:rsidRDefault="006C6BBF" w:rsidP="004C51D6">
      <w:pPr>
        <w:pStyle w:val="Normal0"/>
      </w:pPr>
      <w:bookmarkStart w:id="0" w:name="_GoBack"/>
      <w:bookmarkEnd w:id="0"/>
      <w:r>
        <w:t>Les attributs suivants peuvent être définis :</w:t>
      </w:r>
    </w:p>
    <w:p w:rsidR="006C6BBF" w:rsidRDefault="006C6BBF" w:rsidP="006C6BBF">
      <w:pPr>
        <w:pStyle w:val="ListParagraph"/>
        <w:numPr>
          <w:ilvl w:val="0"/>
          <w:numId w:val="37"/>
        </w:numPr>
      </w:pPr>
      <w:proofErr w:type="spellStart"/>
      <w:r>
        <w:rPr>
          <w:rStyle w:val="Keyword"/>
        </w:rPr>
        <w:t>NeverApplyDiscount</w:t>
      </w:r>
      <w:proofErr w:type="spellEnd"/>
      <w:r>
        <w:t>, n’applique jamais de rabais (l’utilisateur peut mettre/enlever cet attribut lui-même).</w:t>
      </w:r>
    </w:p>
    <w:p w:rsidR="006C6BBF" w:rsidRDefault="006C6BBF" w:rsidP="006C6BBF">
      <w:pPr>
        <w:pStyle w:val="ListParagraph"/>
        <w:numPr>
          <w:ilvl w:val="0"/>
          <w:numId w:val="37"/>
        </w:numPr>
      </w:pPr>
      <w:proofErr w:type="spellStart"/>
      <w:r>
        <w:rPr>
          <w:rStyle w:val="Keyword"/>
        </w:rPr>
        <w:t>ArticleNotDiscountable</w:t>
      </w:r>
      <w:proofErr w:type="spellEnd"/>
      <w:r>
        <w:t>, la définition d’article prévoit que cet article ne peut jamais avoir de rabais.</w:t>
      </w:r>
    </w:p>
    <w:p w:rsidR="006C6BBF" w:rsidRDefault="006C6BBF" w:rsidP="006C6BBF">
      <w:pPr>
        <w:pStyle w:val="ListParagraph"/>
        <w:numPr>
          <w:ilvl w:val="0"/>
          <w:numId w:val="37"/>
        </w:numPr>
      </w:pPr>
      <w:proofErr w:type="spellStart"/>
      <w:r>
        <w:rPr>
          <w:rStyle w:val="Keyword"/>
        </w:rPr>
        <w:t>ArticlePricesFrozen</w:t>
      </w:r>
      <w:proofErr w:type="spellEnd"/>
      <w:r>
        <w:t xml:space="preserve">, les prix sont </w:t>
      </w:r>
      <w:proofErr w:type="spellStart"/>
      <w:r>
        <w:t>gélés</w:t>
      </w:r>
      <w:proofErr w:type="spellEnd"/>
      <w:r>
        <w:t xml:space="preserve"> et le calculateur de prix n’a plus le droit d’y toucher.</w:t>
      </w:r>
    </w:p>
    <w:p w:rsidR="006C6BBF" w:rsidRDefault="006C6BBF" w:rsidP="006C6BBF">
      <w:pPr>
        <w:pStyle w:val="ListParagraph"/>
        <w:numPr>
          <w:ilvl w:val="0"/>
          <w:numId w:val="37"/>
        </w:numPr>
      </w:pPr>
      <w:proofErr w:type="spellStart"/>
      <w:r>
        <w:rPr>
          <w:rStyle w:val="Keyword"/>
        </w:rPr>
        <w:t>FixedUnitPriceIncludesTaxes</w:t>
      </w:r>
      <w:proofErr w:type="spellEnd"/>
      <w:r>
        <w:t>, le prix unitaire forcé est TTC.</w:t>
      </w:r>
    </w:p>
    <w:p w:rsidR="006C6BBF" w:rsidRDefault="006C6BBF" w:rsidP="006C6BBF">
      <w:pPr>
        <w:pStyle w:val="ListParagraph"/>
        <w:numPr>
          <w:ilvl w:val="0"/>
          <w:numId w:val="37"/>
        </w:numPr>
      </w:pPr>
      <w:proofErr w:type="spellStart"/>
      <w:r>
        <w:rPr>
          <w:rStyle w:val="Keyword"/>
        </w:rPr>
        <w:t>FixedLinePriceIncludesTaxes</w:t>
      </w:r>
      <w:proofErr w:type="spellEnd"/>
      <w:r>
        <w:t>, le prix de ligne forcé (avant rabais) est TTC.</w:t>
      </w:r>
    </w:p>
    <w:p w:rsidR="006C6BBF" w:rsidRDefault="006C6BBF" w:rsidP="006C6BBF">
      <w:pPr>
        <w:pStyle w:val="ListParagraph"/>
        <w:numPr>
          <w:ilvl w:val="0"/>
          <w:numId w:val="37"/>
        </w:numPr>
      </w:pPr>
      <w:proofErr w:type="spellStart"/>
      <w:r>
        <w:rPr>
          <w:rStyle w:val="Keyword"/>
        </w:rPr>
        <w:t>DirtyArticlePrices</w:t>
      </w:r>
      <w:proofErr w:type="spellEnd"/>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w:t>
      </w:r>
      <w:proofErr w:type="spellStart"/>
      <w:r>
        <w:t>recalcul</w:t>
      </w:r>
      <w:proofErr w:type="spellEnd"/>
      <w:r>
        <w:t xml:space="preserve"> complet.</w:t>
      </w:r>
    </w:p>
    <w:p w:rsidR="006C6BBF" w:rsidRDefault="006C6BBF" w:rsidP="006C6BBF">
      <w:pPr>
        <w:pStyle w:val="ListParagraph"/>
        <w:numPr>
          <w:ilvl w:val="0"/>
          <w:numId w:val="37"/>
        </w:numPr>
      </w:pPr>
      <w:proofErr w:type="spellStart"/>
      <w:r>
        <w:rPr>
          <w:rStyle w:val="Keyword"/>
        </w:rPr>
        <w:t>DirtyArticleNotDiscountable</w:t>
      </w:r>
      <w:proofErr w:type="spellEnd"/>
      <w:r>
        <w:t xml:space="preserve">, l’attribut </w:t>
      </w:r>
      <w:proofErr w:type="spellStart"/>
      <w:r>
        <w:rPr>
          <w:rStyle w:val="Keyword"/>
        </w:rPr>
        <w:t>ArticleNotDiscountable</w:t>
      </w:r>
      <w:proofErr w:type="spellEnd"/>
      <w:r>
        <w:t xml:space="preserve"> doit être rafraîchi.</w:t>
      </w:r>
    </w:p>
    <w:p w:rsidR="006C6BBF" w:rsidRDefault="006C6BBF" w:rsidP="006C6BBF">
      <w:r>
        <w:t xml:space="preserve">Les </w:t>
      </w:r>
      <w:r w:rsidR="000E07DF">
        <w:t>prix suivant</w:t>
      </w:r>
      <w:r>
        <w:t xml:space="preserve">s sont </w:t>
      </w:r>
      <w:proofErr w:type="gramStart"/>
      <w:r>
        <w:t>stockées</w:t>
      </w:r>
      <w:proofErr w:type="gramEnd"/>
      <w:r>
        <w:t xml:space="preserve"> dans une ligne d’article :</w:t>
      </w:r>
    </w:p>
    <w:p w:rsidR="006C6BBF" w:rsidRDefault="000E07DF" w:rsidP="006C6BBF">
      <w:pPr>
        <w:pStyle w:val="ListParagraph"/>
        <w:numPr>
          <w:ilvl w:val="0"/>
          <w:numId w:val="38"/>
        </w:numPr>
      </w:pPr>
      <w:proofErr w:type="spellStart"/>
      <w:r>
        <w:rPr>
          <w:rStyle w:val="Keyword"/>
        </w:rPr>
        <w:t>ReferenceUnitPriceBeforeTax</w:t>
      </w:r>
      <w:proofErr w:type="spellEnd"/>
      <w:r w:rsidR="006C6BBF">
        <w:t xml:space="preserve">, le prix de référence unitaire </w:t>
      </w:r>
      <w:r>
        <w:t xml:space="preserve">HT </w:t>
      </w:r>
      <w:r w:rsidR="006C6BBF">
        <w:t xml:space="preserve">imposé par </w:t>
      </w:r>
      <w:proofErr w:type="gramStart"/>
      <w:r w:rsidR="006C6BBF">
        <w:t>la</w:t>
      </w:r>
      <w:proofErr w:type="gramEnd"/>
      <w:r w:rsidR="006C6BBF">
        <w:t xml:space="preserve"> logique métier (par ex. parce que c’est une facture qui reprend le prix unitaire lié à une confirmation de commande).</w:t>
      </w:r>
    </w:p>
    <w:p w:rsidR="006C6BBF" w:rsidRDefault="000E07DF" w:rsidP="006C6BBF">
      <w:pPr>
        <w:pStyle w:val="ListParagraph"/>
        <w:numPr>
          <w:ilvl w:val="0"/>
          <w:numId w:val="38"/>
        </w:numPr>
      </w:pPr>
      <w:proofErr w:type="spellStart"/>
      <w:r>
        <w:rPr>
          <w:rStyle w:val="Keyword"/>
        </w:rPr>
        <w:t>PrimaryUnitPriceBeforeTax</w:t>
      </w:r>
      <w:proofErr w:type="spellEnd"/>
      <w:r w:rsidR="006C6BBF">
        <w:t>, le prix unitaire</w:t>
      </w:r>
      <w:r>
        <w:t xml:space="preserve"> HT</w:t>
      </w:r>
      <w:r w:rsidR="006C6BBF">
        <w:t>, déterminé à partir de l’article ou du prix forcé.</w:t>
      </w:r>
    </w:p>
    <w:p w:rsidR="006C6BBF" w:rsidRDefault="000E07DF" w:rsidP="006C6BBF">
      <w:pPr>
        <w:pStyle w:val="ListParagraph"/>
        <w:numPr>
          <w:ilvl w:val="0"/>
          <w:numId w:val="38"/>
        </w:numPr>
      </w:pPr>
      <w:proofErr w:type="spellStart"/>
      <w:r>
        <w:rPr>
          <w:rStyle w:val="Keyword"/>
        </w:rPr>
        <w:t>PrimaryLinePriceBeforeTax</w:t>
      </w:r>
      <w:proofErr w:type="spellEnd"/>
      <w:r w:rsidR="006C6BBF">
        <w:t xml:space="preserve">, </w:t>
      </w:r>
      <w:proofErr w:type="spellStart"/>
      <w:r>
        <w:rPr>
          <w:rStyle w:val="Keyword"/>
        </w:rPr>
        <w:t>PrimaryLinePrice</w:t>
      </w:r>
      <w:r>
        <w:rPr>
          <w:rStyle w:val="Keyword"/>
        </w:rPr>
        <w:t>After</w:t>
      </w:r>
      <w:r>
        <w:rPr>
          <w:rStyle w:val="Keyword"/>
        </w:rPr>
        <w:t>Tax</w:t>
      </w:r>
      <w:proofErr w:type="spellEnd"/>
      <w:r>
        <w:t xml:space="preserve">, </w:t>
      </w:r>
      <w:r w:rsidR="006C6BBF">
        <w:t>le prix de ligne HT et TTC résultant du calcul quantité × prix unitaire.</w:t>
      </w:r>
    </w:p>
    <w:p w:rsidR="006C6BBF" w:rsidRDefault="000E07DF" w:rsidP="006C6BBF">
      <w:pPr>
        <w:pStyle w:val="ListParagraph"/>
        <w:numPr>
          <w:ilvl w:val="0"/>
          <w:numId w:val="38"/>
        </w:numPr>
      </w:pPr>
      <w:proofErr w:type="spellStart"/>
      <w:r>
        <w:rPr>
          <w:rStyle w:val="Keyword"/>
        </w:rPr>
        <w:t>Fixed</w:t>
      </w:r>
      <w:r>
        <w:rPr>
          <w:rStyle w:val="Keyword"/>
        </w:rPr>
        <w:t>Price</w:t>
      </w:r>
      <w:proofErr w:type="spellEnd"/>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C6BBF">
      <w:pPr>
        <w:pStyle w:val="ListParagraph"/>
        <w:numPr>
          <w:ilvl w:val="0"/>
          <w:numId w:val="38"/>
        </w:numPr>
      </w:pPr>
      <w:proofErr w:type="spellStart"/>
      <w:r>
        <w:rPr>
          <w:rStyle w:val="Keyword"/>
        </w:rPr>
        <w:t>Resulting</w:t>
      </w:r>
      <w:r>
        <w:rPr>
          <w:rStyle w:val="Keyword"/>
        </w:rPr>
        <w:t>LinePriceBeforeTax</w:t>
      </w:r>
      <w:proofErr w:type="spellEnd"/>
      <w:r>
        <w:t>,</w:t>
      </w:r>
      <w:r>
        <w:t xml:space="preserve"> </w:t>
      </w:r>
      <w:r>
        <w:rPr>
          <w:rStyle w:val="Keyword"/>
        </w:rPr>
        <w:t>Resulting</w:t>
      </w:r>
      <w:r>
        <w:rPr>
          <w:rStyle w:val="Keyword"/>
        </w:rPr>
        <w:t>Line</w:t>
      </w:r>
      <w:r>
        <w:rPr>
          <w:rStyle w:val="Keyword"/>
        </w:rPr>
        <w:t>Tax1</w:t>
      </w:r>
      <w:r>
        <w:t xml:space="preserve"> et </w:t>
      </w:r>
      <w:r>
        <w:rPr>
          <w:rStyle w:val="Keyword"/>
        </w:rPr>
        <w:t>2</w:t>
      </w:r>
      <w:r>
        <w:t xml:space="preserve">, </w:t>
      </w:r>
      <w:r>
        <w:t xml:space="preserve"> le prix total résultant après rabais HT et la TVA associée (deux montants possibles, deux taux).</w:t>
      </w:r>
    </w:p>
    <w:p w:rsidR="000E07DF" w:rsidRDefault="000E07DF" w:rsidP="006C6BBF">
      <w:pPr>
        <w:pStyle w:val="ListParagraph"/>
        <w:numPr>
          <w:ilvl w:val="0"/>
          <w:numId w:val="38"/>
        </w:numPr>
      </w:pPr>
      <w:proofErr w:type="spellStart"/>
      <w:r>
        <w:rPr>
          <w:rStyle w:val="Keyword"/>
        </w:rPr>
        <w:t>Final</w:t>
      </w:r>
      <w:r>
        <w:rPr>
          <w:rStyle w:val="Keyword"/>
        </w:rPr>
        <w:t>LinePriceBeforeTax</w:t>
      </w:r>
      <w:proofErr w:type="spellEnd"/>
      <w:r>
        <w:t xml:space="preserve">, </w:t>
      </w:r>
      <w:r>
        <w:t>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SubTotalItemPriceCalculator</w:t>
      </w:r>
      <w:proofErr w:type="spellEnd"/>
      <w:r w:rsidRPr="00657815">
        <w:rPr>
          <w:rStyle w:val="Keyword"/>
        </w:rPr>
        <w:t>)</w:t>
      </w:r>
      <w:r w:rsidR="00447133">
        <w:t xml:space="preserve"> fait ceci</w:t>
      </w:r>
      <w:r>
        <w:t> :</w:t>
      </w:r>
    </w:p>
    <w:p w:rsidR="00BA6067" w:rsidRDefault="00C35060" w:rsidP="00BA6067">
      <w:pPr>
        <w:pStyle w:val="ListParagraph"/>
        <w:numPr>
          <w:ilvl w:val="0"/>
          <w:numId w:val="27"/>
        </w:numPr>
      </w:pPr>
      <w:r>
        <w:t>Ajoute dans la liste des calculateurs le calculateur de sous-total.</w:t>
      </w:r>
    </w:p>
    <w:p w:rsidR="00C35060" w:rsidRDefault="00BA6067" w:rsidP="00BA6067">
      <w:pPr>
        <w:pStyle w:val="ListParagraph"/>
        <w:numPr>
          <w:ilvl w:val="0"/>
          <w:numId w:val="27"/>
        </w:numPr>
      </w:pPr>
      <w:r>
        <w:t>Ajoute dans le groupe actif les éventuels calculateurs des sous-groupes accumulés précédemment.</w:t>
      </w:r>
    </w:p>
    <w:p w:rsidR="00BA6067" w:rsidRDefault="00BA6067" w:rsidP="00BA6067">
      <w:pPr>
        <w:pStyle w:val="ListParagraph"/>
        <w:numPr>
          <w:ilvl w:val="0"/>
          <w:numId w:val="27"/>
        </w:numPr>
      </w:pPr>
      <w:r>
        <w:t>Calcule le sous-total en se basant sur le contenu du groupe en cours.</w:t>
      </w:r>
    </w:p>
    <w:p w:rsidR="00BA6067" w:rsidRDefault="00BA6067" w:rsidP="00BA6067">
      <w:pPr>
        <w:pStyle w:val="ListParagraph"/>
        <w:numPr>
          <w:ilvl w:val="0"/>
          <w:numId w:val="27"/>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proofErr w:type="spellStart"/>
      <w:r w:rsidR="00AD5BCD" w:rsidRPr="000B609C">
        <w:rPr>
          <w:rStyle w:val="Keyword"/>
        </w:rPr>
        <w:t>Tax</w:t>
      </w:r>
      <w:proofErr w:type="spellEnd"/>
      <w:r w:rsidR="00074AF5">
        <w:t xml:space="preserve"> qui</w:t>
      </w:r>
      <w:r w:rsidR="00AD5BCD">
        <w:t xml:space="preserve"> stocke :</w:t>
      </w:r>
    </w:p>
    <w:p w:rsidR="00AD5BCD" w:rsidRDefault="00AD5BCD" w:rsidP="00AD5BCD">
      <w:pPr>
        <w:pStyle w:val="ListParagraph"/>
        <w:numPr>
          <w:ilvl w:val="0"/>
          <w:numId w:val="28"/>
        </w:numPr>
      </w:pPr>
      <w:r>
        <w:t>Le total de la TVA.</w:t>
      </w:r>
    </w:p>
    <w:p w:rsidR="00AD5BCD" w:rsidRDefault="00AD5BCD" w:rsidP="00AD5BCD">
      <w:pPr>
        <w:pStyle w:val="ListParagraph"/>
        <w:numPr>
          <w:ilvl w:val="0"/>
          <w:numId w:val="28"/>
        </w:numPr>
      </w:pPr>
      <w:r>
        <w:t>Le total HT sur lequel s’applique la TVA.</w:t>
      </w:r>
    </w:p>
    <w:p w:rsidR="00AD5BCD" w:rsidRDefault="00AD5BCD" w:rsidP="00AD5BCD">
      <w:pPr>
        <w:pStyle w:val="ListParagraph"/>
        <w:numPr>
          <w:ilvl w:val="0"/>
          <w:numId w:val="28"/>
        </w:numPr>
      </w:pPr>
      <w:r>
        <w:t xml:space="preserve">Le détail des composants, sous forme d’une liste de </w:t>
      </w:r>
      <w:proofErr w:type="spellStart"/>
      <w:r w:rsidRPr="000B609C">
        <w:rPr>
          <w:rStyle w:val="Keyword"/>
        </w:rPr>
        <w:t>TaxRateAmount</w:t>
      </w:r>
      <w:proofErr w:type="spellEnd"/>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w:t>
      </w:r>
      <w:proofErr w:type="gramStart"/>
      <w:r>
        <w:t>.–</w:t>
      </w:r>
      <w:proofErr w:type="gramEnd"/>
      <w:r>
        <w:t xml:space="preserve"> facturées à cheval entre 2010 et 2011 à laquelle s’ajoute la livraison pour 100.– de nourriture en 2011 produirait cette information :</w:t>
      </w:r>
    </w:p>
    <w:p w:rsidR="00AD5BCD" w:rsidRDefault="00AD5BCD" w:rsidP="00AD5BCD">
      <w:pPr>
        <w:pStyle w:val="ListParagraph"/>
        <w:numPr>
          <w:ilvl w:val="0"/>
          <w:numId w:val="29"/>
        </w:numPr>
        <w:tabs>
          <w:tab w:val="left" w:pos="2552"/>
          <w:tab w:val="decimal" w:pos="3119"/>
        </w:tabs>
      </w:pPr>
      <w:r>
        <w:t>1000</w:t>
      </w:r>
      <w:proofErr w:type="gramStart"/>
      <w:r>
        <w:t>.–</w:t>
      </w:r>
      <w:proofErr w:type="gramEnd"/>
      <w:r>
        <w:t xml:space="preserve"> @ TVA 7.6% </w:t>
      </w:r>
      <w:r>
        <w:tab/>
      </w:r>
      <w:r>
        <w:sym w:font="Wingdings" w:char="F0E0"/>
      </w:r>
      <w:r>
        <w:tab/>
        <w:t>76.–</w:t>
      </w:r>
    </w:p>
    <w:p w:rsidR="00AD5BCD" w:rsidRDefault="00AD5BCD" w:rsidP="00AD5BCD">
      <w:pPr>
        <w:pStyle w:val="ListParagraph"/>
        <w:numPr>
          <w:ilvl w:val="0"/>
          <w:numId w:val="29"/>
        </w:numPr>
        <w:tabs>
          <w:tab w:val="left" w:pos="2552"/>
          <w:tab w:val="decimal" w:pos="3119"/>
        </w:tabs>
      </w:pPr>
      <w:r>
        <w:t>1000</w:t>
      </w:r>
      <w:proofErr w:type="gramStart"/>
      <w:r>
        <w:t>.–</w:t>
      </w:r>
      <w:proofErr w:type="gramEnd"/>
      <w:r>
        <w:t xml:space="preserve"> @ TVA 8.0% </w:t>
      </w:r>
      <w:r>
        <w:tab/>
      </w:r>
      <w:r>
        <w:sym w:font="Wingdings" w:char="F0E0"/>
      </w:r>
      <w:r>
        <w:tab/>
        <w:t>80.–</w:t>
      </w:r>
    </w:p>
    <w:p w:rsidR="00AD5BCD" w:rsidRDefault="00AD5BCD" w:rsidP="00AD5BCD">
      <w:pPr>
        <w:pStyle w:val="ListParagraph"/>
        <w:numPr>
          <w:ilvl w:val="0"/>
          <w:numId w:val="29"/>
        </w:numPr>
        <w:tabs>
          <w:tab w:val="left" w:pos="2552"/>
          <w:tab w:val="decimal" w:pos="3119"/>
        </w:tabs>
      </w:pPr>
      <w:r>
        <w:t>100</w:t>
      </w:r>
      <w:proofErr w:type="gramStart"/>
      <w:r>
        <w:t>.–</w:t>
      </w:r>
      <w:proofErr w:type="gramEnd"/>
      <w:r>
        <w:t xml:space="preserve"> @ TVA 2.5% </w:t>
      </w:r>
      <w:r>
        <w:tab/>
      </w:r>
      <w:r>
        <w:sym w:font="Wingdings" w:char="F0E0"/>
      </w:r>
      <w:r>
        <w:t xml:space="preserve"> </w:t>
      </w:r>
      <w:r>
        <w:tab/>
        <w:t>2.50</w:t>
      </w:r>
    </w:p>
    <w:p w:rsidR="00AD5BCD" w:rsidRDefault="00AD5BCD" w:rsidP="00AD5BCD">
      <w:pPr>
        <w:pStyle w:val="ListParagraph"/>
        <w:numPr>
          <w:ilvl w:val="0"/>
          <w:numId w:val="29"/>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proofErr w:type="spellStart"/>
      <w:r w:rsidRPr="000B609C">
        <w:rPr>
          <w:rStyle w:val="Keyword"/>
        </w:rPr>
        <w:t>GroupItemPriceCalculator</w:t>
      </w:r>
      <w:proofErr w:type="spellEnd"/>
      <w:r>
        <w:t>.</w:t>
      </w:r>
    </w:p>
    <w:p w:rsidR="00074AF5" w:rsidRDefault="00074AF5" w:rsidP="00AD5BCD">
      <w:r>
        <w:t>Exemple : un groupe avec un total de 1000</w:t>
      </w:r>
      <w:proofErr w:type="gramStart"/>
      <w:r>
        <w:t>.–</w:t>
      </w:r>
      <w:proofErr w:type="gramEnd"/>
      <w:r>
        <w:t xml:space="preserve">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074AF5">
      <w:pPr>
        <w:pStyle w:val="ListParagraph"/>
        <w:numPr>
          <w:ilvl w:val="0"/>
          <w:numId w:val="30"/>
        </w:numPr>
      </w:pPr>
      <w:r>
        <w:t>10% de rabais sur 1000</w:t>
      </w:r>
      <w:proofErr w:type="gramStart"/>
      <w:r>
        <w:t>.–</w:t>
      </w:r>
      <w:proofErr w:type="gramEnd"/>
      <w:r>
        <w:t xml:space="preserve"> correspond à 100.–</w:t>
      </w:r>
    </w:p>
    <w:p w:rsidR="00074AF5" w:rsidRDefault="00074AF5" w:rsidP="00074AF5">
      <w:pPr>
        <w:pStyle w:val="ListParagraph"/>
        <w:numPr>
          <w:ilvl w:val="0"/>
          <w:numId w:val="30"/>
        </w:numPr>
      </w:pPr>
      <w:r>
        <w:t>Le rabais de 100</w:t>
      </w:r>
      <w:proofErr w:type="gramStart"/>
      <w:r>
        <w:t>.–</w:t>
      </w:r>
      <w:proofErr w:type="gramEnd"/>
      <w:r>
        <w:t xml:space="preserve"> ne s’applique qu’aux articles standards (800.–).</w:t>
      </w:r>
    </w:p>
    <w:p w:rsidR="00074AF5" w:rsidRDefault="00074AF5" w:rsidP="00074AF5">
      <w:pPr>
        <w:pStyle w:val="ListParagraph"/>
        <w:numPr>
          <w:ilvl w:val="0"/>
          <w:numId w:val="30"/>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proofErr w:type="spellStart"/>
      <w:r w:rsidRPr="00757A89">
        <w:rPr>
          <w:rStyle w:val="Keyword"/>
        </w:rPr>
        <w:t>TaxCalculator</w:t>
      </w:r>
      <w:proofErr w:type="spellEnd"/>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proofErr w:type="spellStart"/>
      <w:r w:rsidRPr="00757A89">
        <w:rPr>
          <w:rStyle w:val="Keyword"/>
        </w:rPr>
        <w:t>TaxCalculator.ComputerTax</w:t>
      </w:r>
      <w:proofErr w:type="spellEnd"/>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proofErr w:type="spellStart"/>
      <w:r w:rsidRPr="00757A89">
        <w:rPr>
          <w:rStyle w:val="Keyword"/>
        </w:rPr>
        <w:t>DataContext</w:t>
      </w:r>
      <w:proofErr w:type="spellEnd"/>
      <w:r>
        <w:t xml:space="preserve"> est implémenté par le composant </w:t>
      </w:r>
      <w:proofErr w:type="spellStart"/>
      <w:r w:rsidRPr="00757A89">
        <w:rPr>
          <w:rStyle w:val="Keyword"/>
        </w:rPr>
        <w:t>TaxContext</w:t>
      </w:r>
      <w:proofErr w:type="spellEnd"/>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proofErr w:type="spellStart"/>
      <w:r w:rsidRPr="00336B29">
        <w:rPr>
          <w:rStyle w:val="Keyword"/>
        </w:rPr>
        <w:t>TextFormatter</w:t>
      </w:r>
      <w:proofErr w:type="spellEnd"/>
      <w:r>
        <w:t xml:space="preserve"> reconnaît un certain nombre de commandes :</w:t>
      </w:r>
    </w:p>
    <w:p w:rsidR="00336B29" w:rsidRDefault="00793DEA" w:rsidP="00336B29">
      <w:pPr>
        <w:pStyle w:val="ListParagraph"/>
        <w:numPr>
          <w:ilvl w:val="0"/>
          <w:numId w:val="9"/>
        </w:numPr>
      </w:pPr>
      <w:r>
        <w:t xml:space="preserve"> </w:t>
      </w:r>
      <w:r w:rsidR="00336B29">
        <w:t xml:space="preserve">« a », </w:t>
      </w:r>
      <w:r w:rsidR="00336B29">
        <w:rPr>
          <w:i/>
        </w:rPr>
        <w:t>mark</w:t>
      </w:r>
      <w:r w:rsidR="00336B29">
        <w:t xml:space="preserve">, « x », « y », « z », </w:t>
      </w:r>
      <w:proofErr w:type="spellStart"/>
      <w:r w:rsidR="00336B29">
        <w:rPr>
          <w:i/>
        </w:rPr>
        <w:t>clearToMarkIfEmpty</w:t>
      </w:r>
      <w:proofErr w:type="spellEnd"/>
      <w:r w:rsidR="00336B29">
        <w:t xml:space="preserve"> : si « z » est vide, tout ce qui suit </w:t>
      </w:r>
      <w:r w:rsidR="00336B29">
        <w:rPr>
          <w:i/>
        </w:rPr>
        <w:t>mark</w:t>
      </w:r>
      <w:r w:rsidR="00336B29">
        <w:t xml:space="preserve"> ne sera pas inséré dans le texte.</w:t>
      </w:r>
    </w:p>
    <w:p w:rsidR="00336B29" w:rsidRDefault="00336B29" w:rsidP="00336B29">
      <w:pPr>
        <w:pStyle w:val="ListParagraph"/>
        <w:numPr>
          <w:ilvl w:val="0"/>
          <w:numId w:val="9"/>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336B29">
      <w:pPr>
        <w:pStyle w:val="ListParagraph"/>
        <w:numPr>
          <w:ilvl w:val="0"/>
          <w:numId w:val="9"/>
        </w:numPr>
      </w:pPr>
      <w:r>
        <w:t>« a »,</w:t>
      </w:r>
      <w:r w:rsidR="00255A21">
        <w:t xml:space="preserve"> « x »,</w:t>
      </w:r>
      <w:r>
        <w:t xml:space="preserve"> </w:t>
      </w:r>
      <w:proofErr w:type="spellStart"/>
      <w:r w:rsidR="005C50E2">
        <w:rPr>
          <w:i/>
        </w:rPr>
        <w:t>ifEmpty</w:t>
      </w:r>
      <w:proofErr w:type="spellEnd"/>
      <w:r>
        <w:t> : si « a » est vide, produit « x », sinon produit « a ».</w:t>
      </w:r>
    </w:p>
    <w:p w:rsidR="005C50E2" w:rsidRDefault="005C50E2" w:rsidP="005C50E2">
      <w:pPr>
        <w:pStyle w:val="ListParagraph"/>
        <w:numPr>
          <w:ilvl w:val="0"/>
          <w:numId w:val="9"/>
        </w:numPr>
      </w:pPr>
      <w:r>
        <w:t xml:space="preserve">« a », « x », « y », </w:t>
      </w:r>
      <w:proofErr w:type="spellStart"/>
      <w:r>
        <w:rPr>
          <w:i/>
        </w:rPr>
        <w:t>ifElseEmpty</w:t>
      </w:r>
      <w:proofErr w:type="spellEnd"/>
      <w:r>
        <w:t> : si « a » est vide, produit « x », sinon produit « a »</w:t>
      </w:r>
      <w:r w:rsidR="00F45E3F">
        <w:t>, « y »</w:t>
      </w:r>
      <w:r>
        <w:t>.</w:t>
      </w:r>
    </w:p>
    <w:p w:rsidR="00E0470C" w:rsidRDefault="00E0470C" w:rsidP="005C50E2">
      <w:pPr>
        <w:pStyle w:val="ListParagraph"/>
        <w:numPr>
          <w:ilvl w:val="0"/>
          <w:numId w:val="9"/>
        </w:numPr>
      </w:pPr>
      <w:r>
        <w:t xml:space="preserve">« x », </w:t>
      </w:r>
      <w:r>
        <w:rPr>
          <w:i/>
        </w:rPr>
        <w:t>format:#</w:t>
      </w:r>
      <w:proofErr w:type="spellStart"/>
      <w:r>
        <w:rPr>
          <w:i/>
        </w:rPr>
        <w:t>func</w:t>
      </w:r>
      <w:proofErr w:type="spellEnd"/>
      <w:r>
        <w:t xml:space="preserve"> : applique la commande de formatage </w:t>
      </w:r>
      <w:proofErr w:type="spellStart"/>
      <w:r w:rsidRPr="00E0470C">
        <w:rPr>
          <w:i/>
        </w:rPr>
        <w:t>func</w:t>
      </w:r>
      <w:proofErr w:type="spellEnd"/>
      <w:r>
        <w:t xml:space="preserve"> </w:t>
      </w:r>
      <w:r w:rsidRPr="00E0470C">
        <w:t>à</w:t>
      </w:r>
      <w:r>
        <w:t xml:space="preserve"> la valeur « x ».</w:t>
      </w:r>
      <w:r>
        <w:br/>
        <w:t xml:space="preserve">Les commandes de formatage sont gérées par des classes implémentant </w:t>
      </w:r>
      <w:proofErr w:type="spellStart"/>
      <w:r w:rsidRPr="00CD6856">
        <w:rPr>
          <w:rStyle w:val="Keyword"/>
        </w:rPr>
        <w:t>I</w:t>
      </w:r>
      <w:r>
        <w:rPr>
          <w:rStyle w:val="Keyword"/>
        </w:rPr>
        <w:t>FormatToken</w:t>
      </w:r>
      <w:r w:rsidRPr="00CD6856">
        <w:rPr>
          <w:rStyle w:val="Keyword"/>
        </w:rPr>
        <w:t>Formatter</w:t>
      </w:r>
      <w:proofErr w:type="spellEnd"/>
      <w:r>
        <w:t>.</w:t>
      </w:r>
    </w:p>
    <w:p w:rsidR="00793DEA" w:rsidRDefault="00793DEA" w:rsidP="00336B29">
      <w:r>
        <w:t>En outre, les préfixes et suffixes suivants sont reconnus, une fois que toutes les commandes ont été traitées :</w:t>
      </w:r>
    </w:p>
    <w:p w:rsidR="00793DEA" w:rsidRDefault="00793DEA" w:rsidP="00793DEA">
      <w:pPr>
        <w:pStyle w:val="ListParagraph"/>
        <w:numPr>
          <w:ilvl w:val="0"/>
          <w:numId w:val="9"/>
        </w:numPr>
      </w:pPr>
      <w:r>
        <w:t>« x », « ~abc » : si « x » est vide, « abc » ne sera pas inséré dans le texte.</w:t>
      </w:r>
    </w:p>
    <w:p w:rsidR="00793DEA" w:rsidRDefault="00793DEA" w:rsidP="00793DEA">
      <w:pPr>
        <w:pStyle w:val="ListParagraph"/>
        <w:numPr>
          <w:ilvl w:val="0"/>
          <w:numId w:val="9"/>
        </w:numPr>
      </w:pPr>
      <w:r>
        <w:t>« abc~ », « x » : si « x » est vide, « abc » ne sera pas inséré dans le texte.</w:t>
      </w:r>
    </w:p>
    <w:p w:rsidR="00336B29" w:rsidRDefault="00F45E3F" w:rsidP="00336B29">
      <w:r>
        <w:t>Exemples :</w:t>
      </w:r>
    </w:p>
    <w:p w:rsidR="00F45E3F" w:rsidRPr="00F45E3F" w:rsidRDefault="00F45E3F" w:rsidP="00F45E3F">
      <w:pPr>
        <w:pStyle w:val="ListParagraph"/>
        <w:numPr>
          <w:ilvl w:val="0"/>
          <w:numId w:val="10"/>
        </w:numPr>
        <w:rPr>
          <w:lang w:val="en-US"/>
        </w:rPr>
      </w:pPr>
      <w:r w:rsidRPr="00F45E3F">
        <w:rPr>
          <w:lang w:val="en-US"/>
        </w:rPr>
        <w:t>« </w:t>
      </w:r>
      <w:proofErr w:type="spellStart"/>
      <w:r w:rsidRPr="00F45E3F">
        <w:rPr>
          <w:lang w:val="en-US"/>
        </w:rPr>
        <w:t>Poids</w:t>
      </w:r>
      <w:proofErr w:type="spellEnd"/>
      <w:r w:rsidRPr="00F45E3F">
        <w:rPr>
          <w:lang w:val="en-US"/>
        </w:rPr>
        <w:t xml:space="preserve"> : », </w:t>
      </w:r>
      <w:proofErr w:type="spellStart"/>
      <w:r w:rsidRPr="00F45E3F">
        <w:rPr>
          <w:lang w:val="en-US"/>
        </w:rPr>
        <w:t>poids</w:t>
      </w:r>
      <w:proofErr w:type="spellEnd"/>
      <w:r w:rsidRPr="00F45E3F">
        <w:rPr>
          <w:lang w:val="en-US"/>
        </w:rPr>
        <w:t xml:space="preserve">, « inconnu », « kg », </w:t>
      </w:r>
      <w:proofErr w:type="spellStart"/>
      <w:r w:rsidRPr="00F45E3F">
        <w:rPr>
          <w:i/>
          <w:lang w:val="en-US"/>
        </w:rPr>
        <w:t>ifElseEmpty</w:t>
      </w:r>
      <w:proofErr w:type="spellEnd"/>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10.5 kg</w:t>
      </w:r>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inconnu</w:t>
      </w:r>
    </w:p>
    <w:p w:rsidR="00F45E3F" w:rsidRPr="00E0470C" w:rsidRDefault="00E0470C" w:rsidP="00F45E3F">
      <w:pPr>
        <w:pStyle w:val="ListParagraph"/>
        <w:numPr>
          <w:ilvl w:val="0"/>
          <w:numId w:val="10"/>
        </w:numPr>
      </w:pPr>
      <w:r w:rsidRPr="00E0470C">
        <w:t xml:space="preserve">25, </w:t>
      </w:r>
      <w:r>
        <w:rPr>
          <w:i/>
        </w:rPr>
        <w:t>format:#string {0:0.0}%</w:t>
      </w:r>
      <w:r>
        <w:br/>
      </w:r>
      <w:r>
        <w:sym w:font="Wingdings" w:char="F0E0"/>
      </w:r>
      <w:r>
        <w:t>25.0%</w:t>
      </w:r>
      <w:r>
        <w:br/>
        <w:t xml:space="preserve">Le formatage est implémenté par </w:t>
      </w:r>
      <w:proofErr w:type="spellStart"/>
      <w:r>
        <w:rPr>
          <w:rStyle w:val="Keyword"/>
        </w:rPr>
        <w:t>StringFormatToken</w:t>
      </w:r>
      <w:r w:rsidRPr="00CD6856">
        <w:rPr>
          <w:rStyle w:val="Keyword"/>
        </w:rPr>
        <w:t>Formatter</w:t>
      </w:r>
      <w:proofErr w:type="spellEnd"/>
      <w:r>
        <w:t xml:space="preserve"> qui accepte comme argument le même type de chaînes de formatage que la fonction </w:t>
      </w:r>
      <w:proofErr w:type="spellStart"/>
      <w:r>
        <w:rPr>
          <w:rStyle w:val="Keyword"/>
        </w:rPr>
        <w:t>string.Format</w:t>
      </w:r>
      <w:proofErr w:type="spellEnd"/>
      <w:r>
        <w:t>.</w:t>
      </w:r>
    </w:p>
    <w:p w:rsidR="00C0530C" w:rsidRDefault="00C0530C">
      <w:pPr>
        <w:rPr>
          <w:rFonts w:eastAsiaTheme="majorEastAsia" w:cstheme="majorBidi"/>
          <w:b/>
          <w:bCs/>
          <w:color w:val="17365D" w:themeColor="text2" w:themeShade="BF"/>
          <w:sz w:val="32"/>
          <w:szCs w:val="28"/>
        </w:rPr>
      </w:pPr>
      <w:r>
        <w:br w:type="page"/>
      </w:r>
    </w:p>
    <w:p w:rsidR="00DF7322" w:rsidRDefault="00DF7322" w:rsidP="00564720">
      <w:pPr>
        <w:pStyle w:val="Heading1"/>
      </w:pPr>
      <w:r>
        <w:lastRenderedPageBreak/>
        <w:t>La liste de gauche (le browser)</w:t>
      </w:r>
    </w:p>
    <w:p w:rsidR="00DF7322" w:rsidRDefault="00DF7322" w:rsidP="00DF7322">
      <w:r>
        <w:t xml:space="preserve">La liste de gauche est gérée par </w:t>
      </w:r>
      <w:r w:rsidR="00C0530C">
        <w:t xml:space="preserve">le contrôleur </w:t>
      </w:r>
      <w:proofErr w:type="spellStart"/>
      <w:r>
        <w:t>BrowserViewController</w:t>
      </w:r>
      <w:proofErr w:type="spellEnd"/>
      <w:r w:rsidR="00C0530C">
        <w:t>. Il est</w:t>
      </w:r>
      <w:r>
        <w:t xml:space="preserve"> réalisé sous la forme d’un composant</w:t>
      </w:r>
      <w:r w:rsidR="00C0530C">
        <w:t xml:space="preserve"> rattaché à </w:t>
      </w:r>
      <w:proofErr w:type="spellStart"/>
      <w:r w:rsidR="00C0530C">
        <w:t>CoreApp</w:t>
      </w:r>
      <w:proofErr w:type="spellEnd"/>
      <w:r w:rsidR="00C0530C">
        <w:t xml:space="preserve">, créé au démarrage de l’application par le </w:t>
      </w:r>
      <w:proofErr w:type="spellStart"/>
      <w:r w:rsidR="00C0530C">
        <w:t>MainViewController</w:t>
      </w:r>
      <w:proofErr w:type="spellEnd"/>
      <w:r w:rsidR="00C0530C">
        <w:t>.</w:t>
      </w:r>
    </w:p>
    <w:p w:rsidR="00DF7322" w:rsidRDefault="00DF7322" w:rsidP="00DF7322">
      <w:pPr>
        <w:pStyle w:val="ListParagraph"/>
        <w:numPr>
          <w:ilvl w:val="0"/>
          <w:numId w:val="31"/>
        </w:numPr>
      </w:pPr>
      <w:proofErr w:type="spellStart"/>
      <w:r>
        <w:t>BrowserList</w:t>
      </w:r>
      <w:proofErr w:type="spellEnd"/>
      <w:r>
        <w:t xml:space="preserve"> représente la collection de lignes de la liste de gauche.</w:t>
      </w:r>
      <w:r w:rsidR="00C0530C">
        <w:t xml:space="preserve"> La liste est liée au même data </w:t>
      </w:r>
      <w:proofErr w:type="spellStart"/>
      <w:r w:rsidR="00C0530C">
        <w:t>context</w:t>
      </w:r>
      <w:proofErr w:type="spellEnd"/>
      <w:r w:rsidR="00C0530C">
        <w:t xml:space="preserve"> que le contrôleur.</w:t>
      </w:r>
    </w:p>
    <w:p w:rsidR="00DF7322" w:rsidRDefault="00DF7322" w:rsidP="00DF7322">
      <w:pPr>
        <w:pStyle w:val="ListParagraph"/>
        <w:numPr>
          <w:ilvl w:val="0"/>
          <w:numId w:val="31"/>
        </w:numPr>
      </w:pPr>
      <w:proofErr w:type="spellStart"/>
      <w:r>
        <w:t>BrowserListItem</w:t>
      </w:r>
      <w:proofErr w:type="spellEnd"/>
      <w:r>
        <w:t xml:space="preserve"> représente une ligne de la liste de gauche (entité et texte court associé).</w:t>
      </w:r>
    </w:p>
    <w:p w:rsidR="00C0530C" w:rsidRDefault="00C0530C" w:rsidP="00DF7322">
      <w:pPr>
        <w:pStyle w:val="ListParagraph"/>
        <w:numPr>
          <w:ilvl w:val="0"/>
          <w:numId w:val="31"/>
        </w:numPr>
      </w:pPr>
      <w:proofErr w:type="spellStart"/>
      <w:r>
        <w:t>BrowserViewController.ItemCreator</w:t>
      </w:r>
      <w:proofErr w:type="spellEnd"/>
      <w:r>
        <w:t xml:space="preserve"> gère la création d’entités (après avoir passé par un éventuel contrôleur de création propre aux entités sélectionnées).</w:t>
      </w:r>
    </w:p>
    <w:p w:rsidR="00C0530C" w:rsidRDefault="00C0530C" w:rsidP="00DF7322">
      <w:pPr>
        <w:pStyle w:val="ListParagraph"/>
        <w:numPr>
          <w:ilvl w:val="0"/>
          <w:numId w:val="31"/>
        </w:numPr>
      </w:pPr>
      <w:proofErr w:type="spellStart"/>
      <w:r>
        <w:t>BrowserViewController.BrowserNavigationPathElement</w:t>
      </w:r>
      <w:proofErr w:type="spellEnd"/>
      <w:r>
        <w:t xml:space="preserve"> représente un élément de chemin pour l’historique de navigation. La méthode </w:t>
      </w:r>
      <w:proofErr w:type="spellStart"/>
      <w:r>
        <w:t>Navigate</w:t>
      </w:r>
      <w:proofErr w:type="spellEnd"/>
      <w:r>
        <w:t xml:space="preserve"> permet de réactiver la liste de gauche dans un état mémorisé.</w:t>
      </w:r>
    </w:p>
    <w:p w:rsidR="00C0530C" w:rsidRDefault="00C0530C" w:rsidP="00C0530C">
      <w:r>
        <w:t xml:space="preserve">Les réglages </w:t>
      </w:r>
      <w:r w:rsidR="00A463B8">
        <w:t xml:space="preserve">et boutons d’action </w:t>
      </w:r>
      <w:r>
        <w:t xml:space="preserve">de la liste de gauche sont gérés par le contrôleur </w:t>
      </w:r>
      <w:proofErr w:type="spellStart"/>
      <w:r>
        <w:t>BrowserSettingsController</w:t>
      </w:r>
      <w:proofErr w:type="spellEnd"/>
      <w:r>
        <w:t xml:space="preserve">, aussi créé par </w:t>
      </w:r>
      <w:proofErr w:type="spellStart"/>
      <w:r>
        <w:t>MainViewController</w:t>
      </w:r>
      <w:proofErr w:type="spellEnd"/>
      <w:r>
        <w:t xml:space="preserve">. Le conteneur dans lequel les éléments d’interface sont construits est sous le contrôle de </w:t>
      </w:r>
      <w:proofErr w:type="spellStart"/>
      <w:r>
        <w:t>MainViewController</w:t>
      </w:r>
      <w:proofErr w:type="spellEnd"/>
      <w:r w:rsidR="00901711">
        <w:t xml:space="preserve"> et peut changer </w:t>
      </w:r>
      <w:r w:rsidR="00A463B8">
        <w:t xml:space="preserve">de taille et </w:t>
      </w:r>
      <w:r w:rsidR="00901711">
        <w:t xml:space="preserve">d’emplacement en fonction de </w:t>
      </w:r>
      <w:proofErr w:type="spellStart"/>
      <w:r w:rsidR="00901711" w:rsidRPr="00901711">
        <w:t>BrowserSettingsMode</w:t>
      </w:r>
      <w:proofErr w:type="spellEnd"/>
      <w:r w:rsidR="00901711">
        <w:t>.</w:t>
      </w:r>
    </w:p>
    <w:p w:rsidR="00901711" w:rsidRPr="00DF7322" w:rsidRDefault="00901711" w:rsidP="00C0530C"/>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F534B7">
      <w:pPr>
        <w:pStyle w:val="ListParagraph"/>
        <w:numPr>
          <w:ilvl w:val="0"/>
          <w:numId w:val="11"/>
        </w:numPr>
      </w:pPr>
      <w:r>
        <w:t xml:space="preserve">Pour une entité </w:t>
      </w:r>
      <w:proofErr w:type="spellStart"/>
      <w:r w:rsidRPr="000228DD">
        <w:rPr>
          <w:rStyle w:val="Keyword"/>
        </w:rPr>
        <w:t>XxxEntity</w:t>
      </w:r>
      <w:proofErr w:type="spellEnd"/>
      <w:r>
        <w:t xml:space="preserve"> générant un schéma et réglée avec les attributs </w:t>
      </w:r>
      <w:r w:rsidRPr="000228DD">
        <w:rPr>
          <w:rStyle w:val="Keyword"/>
        </w:rPr>
        <w:t>RAC</w:t>
      </w:r>
      <w:r>
        <w:t xml:space="preserve"> (génère un </w:t>
      </w:r>
      <w:proofErr w:type="spellStart"/>
      <w:r>
        <w:t>repository</w:t>
      </w:r>
      <w:proofErr w:type="spellEnd"/>
      <w:r>
        <w:t xml:space="preserve">, affichage individuel, création individuelle), les noms </w:t>
      </w:r>
      <w:proofErr w:type="spellStart"/>
      <w:r w:rsidRPr="000228DD">
        <w:rPr>
          <w:rStyle w:val="Keyword"/>
        </w:rPr>
        <w:t>Xyz</w:t>
      </w:r>
      <w:proofErr w:type="spellEnd"/>
      <w:r>
        <w:t xml:space="preserve"> </w:t>
      </w:r>
      <w:r w:rsidRPr="00C64EA1">
        <w:t>ci</w:t>
      </w:r>
      <w:r>
        <w:t xml:space="preserve">-après seront la version plurielle du nom </w:t>
      </w:r>
      <w:r w:rsidRPr="000228DD">
        <w:rPr>
          <w:rStyle w:val="Keyword"/>
        </w:rPr>
        <w:t>Xxx</w:t>
      </w:r>
      <w:r>
        <w:t>.</w:t>
      </w:r>
    </w:p>
    <w:p w:rsidR="00F534B7" w:rsidRDefault="00F534B7" w:rsidP="00F534B7">
      <w:pPr>
        <w:pStyle w:val="ListParagraph"/>
        <w:numPr>
          <w:ilvl w:val="0"/>
          <w:numId w:val="11"/>
        </w:numPr>
      </w:pPr>
      <w:r>
        <w:t xml:space="preserve">Créer une image avec </w:t>
      </w:r>
      <w:proofErr w:type="spellStart"/>
      <w:r w:rsidRPr="000228DD">
        <w:rPr>
          <w:b/>
        </w:rPr>
        <w:t>Pictogram</w:t>
      </w:r>
      <w:proofErr w:type="spellEnd"/>
      <w:r>
        <w:t>, à enregistrer dans « </w:t>
      </w:r>
      <w:r w:rsidRPr="00454972">
        <w:t>S:\Epsitec.Cresus\Cresus.Core\Images</w:t>
      </w:r>
      <w:r>
        <w:t> » avec le nom « </w:t>
      </w:r>
      <w:proofErr w:type="spellStart"/>
      <w:r>
        <w:t>Base.</w:t>
      </w:r>
      <w:r>
        <w:rPr>
          <w:i/>
        </w:rPr>
        <w:t>Xyz</w:t>
      </w:r>
      <w:r>
        <w:t>.icon</w:t>
      </w:r>
      <w:proofErr w:type="spellEnd"/>
      <w:r>
        <w:t> » (par ex. « </w:t>
      </w:r>
      <w:proofErr w:type="spellStart"/>
      <w:r>
        <w:t>Base.Customers.icon</w:t>
      </w:r>
      <w:proofErr w:type="spellEnd"/>
      <w:r>
        <w:t>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0228DD">
      <w:pPr>
        <w:pStyle w:val="ListParagraph"/>
        <w:numPr>
          <w:ilvl w:val="0"/>
          <w:numId w:val="11"/>
        </w:numPr>
      </w:pPr>
      <w:r>
        <w:t>Ajouter cette image au projet « </w:t>
      </w:r>
      <w:proofErr w:type="spellStart"/>
      <w:r>
        <w:t>Cresus.Core</w:t>
      </w:r>
      <w:proofErr w:type="spellEnd"/>
      <w:r>
        <w:t> » : dans le dossier « Images » du Solution Explorer, ajouter le fichier existant et le configurer avec « </w:t>
      </w:r>
      <w:proofErr w:type="spellStart"/>
      <w:r>
        <w:t>Build</w:t>
      </w:r>
      <w:proofErr w:type="spellEnd"/>
      <w:r>
        <w:t xml:space="preserve"> Action = Embedded Resource ».</w:t>
      </w:r>
    </w:p>
    <w:p w:rsidR="00F534B7" w:rsidRDefault="00F534B7" w:rsidP="000228DD">
      <w:pPr>
        <w:pStyle w:val="ListParagraph"/>
        <w:numPr>
          <w:ilvl w:val="0"/>
          <w:numId w:val="11"/>
        </w:numPr>
      </w:pPr>
      <w:r>
        <w:t xml:space="preserve">Recompiler les </w:t>
      </w:r>
      <w:proofErr w:type="spellStart"/>
      <w:r>
        <w:t>assemblies</w:t>
      </w:r>
      <w:proofErr w:type="spellEnd"/>
      <w:r>
        <w:t xml:space="preserve"> concernées et relancer Designer.</w:t>
      </w:r>
    </w:p>
    <w:p w:rsidR="00F534B7" w:rsidRDefault="00F534B7" w:rsidP="00F534B7">
      <w:pPr>
        <w:pStyle w:val="ListParagraph"/>
        <w:numPr>
          <w:ilvl w:val="0"/>
          <w:numId w:val="11"/>
        </w:numPr>
      </w:pPr>
      <w:r>
        <w:t xml:space="preserve">Dans Designer, définir une commande avec un nom du genre </w:t>
      </w:r>
      <w:proofErr w:type="spellStart"/>
      <w:r w:rsidRPr="000228DD">
        <w:rPr>
          <w:rStyle w:val="Keyword"/>
          <w:u w:val="single"/>
        </w:rPr>
        <w:t>Base.Show</w:t>
      </w:r>
      <w:r w:rsidRPr="000228DD">
        <w:rPr>
          <w:rStyle w:val="Keyword"/>
        </w:rPr>
        <w:t>Xyz</w:t>
      </w:r>
      <w:proofErr w:type="spellEnd"/>
      <w:r>
        <w:t>, puis enregistrer.</w:t>
      </w:r>
    </w:p>
    <w:p w:rsidR="000228DD" w:rsidRDefault="000228DD" w:rsidP="000228DD">
      <w:pPr>
        <w:pStyle w:val="ListParagraph"/>
        <w:numPr>
          <w:ilvl w:val="0"/>
          <w:numId w:val="11"/>
        </w:numPr>
      </w:pPr>
      <w:r>
        <w:t>Dans</w:t>
      </w:r>
      <w:r w:rsidRPr="0048119B">
        <w:t xml:space="preserve"> </w:t>
      </w:r>
      <w:r>
        <w:t>le projet « </w:t>
      </w:r>
      <w:proofErr w:type="spellStart"/>
      <w:r w:rsidRPr="0048119B">
        <w:t>Cresus.Core</w:t>
      </w:r>
      <w:proofErr w:type="spellEnd"/>
      <w:r>
        <w:t> », dossier « </w:t>
      </w:r>
      <w:proofErr w:type="spellStart"/>
      <w:r w:rsidRPr="0048119B">
        <w:t>Controllers</w:t>
      </w:r>
      <w:proofErr w:type="spellEnd"/>
      <w:r>
        <w:t xml:space="preserve"> », éditer la méthode </w:t>
      </w:r>
      <w:proofErr w:type="spellStart"/>
      <w:r w:rsidRPr="000228DD">
        <w:rPr>
          <w:rStyle w:val="Keyword"/>
        </w:rPr>
        <w:t>RibbonViewController.GetDatabaseMenuCommands</w:t>
      </w:r>
      <w:proofErr w:type="spellEnd"/>
      <w:r>
        <w:t xml:space="preserve"> et y ajouter </w:t>
      </w:r>
      <w:proofErr w:type="gramStart"/>
      <w:r>
        <w:t>:</w:t>
      </w:r>
      <w:proofErr w:type="gramEnd"/>
      <w:r>
        <w:br/>
      </w:r>
      <w:proofErr w:type="spellStart"/>
      <w:r w:rsidRPr="000228DD">
        <w:rPr>
          <w:rStyle w:val="Keyword"/>
        </w:rPr>
        <w:t>yield</w:t>
      </w:r>
      <w:proofErr w:type="spellEnd"/>
      <w:r w:rsidRPr="000228DD">
        <w:rPr>
          <w:rStyle w:val="Keyword"/>
        </w:rPr>
        <w:t xml:space="preserve"> return </w:t>
      </w:r>
      <w:proofErr w:type="spellStart"/>
      <w:r w:rsidRPr="000228DD">
        <w:rPr>
          <w:rStyle w:val="Keyword"/>
        </w:rPr>
        <w:t>Res.Commands.Base.ShowXyz</w:t>
      </w:r>
      <w:proofErr w:type="spellEnd"/>
      <w:r>
        <w:rPr>
          <w:rStyle w:val="Keyword"/>
        </w:rPr>
        <w:t>;</w:t>
      </w:r>
    </w:p>
    <w:p w:rsidR="000228DD" w:rsidRPr="000228DD" w:rsidRDefault="000228DD" w:rsidP="000228DD">
      <w:r>
        <w:t xml:space="preserve">Il faut ensuite implémenter au moins un </w:t>
      </w:r>
      <w:proofErr w:type="spellStart"/>
      <w:r w:rsidRPr="000228DD">
        <w:rPr>
          <w:i/>
        </w:rPr>
        <w:t>summary</w:t>
      </w:r>
      <w:proofErr w:type="spellEnd"/>
      <w:r w:rsidRPr="000228DD">
        <w:rPr>
          <w:i/>
        </w:rPr>
        <w:t xml:space="preserve"> </w:t>
      </w:r>
      <w:proofErr w:type="spellStart"/>
      <w:r w:rsidRPr="000228DD">
        <w:rPr>
          <w:i/>
        </w:rPr>
        <w:t>view</w:t>
      </w:r>
      <w:proofErr w:type="spellEnd"/>
      <w:r w:rsidRPr="000228DD">
        <w:rPr>
          <w:i/>
        </w:rPr>
        <w:t xml:space="preserve"> </w:t>
      </w:r>
      <w:proofErr w:type="spellStart"/>
      <w:r w:rsidRPr="000228DD">
        <w:rPr>
          <w:i/>
        </w:rPr>
        <w:t>controller</w:t>
      </w:r>
      <w:proofErr w:type="spellEnd"/>
      <w:r>
        <w:t xml:space="preserve"> pour l’entité correspondante. Si celle-ci doit pouvoir être éditée, il faut aussi implémenter un </w:t>
      </w:r>
      <w:proofErr w:type="spellStart"/>
      <w:r>
        <w:rPr>
          <w:i/>
        </w:rPr>
        <w:t>edition</w:t>
      </w:r>
      <w:proofErr w:type="spellEnd"/>
      <w:r>
        <w:rPr>
          <w:i/>
        </w:rPr>
        <w:t xml:space="preserve"> </w:t>
      </w:r>
      <w:proofErr w:type="spellStart"/>
      <w:r>
        <w:rPr>
          <w:i/>
        </w:rPr>
        <w:t>view</w:t>
      </w:r>
      <w:proofErr w:type="spellEnd"/>
      <w:r>
        <w:rPr>
          <w:i/>
        </w:rPr>
        <w:t xml:space="preserve"> </w:t>
      </w:r>
      <w:proofErr w:type="spellStart"/>
      <w:r>
        <w:rPr>
          <w:i/>
        </w:rPr>
        <w:t>controller</w:t>
      </w:r>
      <w:proofErr w:type="spellEnd"/>
      <w:r>
        <w:t xml:space="preserve">. </w:t>
      </w:r>
    </w:p>
    <w:p w:rsidR="000228DD" w:rsidRPr="000228DD" w:rsidRDefault="000228DD" w:rsidP="000228DD"/>
    <w:p w:rsidR="009D0006" w:rsidRDefault="009D0006" w:rsidP="00564720">
      <w:pPr>
        <w:pStyle w:val="Heading1"/>
      </w:pPr>
      <w:r>
        <w:t>Ajouter un projet dans la solution</w:t>
      </w:r>
    </w:p>
    <w:p w:rsidR="009D0006" w:rsidRDefault="009D0006" w:rsidP="009D0006">
      <w:r>
        <w:t xml:space="preserve">Pour ajouter un projet lié à Crésus </w:t>
      </w:r>
      <w:proofErr w:type="spellStart"/>
      <w:r>
        <w:t>Core</w:t>
      </w:r>
      <w:proofErr w:type="spellEnd"/>
      <w:r>
        <w:t xml:space="preserve"> dans la solution :</w:t>
      </w:r>
    </w:p>
    <w:p w:rsidR="009D0006" w:rsidRDefault="009D0006" w:rsidP="009D0006">
      <w:pPr>
        <w:pStyle w:val="ListParagraph"/>
        <w:numPr>
          <w:ilvl w:val="0"/>
          <w:numId w:val="12"/>
        </w:numPr>
      </w:pPr>
      <w:r>
        <w:t>Clic droit sur la solution, « </w:t>
      </w:r>
      <w:proofErr w:type="spellStart"/>
      <w:r>
        <w:t>Add</w:t>
      </w:r>
      <w:proofErr w:type="spellEnd"/>
      <w:r>
        <w:t> » et « New Project… ».</w:t>
      </w:r>
    </w:p>
    <w:p w:rsidR="002106D2" w:rsidRDefault="009D0006" w:rsidP="009D0006">
      <w:pPr>
        <w:pStyle w:val="ListParagraph"/>
        <w:numPr>
          <w:ilvl w:val="0"/>
          <w:numId w:val="12"/>
        </w:numPr>
      </w:pPr>
      <w:r>
        <w:t>Choisir « </w:t>
      </w:r>
      <w:r w:rsidRPr="009D0006">
        <w:t>.Net Framework 4.0</w:t>
      </w:r>
      <w:r>
        <w:t xml:space="preserve"> » dans </w:t>
      </w:r>
      <w:proofErr w:type="gramStart"/>
      <w:r>
        <w:t>la</w:t>
      </w:r>
      <w:proofErr w:type="gramEnd"/>
      <w:r>
        <w:t xml:space="preserve"> combo et sélectionner « </w:t>
      </w:r>
      <w:r w:rsidRPr="009D0006">
        <w:t>Class Library</w:t>
      </w:r>
      <w:r>
        <w:t xml:space="preserve"> » dans la catégorie « Visual C# ». Nommer le projet </w:t>
      </w:r>
      <w:proofErr w:type="spellStart"/>
      <w:r w:rsidRPr="008F7235">
        <w:rPr>
          <w:rStyle w:val="Keyword"/>
        </w:rPr>
        <w:t>Cresus.Core.Library.</w:t>
      </w:r>
      <w:r w:rsidRPr="008F7235">
        <w:rPr>
          <w:rStyle w:val="Keyword"/>
          <w:i/>
        </w:rPr>
        <w:t>Xyz</w:t>
      </w:r>
      <w:proofErr w:type="spellEnd"/>
      <w:r>
        <w:t xml:space="preserve"> et valider.</w:t>
      </w:r>
    </w:p>
    <w:p w:rsidR="009D0006" w:rsidRDefault="002106D2" w:rsidP="009D0006">
      <w:pPr>
        <w:pStyle w:val="ListParagraph"/>
        <w:numPr>
          <w:ilvl w:val="0"/>
          <w:numId w:val="12"/>
        </w:numPr>
      </w:pPr>
      <w:r>
        <w:t>Supprimer le fichier « Class1.cs ».</w:t>
      </w:r>
    </w:p>
    <w:p w:rsidR="009D0006" w:rsidRPr="009D0006" w:rsidRDefault="009D0006" w:rsidP="009D0006">
      <w:pPr>
        <w:pStyle w:val="ListParagraph"/>
        <w:numPr>
          <w:ilvl w:val="0"/>
          <w:numId w:val="12"/>
        </w:numPr>
      </w:pPr>
      <w:r>
        <w:t>Copier les liens « </w:t>
      </w:r>
      <w:proofErr w:type="spellStart"/>
      <w:r>
        <w:t>AssemblyInfo.Solution.cs</w:t>
      </w:r>
      <w:proofErr w:type="spellEnd"/>
      <w:r>
        <w:t> » et « </w:t>
      </w:r>
      <w:proofErr w:type="spellStart"/>
      <w:r>
        <w:t>Epsitec.Cresus.snk</w:t>
      </w:r>
      <w:proofErr w:type="spellEnd"/>
      <w:r>
        <w:t> » d’un autre projet depuis le dossier « </w:t>
      </w:r>
      <w:proofErr w:type="spellStart"/>
      <w:r>
        <w:t>Properties</w:t>
      </w:r>
      <w:proofErr w:type="spellEnd"/>
      <w:r>
        <w:t> » dans l</w:t>
      </w:r>
      <w:r w:rsidR="002106D2">
        <w:t xml:space="preserve">a racine </w:t>
      </w:r>
      <w:r>
        <w:t>du projet fraîchement créé.</w:t>
      </w:r>
    </w:p>
    <w:p w:rsidR="009D0006" w:rsidRDefault="009D0006" w:rsidP="009D0006">
      <w:pPr>
        <w:pStyle w:val="ListParagraph"/>
        <w:numPr>
          <w:ilvl w:val="0"/>
          <w:numId w:val="12"/>
        </w:numPr>
      </w:pPr>
      <w:r>
        <w:t>Dans les propriétés du projet :</w:t>
      </w:r>
    </w:p>
    <w:p w:rsidR="009D0006" w:rsidRDefault="009D0006" w:rsidP="009D0006">
      <w:pPr>
        <w:pStyle w:val="ListParagraph"/>
        <w:numPr>
          <w:ilvl w:val="1"/>
          <w:numId w:val="12"/>
        </w:numPr>
      </w:pPr>
      <w:r>
        <w:t xml:space="preserve">« Application », changer le « Default namespace » en </w:t>
      </w:r>
      <w:proofErr w:type="spellStart"/>
      <w:r>
        <w:rPr>
          <w:rStyle w:val="Keyword"/>
        </w:rPr>
        <w:t>Epsitec.C</w:t>
      </w:r>
      <w:r w:rsidRPr="009D0006">
        <w:rPr>
          <w:rStyle w:val="Keyword"/>
        </w:rPr>
        <w:t>resus.Core</w:t>
      </w:r>
      <w:proofErr w:type="spellEnd"/>
      <w:r>
        <w:t>.</w:t>
      </w:r>
    </w:p>
    <w:p w:rsidR="009D0006" w:rsidRDefault="009D0006" w:rsidP="009D0006">
      <w:pPr>
        <w:pStyle w:val="ListParagraph"/>
        <w:numPr>
          <w:ilvl w:val="1"/>
          <w:numId w:val="12"/>
        </w:numPr>
      </w:pPr>
      <w:r>
        <w:t>« </w:t>
      </w:r>
      <w:proofErr w:type="spellStart"/>
      <w:r>
        <w:t>Signing</w:t>
      </w:r>
      <w:proofErr w:type="spellEnd"/>
      <w:r>
        <w:t> », cocher « </w:t>
      </w:r>
      <w:proofErr w:type="spellStart"/>
      <w:r>
        <w:t>Sign</w:t>
      </w:r>
      <w:proofErr w:type="spellEnd"/>
      <w:r>
        <w:t xml:space="preserve"> the </w:t>
      </w:r>
      <w:proofErr w:type="spellStart"/>
      <w:r>
        <w:t>assembly</w:t>
      </w:r>
      <w:proofErr w:type="spellEnd"/>
      <w:r>
        <w:t> » et sélectionner le fichier .</w:t>
      </w:r>
      <w:proofErr w:type="spellStart"/>
      <w:r>
        <w:t>snk</w:t>
      </w:r>
      <w:proofErr w:type="spellEnd"/>
      <w:r>
        <w:t xml:space="preserve"> copié précédemment.</w:t>
      </w:r>
    </w:p>
    <w:p w:rsidR="009D0006" w:rsidRDefault="009D0006" w:rsidP="009D0006">
      <w:pPr>
        <w:pStyle w:val="ListParagraph"/>
        <w:numPr>
          <w:ilvl w:val="0"/>
          <w:numId w:val="12"/>
        </w:numPr>
      </w:pPr>
      <w:r>
        <w:t>Ajouter les références à « Common », « </w:t>
      </w:r>
      <w:proofErr w:type="spellStart"/>
      <w:r>
        <w:t>Cresus.Core.Library</w:t>
      </w:r>
      <w:proofErr w:type="spellEnd"/>
      <w:r>
        <w:t> »,</w:t>
      </w:r>
      <w:r w:rsidR="005809D9">
        <w:t xml:space="preserve"> « </w:t>
      </w:r>
      <w:proofErr w:type="spellStart"/>
      <w:r w:rsidR="005809D9">
        <w:t>Cresus.DataLayer</w:t>
      </w:r>
      <w:proofErr w:type="spellEnd"/>
      <w:r w:rsidR="005809D9">
        <w:t> »,</w:t>
      </w:r>
      <w:r>
        <w:t xml:space="preserve"> etc. en fonction des besoins, supprimer les références pas utiles.</w:t>
      </w:r>
    </w:p>
    <w:p w:rsidR="009D0006" w:rsidRDefault="009D0006" w:rsidP="009D0006">
      <w:pPr>
        <w:pStyle w:val="ListParagraph"/>
        <w:numPr>
          <w:ilvl w:val="0"/>
          <w:numId w:val="12"/>
        </w:numPr>
      </w:pPr>
      <w:r>
        <w:t>Déplacer « </w:t>
      </w:r>
      <w:proofErr w:type="spellStart"/>
      <w:r>
        <w:t>AssemblyInfo.Solution.cs</w:t>
      </w:r>
      <w:proofErr w:type="spellEnd"/>
      <w:r>
        <w:t> » et « </w:t>
      </w:r>
      <w:proofErr w:type="spellStart"/>
      <w:r>
        <w:t>Epsitec.Cresus.snk</w:t>
      </w:r>
      <w:proofErr w:type="spellEnd"/>
      <w:r>
        <w:t> » dans le dossier « </w:t>
      </w:r>
      <w:proofErr w:type="spellStart"/>
      <w:r>
        <w:t>Properties</w:t>
      </w:r>
      <w:proofErr w:type="spellEnd"/>
      <w:r>
        <w:t> ».</w:t>
      </w:r>
    </w:p>
    <w:p w:rsidR="00144EC9" w:rsidRDefault="00144EC9" w:rsidP="00144EC9">
      <w:pPr>
        <w:pStyle w:val="ListParagraph"/>
        <w:numPr>
          <w:ilvl w:val="0"/>
          <w:numId w:val="12"/>
        </w:numPr>
      </w:pPr>
      <w:r>
        <w:t>Éditer le fichier « </w:t>
      </w:r>
      <w:proofErr w:type="spellStart"/>
      <w:r>
        <w:t>AssemblyInfo.cs</w:t>
      </w:r>
      <w:proofErr w:type="spellEnd"/>
      <w:r>
        <w:t> » pour ne conserver que les attributs suivants :</w:t>
      </w:r>
    </w:p>
    <w:p w:rsidR="00144EC9" w:rsidRDefault="00144EC9" w:rsidP="00144EC9">
      <w:pPr>
        <w:pStyle w:val="ListParagraph"/>
        <w:numPr>
          <w:ilvl w:val="1"/>
          <w:numId w:val="12"/>
        </w:numPr>
      </w:pPr>
      <w:proofErr w:type="spellStart"/>
      <w:r>
        <w:t>AssemblyTitle</w:t>
      </w:r>
      <w:proofErr w:type="spellEnd"/>
      <w:r>
        <w:t>, nom du genre « </w:t>
      </w:r>
      <w:proofErr w:type="spellStart"/>
      <w:r w:rsidRPr="00144EC9">
        <w:t>Cresus.Core.Library.</w:t>
      </w:r>
      <w:r w:rsidRPr="008F7235">
        <w:rPr>
          <w:i/>
        </w:rPr>
        <w:t>Xyz</w:t>
      </w:r>
      <w:proofErr w:type="spellEnd"/>
      <w:r>
        <w:t> ».</w:t>
      </w:r>
    </w:p>
    <w:p w:rsidR="00144EC9" w:rsidRDefault="00144EC9" w:rsidP="00144EC9">
      <w:pPr>
        <w:pStyle w:val="ListParagraph"/>
        <w:numPr>
          <w:ilvl w:val="1"/>
          <w:numId w:val="12"/>
        </w:numPr>
      </w:pPr>
      <w:proofErr w:type="spellStart"/>
      <w:r>
        <w:t>AssemblyDescription</w:t>
      </w:r>
      <w:proofErr w:type="spellEnd"/>
      <w:r>
        <w:t>, texte libre (souvent vide).</w:t>
      </w:r>
    </w:p>
    <w:p w:rsidR="00144EC9" w:rsidRDefault="00144EC9" w:rsidP="00144EC9">
      <w:pPr>
        <w:pStyle w:val="ListParagraph"/>
        <w:numPr>
          <w:ilvl w:val="1"/>
          <w:numId w:val="12"/>
        </w:numPr>
      </w:pPr>
      <w:proofErr w:type="spellStart"/>
      <w:r>
        <w:t>AssemblyProduct</w:t>
      </w:r>
      <w:proofErr w:type="spellEnd"/>
      <w:r>
        <w:t>, toujours « Crésus ».</w:t>
      </w:r>
    </w:p>
    <w:p w:rsidR="00144EC9" w:rsidRPr="00144EC9" w:rsidRDefault="00144EC9" w:rsidP="00144EC9">
      <w:pPr>
        <w:pStyle w:val="ListParagraph"/>
        <w:numPr>
          <w:ilvl w:val="1"/>
          <w:numId w:val="12"/>
        </w:numPr>
      </w:pPr>
      <w:proofErr w:type="spellStart"/>
      <w:r w:rsidRPr="00144EC9">
        <w:t>AssemblyCopyright</w:t>
      </w:r>
      <w:proofErr w:type="spellEnd"/>
      <w:r w:rsidRPr="00144EC9">
        <w:t xml:space="preserve">, </w:t>
      </w:r>
      <w:r>
        <w:t>notice de copyright standard, « </w:t>
      </w:r>
      <w:r w:rsidRPr="00144EC9">
        <w:t>Copyright © 2011, EPSITEC</w:t>
      </w:r>
      <w:r>
        <w:t> </w:t>
      </w:r>
      <w:r w:rsidRPr="00144EC9">
        <w:t>SA, 1400</w:t>
      </w:r>
      <w:r>
        <w:t> </w:t>
      </w:r>
      <w:r w:rsidRPr="00144EC9">
        <w:t>Yverdon-les-Bains, Switzerland</w:t>
      </w:r>
      <w:r>
        <w:t> »</w:t>
      </w:r>
    </w:p>
    <w:p w:rsidR="00144EC9" w:rsidRDefault="0084623C" w:rsidP="00144EC9">
      <w:pPr>
        <w:pStyle w:val="ListParagraph"/>
        <w:numPr>
          <w:ilvl w:val="0"/>
          <w:numId w:val="12"/>
        </w:numPr>
      </w:pPr>
      <w:r>
        <w:t xml:space="preserve">Ajouter dans le projet </w:t>
      </w:r>
      <w:r w:rsidR="00680EFA">
        <w:t>les</w:t>
      </w:r>
      <w:r>
        <w:t xml:space="preserve"> dossier</w:t>
      </w:r>
      <w:r w:rsidR="00680EFA">
        <w:t>s</w:t>
      </w:r>
      <w:r>
        <w:t xml:space="preserve"> « </w:t>
      </w:r>
      <w:proofErr w:type="spellStart"/>
      <w:r>
        <w:t>Resources</w:t>
      </w:r>
      <w:proofErr w:type="spellEnd"/>
      <w:r>
        <w:t> »</w:t>
      </w:r>
      <w:r w:rsidR="00680EFA">
        <w:t>, comprenant « </w:t>
      </w:r>
      <w:proofErr w:type="spellStart"/>
      <w:r w:rsidR="00680EFA">
        <w:t>Cresus.Core.Library.</w:t>
      </w:r>
      <w:r w:rsidR="00680EFA" w:rsidRPr="00680EFA">
        <w:rPr>
          <w:i/>
        </w:rPr>
        <w:t>Xyz</w:t>
      </w:r>
      <w:proofErr w:type="spellEnd"/>
      <w:r w:rsidR="00680EFA">
        <w:t> » contenant à son tour « </w:t>
      </w:r>
      <w:proofErr w:type="spellStart"/>
      <w:r w:rsidR="00680EFA">
        <w:t>SourceCode</w:t>
      </w:r>
      <w:proofErr w:type="spellEnd"/>
      <w:r w:rsidR="00680EFA">
        <w:t> ».</w:t>
      </w:r>
    </w:p>
    <w:p w:rsidR="0084623C" w:rsidRDefault="0084623C" w:rsidP="0084623C">
      <w:pPr>
        <w:pStyle w:val="ListParagraph"/>
        <w:numPr>
          <w:ilvl w:val="0"/>
          <w:numId w:val="12"/>
        </w:numPr>
      </w:pPr>
      <w:r>
        <w:lastRenderedPageBreak/>
        <w:t>Dans Designer, créer un nouveau module de référence, avec le chemin d’accès absolu défini sur « </w:t>
      </w:r>
      <w:r w:rsidRPr="0084623C">
        <w:t>S:\Epsitec.Cresus\Cresus.Core.Library.</w:t>
      </w:r>
      <w:r w:rsidRPr="008F7235">
        <w:rPr>
          <w:i/>
        </w:rPr>
        <w:t>Xyz</w:t>
      </w:r>
      <w:r w:rsidRPr="0084623C">
        <w:t>\Resources</w:t>
      </w:r>
      <w:r>
        <w:t> », le nom « </w:t>
      </w:r>
      <w:proofErr w:type="spellStart"/>
      <w:r w:rsidRPr="0084623C">
        <w:t>Cresus.Core.Library.</w:t>
      </w:r>
      <w:r w:rsidRPr="008F7235">
        <w:rPr>
          <w:i/>
        </w:rPr>
        <w:t>Xyz</w:t>
      </w:r>
      <w:proofErr w:type="spellEnd"/>
      <w:r>
        <w:t> » et le namespace source « </w:t>
      </w:r>
      <w:proofErr w:type="spellStart"/>
      <w:r>
        <w:t>Epsitec.Cresus.Core</w:t>
      </w:r>
      <w:proofErr w:type="spellEnd"/>
      <w:r>
        <w:t> », de type « Application ».</w:t>
      </w:r>
    </w:p>
    <w:p w:rsidR="005269E0" w:rsidRDefault="005269E0" w:rsidP="0084623C">
      <w:pPr>
        <w:pStyle w:val="ListParagraph"/>
        <w:numPr>
          <w:ilvl w:val="0"/>
          <w:numId w:val="12"/>
        </w:numPr>
      </w:pPr>
      <w:r>
        <w:t>Déverrouiller le module (Ctrl-L).</w:t>
      </w:r>
    </w:p>
    <w:p w:rsidR="005269E0" w:rsidRDefault="005269E0" w:rsidP="0084623C">
      <w:pPr>
        <w:pStyle w:val="ListParagraph"/>
        <w:numPr>
          <w:ilvl w:val="0"/>
          <w:numId w:val="12"/>
        </w:numPr>
      </w:pPr>
      <w:r>
        <w:t>Ouvrir les informations du module (bouton &gt; en-dessus des boutons « Textes », « Légendes », …) et adapter le namespace pour les ressources en « «</w:t>
      </w:r>
      <w:proofErr w:type="spellStart"/>
      <w:r>
        <w:t>Epsitec.Cresus.Core.Library.</w:t>
      </w:r>
      <w:r w:rsidRPr="008F7235">
        <w:rPr>
          <w:i/>
        </w:rPr>
        <w:t>Xyz</w:t>
      </w:r>
      <w:proofErr w:type="spellEnd"/>
      <w:r>
        <w:t> » ; sélectionner l’option « Textes riches ».</w:t>
      </w:r>
    </w:p>
    <w:p w:rsidR="00427D52" w:rsidRDefault="00427D52" w:rsidP="0084623C">
      <w:pPr>
        <w:pStyle w:val="ListParagraph"/>
        <w:numPr>
          <w:ilvl w:val="0"/>
          <w:numId w:val="12"/>
        </w:numPr>
      </w:pPr>
      <w:r>
        <w:t>Enregistrer</w:t>
      </w:r>
      <w:r w:rsidR="00AA0815">
        <w:t>, quitter</w:t>
      </w:r>
      <w:r w:rsidR="00EE710D">
        <w:t xml:space="preserve"> et relancer Designer, puis </w:t>
      </w:r>
      <w:r>
        <w:t>revenir à Visual Studio.</w:t>
      </w:r>
    </w:p>
    <w:p w:rsidR="002A6FE1" w:rsidRDefault="002A6FE1" w:rsidP="0084623C">
      <w:pPr>
        <w:pStyle w:val="ListParagraph"/>
        <w:numPr>
          <w:ilvl w:val="0"/>
          <w:numId w:val="12"/>
        </w:numPr>
      </w:pPr>
      <w:r>
        <w:t>Revenir à Visual Studio.</w:t>
      </w:r>
    </w:p>
    <w:p w:rsidR="008F7235" w:rsidRDefault="008F7235" w:rsidP="0084623C">
      <w:pPr>
        <w:pStyle w:val="ListParagraph"/>
        <w:numPr>
          <w:ilvl w:val="0"/>
          <w:numId w:val="12"/>
        </w:numPr>
        <w:rPr>
          <w:lang w:val="en-US"/>
        </w:rPr>
      </w:pPr>
      <w:r>
        <w:t>Ajouter le</w:t>
      </w:r>
      <w:r w:rsidR="002A6FE1">
        <w:t>s</w:t>
      </w:r>
      <w:r>
        <w:t xml:space="preserve"> fichier</w:t>
      </w:r>
      <w:r w:rsidR="002A6FE1">
        <w:t>s</w:t>
      </w:r>
      <w:r>
        <w:t xml:space="preserve"> « module.info » </w:t>
      </w:r>
      <w:r w:rsidR="002A6FE1">
        <w:t>et tous les fichiers « *.</w:t>
      </w:r>
      <w:proofErr w:type="spellStart"/>
      <w:r w:rsidR="002A6FE1">
        <w:t>resource</w:t>
      </w:r>
      <w:proofErr w:type="spellEnd"/>
      <w:r w:rsidR="002A6FE1">
        <w:t xml:space="preserve"> » </w:t>
      </w:r>
      <w:r>
        <w:t>(« </w:t>
      </w:r>
      <w:proofErr w:type="spellStart"/>
      <w:r>
        <w:t>Add</w:t>
      </w:r>
      <w:proofErr w:type="spellEnd"/>
      <w:r>
        <w:t> » et « </w:t>
      </w:r>
      <w:proofErr w:type="spellStart"/>
      <w:r>
        <w:t>Existing</w:t>
      </w:r>
      <w:proofErr w:type="spellEnd"/>
      <w:r>
        <w:t xml:space="preserve"> Item ») dans « </w:t>
      </w:r>
      <w:proofErr w:type="spellStart"/>
      <w:r>
        <w:t>Cresus.Core.Library.Xyz</w:t>
      </w:r>
      <w:proofErr w:type="spellEnd"/>
      <w:r>
        <w:t> ».</w:t>
      </w:r>
      <w:r w:rsidR="002A6FE1">
        <w:t xml:space="preserve"> </w:t>
      </w:r>
      <w:proofErr w:type="spellStart"/>
      <w:r w:rsidR="00DB729B" w:rsidRPr="002A6FE1">
        <w:rPr>
          <w:lang w:val="en-US"/>
        </w:rPr>
        <w:t>Vérifier</w:t>
      </w:r>
      <w:proofErr w:type="spellEnd"/>
      <w:r w:rsidR="00DB729B" w:rsidRPr="002A6FE1">
        <w:rPr>
          <w:lang w:val="en-US"/>
        </w:rPr>
        <w:t xml:space="preserve"> </w:t>
      </w:r>
      <w:proofErr w:type="spellStart"/>
      <w:r w:rsidR="00DB729B" w:rsidRPr="002A6FE1">
        <w:rPr>
          <w:lang w:val="en-US"/>
        </w:rPr>
        <w:t>que</w:t>
      </w:r>
      <w:proofErr w:type="spellEnd"/>
      <w:r w:rsidR="00DB729B" w:rsidRPr="002A6FE1">
        <w:rPr>
          <w:lang w:val="en-US"/>
        </w:rPr>
        <w:t xml:space="preserve"> « Build Action = Content » et « Copy to Output Directory = Copy if newer ».</w:t>
      </w:r>
    </w:p>
    <w:p w:rsidR="002A6FE1" w:rsidRPr="002A6FE1" w:rsidRDefault="002A6FE1" w:rsidP="0084623C">
      <w:pPr>
        <w:pStyle w:val="ListParagraph"/>
        <w:numPr>
          <w:ilvl w:val="0"/>
          <w:numId w:val="12"/>
        </w:numPr>
      </w:pPr>
      <w:r>
        <w:t>Ajouter les deux fichiers « </w:t>
      </w:r>
      <w:proofErr w:type="spellStart"/>
      <w:r>
        <w:t>Entitites.cs</w:t>
      </w:r>
      <w:proofErr w:type="spellEnd"/>
      <w:r>
        <w:t> » et « </w:t>
      </w:r>
      <w:proofErr w:type="spellStart"/>
      <w:r>
        <w:t>Res.cs</w:t>
      </w:r>
      <w:proofErr w:type="spellEnd"/>
      <w:r>
        <w:t> »</w:t>
      </w:r>
      <w:r w:rsidR="0029330E">
        <w:t xml:space="preserve"> </w:t>
      </w:r>
      <w:r>
        <w:t>dans le sous-dossier « </w:t>
      </w:r>
      <w:proofErr w:type="spellStart"/>
      <w:r>
        <w:t>SourceCode</w:t>
      </w:r>
      <w:proofErr w:type="spellEnd"/>
      <w:r>
        <w:t>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w:t>
      </w:r>
      <w:proofErr w:type="spellStart"/>
      <w:r>
        <w:t>Build</w:t>
      </w:r>
      <w:proofErr w:type="spellEnd"/>
      <w:r>
        <w:t xml:space="preserve"> Action = compile » réglé par défaut et il n’y a donc rien de plus à faire.</w:t>
      </w:r>
    </w:p>
    <w:p w:rsidR="00DB729B" w:rsidRDefault="00DB729B" w:rsidP="0084623C">
      <w:pPr>
        <w:pStyle w:val="ListParagraph"/>
        <w:numPr>
          <w:ilvl w:val="0"/>
          <w:numId w:val="12"/>
        </w:numPr>
      </w:pPr>
      <w:r>
        <w:t xml:space="preserve">Après avoir créé </w:t>
      </w:r>
      <w:r w:rsidR="002A6FE1">
        <w:t>d</w:t>
      </w:r>
      <w:r>
        <w:t>es ressources</w:t>
      </w:r>
      <w:r w:rsidR="002A6FE1">
        <w:t xml:space="preserve"> dans d’autres langues</w:t>
      </w:r>
      <w:r>
        <w:t>, il faudra encore ajouter dans le même dossier les fichiers « *.</w:t>
      </w:r>
      <w:proofErr w:type="spellStart"/>
      <w:r>
        <w:t>resource</w:t>
      </w:r>
      <w:proofErr w:type="spellEnd"/>
      <w:r>
        <w:t xml:space="preserv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564720" w:rsidRDefault="00564720" w:rsidP="00564720">
      <w:pPr>
        <w:pStyle w:val="ListParagraph"/>
        <w:numPr>
          <w:ilvl w:val="0"/>
          <w:numId w:val="8"/>
        </w:numPr>
      </w:pPr>
      <w:r>
        <w:t>Générateur pour les affaires (…/…/</w:t>
      </w:r>
      <w:proofErr w:type="spellStart"/>
      <w:r>
        <w:t>Affair</w:t>
      </w:r>
      <w:proofErr w:type="spellEnd"/>
      <w:r>
        <w:t>/A/</w:t>
      </w:r>
      <w:proofErr w:type="spellStart"/>
      <w:r>
        <w:t>yyyy-nnnn</w:t>
      </w:r>
      <w:proofErr w:type="spellEnd"/>
      <w:r>
        <w:t>/</w:t>
      </w:r>
      <w:proofErr w:type="spellStart"/>
      <w:r>
        <w:t>yyyy</w:t>
      </w:r>
      <w:proofErr w:type="spellEnd"/>
      <w:r>
        <w:t>/1000)</w:t>
      </w:r>
    </w:p>
    <w:p w:rsidR="00564720" w:rsidRDefault="00564720" w:rsidP="00564720">
      <w:pPr>
        <w:pStyle w:val="ListParagraph"/>
        <w:numPr>
          <w:ilvl w:val="0"/>
          <w:numId w:val="8"/>
        </w:numPr>
      </w:pPr>
      <w:r>
        <w:t>Générateur pour les documents (…/…/</w:t>
      </w:r>
      <w:proofErr w:type="spellStart"/>
      <w:r>
        <w:t>DocumentMetadata</w:t>
      </w:r>
      <w:proofErr w:type="spellEnd"/>
      <w:r>
        <w:t>/A/#</w:t>
      </w:r>
      <w:proofErr w:type="gramStart"/>
      <w:r>
        <w:t>doc(</w:t>
      </w:r>
      <w:proofErr w:type="gramEnd"/>
      <w:r>
        <w:t>)/ /0)</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proofErr w:type="spellStart"/>
      <w:r>
        <w:t>ViewControllerComponent</w:t>
      </w:r>
      <w:proofErr w:type="spellEnd"/>
      <w:r>
        <w:t xml:space="preserve">. Ils sont créés par une </w:t>
      </w:r>
      <w:proofErr w:type="spellStart"/>
      <w:r>
        <w:rPr>
          <w:i/>
        </w:rPr>
        <w:t>factory</w:t>
      </w:r>
      <w:proofErr w:type="spellEnd"/>
      <w:r>
        <w:t xml:space="preserve"> implémentant </w:t>
      </w:r>
      <w:proofErr w:type="spellStart"/>
      <w:r>
        <w:t>IViewControllerComponentFactory</w:t>
      </w:r>
      <w:proofErr w:type="spellEnd"/>
      <w:r>
        <w:t xml:space="preserve"> (pour un composant de type T, c’est en principe une classe </w:t>
      </w:r>
      <w:proofErr w:type="spellStart"/>
      <w:r>
        <w:t>Factory</w:t>
      </w:r>
      <w:proofErr w:type="spellEnd"/>
      <w:r>
        <w:t xml:space="preserve"> dérivant de </w:t>
      </w:r>
      <w:proofErr w:type="spellStart"/>
      <w:r>
        <w:t>DefaultViewControllerComponentFactory</w:t>
      </w:r>
      <w:proofErr w:type="spellEnd"/>
      <w:r>
        <w:t>&lt;T&gt;).</w:t>
      </w:r>
      <w:r w:rsidR="00312E75">
        <w:t xml:space="preserve"> L’initialisation de ces composants est gérée par le constructeur du </w:t>
      </w:r>
      <w:proofErr w:type="spellStart"/>
      <w:r w:rsidR="00312E75">
        <w:t>DataViewOrchestrator</w:t>
      </w:r>
      <w:proofErr w:type="spellEnd"/>
      <w:r w:rsidR="00312E75">
        <w:t>.</w:t>
      </w:r>
    </w:p>
    <w:p w:rsidR="00945E55" w:rsidRDefault="00945E55" w:rsidP="00A65323">
      <w:r>
        <w:t>Les composants suivants sont actuellement implémentés :</w:t>
      </w:r>
    </w:p>
    <w:p w:rsidR="00945E55" w:rsidRDefault="00945E55" w:rsidP="00945E55">
      <w:pPr>
        <w:pStyle w:val="ListParagraph"/>
        <w:numPr>
          <w:ilvl w:val="0"/>
          <w:numId w:val="21"/>
        </w:numPr>
      </w:pPr>
      <w:proofErr w:type="spellStart"/>
      <w:r>
        <w:t>DataViewController</w:t>
      </w:r>
      <w:proofErr w:type="spellEnd"/>
    </w:p>
    <w:p w:rsidR="00945E55" w:rsidRDefault="00945E55" w:rsidP="00945E55">
      <w:pPr>
        <w:pStyle w:val="ListParagraph"/>
        <w:numPr>
          <w:ilvl w:val="0"/>
          <w:numId w:val="21"/>
        </w:numPr>
      </w:pPr>
      <w:proofErr w:type="spellStart"/>
      <w:r>
        <w:t>MainViewController</w:t>
      </w:r>
      <w:proofErr w:type="spellEnd"/>
    </w:p>
    <w:p w:rsidR="00945E55" w:rsidRDefault="00945E55" w:rsidP="00945E55">
      <w:pPr>
        <w:pStyle w:val="ListParagraph"/>
        <w:numPr>
          <w:ilvl w:val="0"/>
          <w:numId w:val="21"/>
        </w:numPr>
      </w:pPr>
      <w:proofErr w:type="spellStart"/>
      <w:r>
        <w:t>MainWindowController</w:t>
      </w:r>
      <w:proofErr w:type="spellEnd"/>
    </w:p>
    <w:p w:rsidR="00945E55" w:rsidRDefault="00945E55" w:rsidP="00945E55">
      <w:pPr>
        <w:pStyle w:val="ListParagraph"/>
        <w:numPr>
          <w:ilvl w:val="0"/>
          <w:numId w:val="21"/>
        </w:numPr>
      </w:pPr>
      <w:proofErr w:type="spellStart"/>
      <w:r>
        <w:t>RibbonViewController</w:t>
      </w:r>
      <w:proofErr w:type="spellEnd"/>
    </w:p>
    <w:p w:rsidR="00E4666F" w:rsidRDefault="00E4666F" w:rsidP="00E4666F">
      <w:r>
        <w:t>Pour retrouver un c</w:t>
      </w:r>
      <w:r w:rsidR="00AC7D21">
        <w:t xml:space="preserve">omposant, il faut </w:t>
      </w:r>
      <w:r w:rsidR="002106D2">
        <w:t xml:space="preserve">appeler </w:t>
      </w:r>
      <w:proofErr w:type="spellStart"/>
      <w:r w:rsidR="00AC7D21">
        <w:t>DataViewOrchestrator.GetComponent</w:t>
      </w:r>
      <w:proofErr w:type="spellEnd"/>
      <w:r w:rsidR="00AC7D21">
        <w:t>&lt;T&gt;.</w:t>
      </w:r>
    </w:p>
    <w:p w:rsidR="00E4666F" w:rsidRDefault="00E4666F" w:rsidP="00E4666F">
      <w:pPr>
        <w:pStyle w:val="Heading2"/>
      </w:pPr>
      <w:r>
        <w:t>Les composants en général</w:t>
      </w:r>
    </w:p>
    <w:p w:rsidR="00945E55" w:rsidRDefault="00945E55" w:rsidP="00945E55">
      <w:r>
        <w:t xml:space="preserve">La classe </w:t>
      </w:r>
      <w:proofErr w:type="spellStart"/>
      <w:r>
        <w:t>CoreComponentFactory</w:t>
      </w:r>
      <w:proofErr w:type="spellEnd"/>
      <w:r>
        <w:t xml:space="preserve"> est responsable de trouver et créer les composants (</w:t>
      </w:r>
      <w:proofErr w:type="spellStart"/>
      <w:r>
        <w:t>RegisterComponents</w:t>
      </w:r>
      <w:proofErr w:type="spellEnd"/>
      <w:r>
        <w:t>), puis de les initialiser (</w:t>
      </w:r>
      <w:proofErr w:type="spellStart"/>
      <w:r>
        <w:t>SetupComponents</w:t>
      </w:r>
      <w:proofErr w:type="spellEnd"/>
      <w:r>
        <w:t>). Des implémentations spécifiques sont utilisées pour les types de composants suivants :</w:t>
      </w:r>
    </w:p>
    <w:p w:rsidR="00945E55" w:rsidRDefault="00945E55" w:rsidP="00945E55">
      <w:pPr>
        <w:pStyle w:val="ListParagraph"/>
        <w:numPr>
          <w:ilvl w:val="0"/>
          <w:numId w:val="22"/>
        </w:numPr>
      </w:pPr>
      <w:proofErr w:type="spellStart"/>
      <w:r>
        <w:t>ViewControllerComponent</w:t>
      </w:r>
      <w:proofErr w:type="spellEnd"/>
      <w:r>
        <w:t xml:space="preserve"> </w:t>
      </w:r>
      <w:r>
        <w:sym w:font="Wingdings" w:char="F0E0"/>
      </w:r>
      <w:r>
        <w:t xml:space="preserve"> </w:t>
      </w:r>
      <w:proofErr w:type="spellStart"/>
      <w:r>
        <w:t>ViewControllerComponentFactory</w:t>
      </w:r>
      <w:proofErr w:type="spellEnd"/>
      <w:r>
        <w:t>.</w:t>
      </w:r>
    </w:p>
    <w:p w:rsidR="00945E55" w:rsidRDefault="00945E55" w:rsidP="00945E55">
      <w:pPr>
        <w:pStyle w:val="ListParagraph"/>
        <w:numPr>
          <w:ilvl w:val="0"/>
          <w:numId w:val="22"/>
        </w:numPr>
      </w:pPr>
      <w:proofErr w:type="spellStart"/>
      <w:r>
        <w:t>CoreDataComponent</w:t>
      </w:r>
      <w:proofErr w:type="spellEnd"/>
      <w:r>
        <w:t xml:space="preserve"> </w:t>
      </w:r>
      <w:r>
        <w:sym w:font="Wingdings" w:char="F0E0"/>
      </w:r>
      <w:r>
        <w:t xml:space="preserve"> </w:t>
      </w:r>
      <w:proofErr w:type="spellStart"/>
      <w:r>
        <w:t>CoreDataComponentFactory</w:t>
      </w:r>
      <w:proofErr w:type="spellEnd"/>
      <w:r>
        <w:t>.</w:t>
      </w:r>
    </w:p>
    <w:p w:rsidR="00945E55" w:rsidRDefault="00945E55" w:rsidP="00945E55">
      <w:pPr>
        <w:pStyle w:val="ListParagraph"/>
        <w:numPr>
          <w:ilvl w:val="0"/>
          <w:numId w:val="22"/>
        </w:numPr>
      </w:pPr>
      <w:proofErr w:type="spellStart"/>
      <w:r>
        <w:t>CoreAppComponent</w:t>
      </w:r>
      <w:proofErr w:type="spellEnd"/>
      <w:r>
        <w:t xml:space="preserve"> </w:t>
      </w:r>
      <w:r>
        <w:sym w:font="Wingdings" w:char="F0E0"/>
      </w:r>
      <w:r>
        <w:t xml:space="preserve"> </w:t>
      </w:r>
      <w:proofErr w:type="spellStart"/>
      <w:r>
        <w:t>CoreAppComponentFactory</w:t>
      </w:r>
      <w:proofErr w:type="spellEnd"/>
      <w:r>
        <w:t>.</w:t>
      </w:r>
    </w:p>
    <w:p w:rsidR="00945E55" w:rsidRPr="00945E55" w:rsidRDefault="00945E55" w:rsidP="00945E55"/>
    <w:sectPr w:rsidR="00945E55" w:rsidRPr="00945E55" w:rsidSect="00E93941">
      <w:footerReference w:type="default" r:id="rId9"/>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7BB" w:rsidRDefault="008E17BB" w:rsidP="00E93941">
      <w:r>
        <w:separator/>
      </w:r>
    </w:p>
  </w:endnote>
  <w:endnote w:type="continuationSeparator" w:id="0">
    <w:p w:rsidR="008E17BB" w:rsidRDefault="008E17BB"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6CB" w:rsidRDefault="00F066CB" w:rsidP="00E93941">
    <w:pPr>
      <w:pStyle w:val="Footer"/>
      <w:rPr>
        <w:noProof/>
      </w:rPr>
    </w:pPr>
    <w:proofErr w:type="spellStart"/>
    <w:r>
      <w:t>Cresus.Core</w:t>
    </w:r>
    <w:proofErr w:type="spellEnd"/>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4C51D6">
          <w:rPr>
            <w:noProof/>
          </w:rPr>
          <w:t>9</w:t>
        </w:r>
        <w:r>
          <w:rPr>
            <w:noProof/>
          </w:rPr>
          <w:fldChar w:fldCharType="end"/>
        </w:r>
        <w:r>
          <w:rPr>
            <w:noProof/>
          </w:rPr>
          <w:t xml:space="preserve"> </w:t>
        </w:r>
        <w:r>
          <w:t>—</w:t>
        </w:r>
      </w:sdtContent>
    </w:sdt>
    <w:r>
      <w:rPr>
        <w:noProof/>
      </w:rPr>
      <w:tab/>
      <w:t>12.07.2011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7BB" w:rsidRDefault="008E17BB" w:rsidP="00E93941">
      <w:r>
        <w:separator/>
      </w:r>
    </w:p>
  </w:footnote>
  <w:footnote w:type="continuationSeparator" w:id="0">
    <w:p w:rsidR="008E17BB" w:rsidRDefault="008E17BB" w:rsidP="00E93941">
      <w:r>
        <w:continuationSeparator/>
      </w:r>
    </w:p>
  </w:footnote>
  <w:footnote w:id="1">
    <w:p w:rsidR="00F066CB" w:rsidRDefault="00F066CB">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91E05FE"/>
    <w:multiLevelType w:val="hybridMultilevel"/>
    <w:tmpl w:val="1D36E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87B5718"/>
    <w:multiLevelType w:val="hybridMultilevel"/>
    <w:tmpl w:val="F49804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20255B7"/>
    <w:multiLevelType w:val="hybridMultilevel"/>
    <w:tmpl w:val="4F9CA2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66755593"/>
    <w:multiLevelType w:val="hybridMultilevel"/>
    <w:tmpl w:val="733429B6"/>
    <w:lvl w:ilvl="0" w:tplc="85268578">
      <w:start w:val="1"/>
      <w:numFmt w:val="bullet"/>
      <w:lvlText w:val="o"/>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777E7218"/>
    <w:multiLevelType w:val="hybridMultilevel"/>
    <w:tmpl w:val="BD90CA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8"/>
  </w:num>
  <w:num w:numId="2">
    <w:abstractNumId w:val="31"/>
  </w:num>
  <w:num w:numId="3">
    <w:abstractNumId w:val="6"/>
  </w:num>
  <w:num w:numId="4">
    <w:abstractNumId w:val="33"/>
  </w:num>
  <w:num w:numId="5">
    <w:abstractNumId w:val="15"/>
  </w:num>
  <w:num w:numId="6">
    <w:abstractNumId w:val="10"/>
  </w:num>
  <w:num w:numId="7">
    <w:abstractNumId w:val="29"/>
  </w:num>
  <w:num w:numId="8">
    <w:abstractNumId w:val="35"/>
  </w:num>
  <w:num w:numId="9">
    <w:abstractNumId w:val="30"/>
  </w:num>
  <w:num w:numId="10">
    <w:abstractNumId w:val="7"/>
  </w:num>
  <w:num w:numId="11">
    <w:abstractNumId w:val="34"/>
  </w:num>
  <w:num w:numId="12">
    <w:abstractNumId w:val="0"/>
  </w:num>
  <w:num w:numId="13">
    <w:abstractNumId w:val="1"/>
  </w:num>
  <w:num w:numId="14">
    <w:abstractNumId w:val="12"/>
  </w:num>
  <w:num w:numId="15">
    <w:abstractNumId w:val="17"/>
  </w:num>
  <w:num w:numId="16">
    <w:abstractNumId w:val="9"/>
  </w:num>
  <w:num w:numId="17">
    <w:abstractNumId w:val="16"/>
  </w:num>
  <w:num w:numId="18">
    <w:abstractNumId w:val="25"/>
  </w:num>
  <w:num w:numId="19">
    <w:abstractNumId w:val="32"/>
  </w:num>
  <w:num w:numId="20">
    <w:abstractNumId w:val="37"/>
  </w:num>
  <w:num w:numId="21">
    <w:abstractNumId w:val="8"/>
  </w:num>
  <w:num w:numId="22">
    <w:abstractNumId w:val="14"/>
  </w:num>
  <w:num w:numId="23">
    <w:abstractNumId w:val="2"/>
  </w:num>
  <w:num w:numId="24">
    <w:abstractNumId w:val="36"/>
  </w:num>
  <w:num w:numId="25">
    <w:abstractNumId w:val="4"/>
  </w:num>
  <w:num w:numId="26">
    <w:abstractNumId w:val="26"/>
  </w:num>
  <w:num w:numId="27">
    <w:abstractNumId w:val="3"/>
  </w:num>
  <w:num w:numId="28">
    <w:abstractNumId w:val="22"/>
  </w:num>
  <w:num w:numId="29">
    <w:abstractNumId w:val="21"/>
  </w:num>
  <w:num w:numId="30">
    <w:abstractNumId w:val="19"/>
  </w:num>
  <w:num w:numId="31">
    <w:abstractNumId w:val="13"/>
  </w:num>
  <w:num w:numId="32">
    <w:abstractNumId w:val="23"/>
  </w:num>
  <w:num w:numId="33">
    <w:abstractNumId w:val="11"/>
  </w:num>
  <w:num w:numId="34">
    <w:abstractNumId w:val="20"/>
  </w:num>
  <w:num w:numId="35">
    <w:abstractNumId w:val="5"/>
  </w:num>
  <w:num w:numId="36">
    <w:abstractNumId w:val="27"/>
  </w:num>
  <w:num w:numId="37">
    <w:abstractNumId w:val="18"/>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763"/>
    <w:rsid w:val="000228DD"/>
    <w:rsid w:val="00034465"/>
    <w:rsid w:val="000449AA"/>
    <w:rsid w:val="0005059E"/>
    <w:rsid w:val="000529D2"/>
    <w:rsid w:val="00074AF5"/>
    <w:rsid w:val="00094845"/>
    <w:rsid w:val="000A6710"/>
    <w:rsid w:val="000B13F1"/>
    <w:rsid w:val="000B609C"/>
    <w:rsid w:val="000C2E0C"/>
    <w:rsid w:val="000C3A40"/>
    <w:rsid w:val="000C6953"/>
    <w:rsid w:val="000C6A5C"/>
    <w:rsid w:val="000D0FAA"/>
    <w:rsid w:val="000D492A"/>
    <w:rsid w:val="000E07DF"/>
    <w:rsid w:val="000F0506"/>
    <w:rsid w:val="0010190D"/>
    <w:rsid w:val="00144EC9"/>
    <w:rsid w:val="00171978"/>
    <w:rsid w:val="001913DB"/>
    <w:rsid w:val="0019163C"/>
    <w:rsid w:val="001979A8"/>
    <w:rsid w:val="001C3FDD"/>
    <w:rsid w:val="001D5383"/>
    <w:rsid w:val="001E06D7"/>
    <w:rsid w:val="002106D2"/>
    <w:rsid w:val="002234AA"/>
    <w:rsid w:val="00255A21"/>
    <w:rsid w:val="00280027"/>
    <w:rsid w:val="002810F2"/>
    <w:rsid w:val="0029330E"/>
    <w:rsid w:val="002A6FE1"/>
    <w:rsid w:val="002B1DA9"/>
    <w:rsid w:val="002D2E8F"/>
    <w:rsid w:val="002E6A21"/>
    <w:rsid w:val="003060A0"/>
    <w:rsid w:val="00312E75"/>
    <w:rsid w:val="003238BB"/>
    <w:rsid w:val="00336B29"/>
    <w:rsid w:val="00343D71"/>
    <w:rsid w:val="00354923"/>
    <w:rsid w:val="003614DE"/>
    <w:rsid w:val="003852EA"/>
    <w:rsid w:val="003C3F81"/>
    <w:rsid w:val="003F342E"/>
    <w:rsid w:val="0041594C"/>
    <w:rsid w:val="00427D52"/>
    <w:rsid w:val="00447133"/>
    <w:rsid w:val="0045373D"/>
    <w:rsid w:val="0047712C"/>
    <w:rsid w:val="00495640"/>
    <w:rsid w:val="004C51D6"/>
    <w:rsid w:val="004D4858"/>
    <w:rsid w:val="004E2037"/>
    <w:rsid w:val="00513A01"/>
    <w:rsid w:val="005269E0"/>
    <w:rsid w:val="00545270"/>
    <w:rsid w:val="0055641B"/>
    <w:rsid w:val="00564720"/>
    <w:rsid w:val="005809D9"/>
    <w:rsid w:val="005A1D54"/>
    <w:rsid w:val="005B6B63"/>
    <w:rsid w:val="005B7EA5"/>
    <w:rsid w:val="005C1843"/>
    <w:rsid w:val="005C50E2"/>
    <w:rsid w:val="005E63A8"/>
    <w:rsid w:val="00602AF6"/>
    <w:rsid w:val="0062055C"/>
    <w:rsid w:val="00656C11"/>
    <w:rsid w:val="00657815"/>
    <w:rsid w:val="00662246"/>
    <w:rsid w:val="00680EFA"/>
    <w:rsid w:val="00685F3E"/>
    <w:rsid w:val="00694FAA"/>
    <w:rsid w:val="00697E06"/>
    <w:rsid w:val="006A6587"/>
    <w:rsid w:val="006A6D35"/>
    <w:rsid w:val="006C6BBF"/>
    <w:rsid w:val="006D6F6A"/>
    <w:rsid w:val="006E35AF"/>
    <w:rsid w:val="00703E2F"/>
    <w:rsid w:val="00710A49"/>
    <w:rsid w:val="0073359D"/>
    <w:rsid w:val="00757A89"/>
    <w:rsid w:val="00760D83"/>
    <w:rsid w:val="00762B3D"/>
    <w:rsid w:val="00772051"/>
    <w:rsid w:val="00793D4C"/>
    <w:rsid w:val="00793DEA"/>
    <w:rsid w:val="0079612D"/>
    <w:rsid w:val="007B4236"/>
    <w:rsid w:val="007D1817"/>
    <w:rsid w:val="008031B8"/>
    <w:rsid w:val="00811CB9"/>
    <w:rsid w:val="00814B37"/>
    <w:rsid w:val="0081557A"/>
    <w:rsid w:val="00821FDB"/>
    <w:rsid w:val="008247EF"/>
    <w:rsid w:val="00830931"/>
    <w:rsid w:val="0084623C"/>
    <w:rsid w:val="0086488F"/>
    <w:rsid w:val="00885335"/>
    <w:rsid w:val="008A0046"/>
    <w:rsid w:val="008B26F3"/>
    <w:rsid w:val="008B7AD4"/>
    <w:rsid w:val="008E17BB"/>
    <w:rsid w:val="008E693F"/>
    <w:rsid w:val="008F054C"/>
    <w:rsid w:val="008F7235"/>
    <w:rsid w:val="00901711"/>
    <w:rsid w:val="009245BD"/>
    <w:rsid w:val="00935B7F"/>
    <w:rsid w:val="00945E55"/>
    <w:rsid w:val="00955A39"/>
    <w:rsid w:val="0097195F"/>
    <w:rsid w:val="00991CC4"/>
    <w:rsid w:val="009B3002"/>
    <w:rsid w:val="009B4FFC"/>
    <w:rsid w:val="009C72CE"/>
    <w:rsid w:val="009D0006"/>
    <w:rsid w:val="009F5B64"/>
    <w:rsid w:val="00A463B8"/>
    <w:rsid w:val="00A65323"/>
    <w:rsid w:val="00A9194C"/>
    <w:rsid w:val="00AA0815"/>
    <w:rsid w:val="00AB5726"/>
    <w:rsid w:val="00AC2E84"/>
    <w:rsid w:val="00AC7D21"/>
    <w:rsid w:val="00AD5BCD"/>
    <w:rsid w:val="00B04F5C"/>
    <w:rsid w:val="00B361D0"/>
    <w:rsid w:val="00B73D8F"/>
    <w:rsid w:val="00B86A4B"/>
    <w:rsid w:val="00B9247E"/>
    <w:rsid w:val="00BA6067"/>
    <w:rsid w:val="00BB73B9"/>
    <w:rsid w:val="00BB754A"/>
    <w:rsid w:val="00BE071E"/>
    <w:rsid w:val="00BE21DF"/>
    <w:rsid w:val="00BE4590"/>
    <w:rsid w:val="00BF14D5"/>
    <w:rsid w:val="00BF47AA"/>
    <w:rsid w:val="00C0530C"/>
    <w:rsid w:val="00C2386F"/>
    <w:rsid w:val="00C35060"/>
    <w:rsid w:val="00C357FF"/>
    <w:rsid w:val="00C62626"/>
    <w:rsid w:val="00C83707"/>
    <w:rsid w:val="00C95A20"/>
    <w:rsid w:val="00CB5D6E"/>
    <w:rsid w:val="00CC76C1"/>
    <w:rsid w:val="00CD198F"/>
    <w:rsid w:val="00CD312A"/>
    <w:rsid w:val="00CD6856"/>
    <w:rsid w:val="00D31921"/>
    <w:rsid w:val="00D702F6"/>
    <w:rsid w:val="00D75E44"/>
    <w:rsid w:val="00D81F77"/>
    <w:rsid w:val="00D93A7B"/>
    <w:rsid w:val="00DA1088"/>
    <w:rsid w:val="00DB729B"/>
    <w:rsid w:val="00DC0277"/>
    <w:rsid w:val="00DC301B"/>
    <w:rsid w:val="00DF7322"/>
    <w:rsid w:val="00E0470C"/>
    <w:rsid w:val="00E439AD"/>
    <w:rsid w:val="00E457AE"/>
    <w:rsid w:val="00E4666F"/>
    <w:rsid w:val="00E5395F"/>
    <w:rsid w:val="00E80C2C"/>
    <w:rsid w:val="00E8226D"/>
    <w:rsid w:val="00E93941"/>
    <w:rsid w:val="00E95FEE"/>
    <w:rsid w:val="00EB16A7"/>
    <w:rsid w:val="00EB2750"/>
    <w:rsid w:val="00EC36A0"/>
    <w:rsid w:val="00EE1253"/>
    <w:rsid w:val="00EE710D"/>
    <w:rsid w:val="00EF784A"/>
    <w:rsid w:val="00F066CB"/>
    <w:rsid w:val="00F13898"/>
    <w:rsid w:val="00F35942"/>
    <w:rsid w:val="00F35C83"/>
    <w:rsid w:val="00F45E3F"/>
    <w:rsid w:val="00F47E84"/>
    <w:rsid w:val="00F534B7"/>
    <w:rsid w:val="00F72765"/>
    <w:rsid w:val="00FC5989"/>
    <w:rsid w:val="00FE791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ADE57-15E2-4D9D-BD03-AC0BB284C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13559</TotalTime>
  <Pages>18</Pages>
  <Words>5409</Words>
  <Characters>29750</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35089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111</cp:revision>
  <cp:lastPrinted>2011-06-29T09:04:00Z</cp:lastPrinted>
  <dcterms:created xsi:type="dcterms:W3CDTF">2011-04-12T05:09:00Z</dcterms:created>
  <dcterms:modified xsi:type="dcterms:W3CDTF">2011-07-16T06:32:00Z</dcterms:modified>
</cp:coreProperties>
</file>