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Estructura de Archivos del Programa</w:t>
        <w:br/>
        <w:t>Control Patrimonial - Activos Fijos</w:t>
      </w:r>
    </w:p>
    <w:p>
      <w:pPr>
        <w:jc w:val="center"/>
      </w:pPr>
      <w:r>
        <w:rPr>
          <w:rFonts w:ascii="Calibri" w:hAnsi="Calibri"/>
          <w:i/>
          <w:color w:val="4682B4"/>
          <w:sz w:val="22"/>
        </w:rPr>
        <w:t>Resumen Ejecutivo de la Arquitectura del Sistema</w:t>
        <w:br/>
        <w:t>Fecha: 24 de Junio de 2026 | Estado: Funcional y Listo para Contenedores</w:t>
      </w:r>
    </w:p>
    <w:p>
      <w:pPr>
        <w:spacing w:after="480"/>
      </w:pPr>
    </w:p>
    <w:p>
      <w:pPr>
        <w:spacing w:after="240"/>
      </w:pPr>
      <w:r>
        <w:rPr>
          <w:rFonts w:ascii="Calibri" w:hAnsi="Calibri"/>
          <w:color w:val="333333"/>
          <w:sz w:val="22"/>
        </w:rPr>
        <w:t>El presente documento detalla de manera resumida y organizada la estructura de directorios y archivos del sistema de gestión de Activos Fijos (Control Patrimonial). La arquitectura está dividida de forma modular entre un Frontend desarrollado en React/Vite, un Backend desarrollado en FastAPI (Python), y scripts de utilidad en la carpeta Scratch, además de configuraciones de despliegue con Docker.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1. Directorio Raíz y Archivos Generales</w:t>
      </w:r>
    </w:p>
    <w:p>
      <w:pPr>
        <w:spacing w:after="160"/>
      </w:pPr>
      <w:r>
        <w:rPr>
          <w:rFonts w:ascii="Calibri" w:hAnsi="Calibri"/>
          <w:color w:val="333333"/>
        </w:rPr>
        <w:t>La raíz del proyecto contiene los orquestadores globales de inicio y apagado de la aplicación local, así como los scripts de inicialización de la base de datos PostgreSQL y la configuración para Docker.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Control Patrimonial.vbs: </w:t>
      </w:r>
      <w:r>
        <w:rPr>
          <w:rFonts w:ascii="Calibri" w:hAnsi="Calibri"/>
          <w:color w:val="333333"/>
        </w:rPr>
        <w:t>Script VBScript que actúa como panel de inicio inteligente y oculto de la aplicación local, permitiendo iniciar los servicios en segundo plano o apagarlos sin mostrar ventanas de comando.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docker-compose.yml: </w:t>
      </w:r>
      <w:r>
        <w:rPr>
          <w:rFonts w:ascii="Calibri" w:hAnsi="Calibri"/>
          <w:color w:val="333333"/>
        </w:rPr>
        <w:t>Orquestador de contenedores Docker que define los servicios activos-db (PostgreSQL), activos-backend (FastAPI) y activos-frontend (Vite).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iniciar_app.bat y detener_app.bat: </w:t>
      </w:r>
      <w:r>
        <w:rPr>
          <w:rFonts w:ascii="Calibri" w:hAnsi="Calibri"/>
          <w:color w:val="333333"/>
        </w:rPr>
        <w:t>Scripts batch que ejecutan los comandos de limpieza de puertos, inicio de servidores en segundo plano y finalización de procesos.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AFIJOS PG.sql: </w:t>
      </w:r>
      <w:r>
        <w:rPr>
          <w:rFonts w:ascii="Calibri" w:hAnsi="Calibri"/>
          <w:color w:val="333333"/>
        </w:rPr>
        <w:t>Esquema SQL de definición de la base de datos PostgreSQL, incluyendo la estructura de tablas inicial.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seed_data.sql: </w:t>
      </w:r>
      <w:r>
        <w:rPr>
          <w:rFonts w:ascii="Calibri" w:hAnsi="Calibri"/>
          <w:color w:val="333333"/>
        </w:rPr>
        <w:t>Datos semilla para poblar la base de datos con información inicial para pruebas.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.gitignore: </w:t>
      </w:r>
      <w:r>
        <w:rPr>
          <w:rFonts w:ascii="Calibri" w:hAnsi="Calibri"/>
          <w:color w:val="333333"/>
        </w:rPr>
        <w:t>Archivo de exclusión para evitar la subida de dependencias (.venv, node_modules) o configuraciones locales al control de versiones.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2. Módulo Frontend (React/Vite)</w:t>
      </w:r>
    </w:p>
    <w:p>
      <w:pPr>
        <w:spacing w:after="160"/>
      </w:pPr>
      <w:r>
        <w:rPr>
          <w:rFonts w:ascii="Calibri" w:hAnsi="Calibri"/>
          <w:color w:val="333333"/>
        </w:rPr>
        <w:t>Ubicado en la carpeta '/frontend', provee la interfaz gráfica de usuario interactiva y fluida. Está construida sobre React y utiliza Tailwind CSS para los estilos.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src/components/: </w:t>
      </w:r>
      <w:r>
        <w:rPr>
          <w:rFonts w:ascii="Calibri" w:hAnsi="Calibri"/>
          <w:color w:val="333333"/>
        </w:rPr>
        <w:t>Contiene los componentes React reutilizables y paneles modulares de la interfaz (ActivosTable, ActivoForm, CelularesModule, VehiculosModule, InventarioFisicoPanel, etc.).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src/utils/api.js: </w:t>
      </w:r>
      <w:r>
        <w:rPr>
          <w:rFonts w:ascii="Calibri" w:hAnsi="Calibri"/>
          <w:color w:val="333333"/>
        </w:rPr>
        <w:t>Capa de conexión de red que gestiona todas las peticiones fetch hacia los endpoints de la API del Backend de manera centralizada.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src/App.jsx y main.jsx: </w:t>
      </w:r>
      <w:r>
        <w:rPr>
          <w:rFonts w:ascii="Calibri" w:hAnsi="Calibri"/>
          <w:color w:val="333333"/>
        </w:rPr>
        <w:t>Punto de entrada de React, encargado de estructurar el dashboard administrativo principal y coordinar los diferentes módulos.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vite.config.js y package.json: </w:t>
      </w:r>
      <w:r>
        <w:rPr>
          <w:rFonts w:ascii="Calibri" w:hAnsi="Calibri"/>
          <w:color w:val="333333"/>
        </w:rPr>
        <w:t>Archivos de configuración del compilador Vite y definición de dependencias del ecosistema Node.js.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Dockerfile: </w:t>
      </w:r>
      <w:r>
        <w:rPr>
          <w:rFonts w:ascii="Calibri" w:hAnsi="Calibri"/>
          <w:color w:val="333333"/>
        </w:rPr>
        <w:t>Instrucciones de compilación y despliegue del frontend dentro de un contenedor Docker.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3. Módulo Backend y Core (FastAPI/Python)</w:t>
      </w:r>
    </w:p>
    <w:p>
      <w:pPr>
        <w:spacing w:after="160"/>
      </w:pPr>
      <w:r>
        <w:rPr>
          <w:rFonts w:ascii="Calibri" w:hAnsi="Calibri"/>
          <w:color w:val="333333"/>
        </w:rPr>
        <w:t>Ubicado en la carpeta '/backend', provee la API RESTful de alto rendimiento que realiza las consultas a la base de datos, lógica de negocios y exportación de datos.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app/main.py: </w:t>
      </w:r>
      <w:r>
        <w:rPr>
          <w:rFonts w:ascii="Calibri" w:hAnsi="Calibri"/>
          <w:color w:val="333333"/>
        </w:rPr>
        <w:t>Punto de entrada del backend FastAPI. Configura los middlewares (CORS), monta las rutas de la API, y opcionalmente sirve los archivos estáticos en producción.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app/core/config.py: </w:t>
      </w:r>
      <w:r>
        <w:rPr>
          <w:rFonts w:ascii="Calibri" w:hAnsi="Calibri"/>
          <w:color w:val="333333"/>
        </w:rPr>
        <w:t>Gestión centralizada de configuraciones y variables de entorno usando Pydantic Settings (URL de la base de datos, rutas de exportación, etc.).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app/core/database.py: </w:t>
      </w:r>
      <w:r>
        <w:rPr>
          <w:rFonts w:ascii="Calibri" w:hAnsi="Calibri"/>
          <w:color w:val="333333"/>
        </w:rPr>
        <w:t>Configuración del motor de base de datos SQLAlchemy, creación de sesiones asíncronas para el manejo óptimo de transacciones.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app/api/endpoints.py: </w:t>
      </w:r>
      <w:r>
        <w:rPr>
          <w:rFonts w:ascii="Calibri" w:hAnsi="Calibri"/>
          <w:color w:val="333333"/>
        </w:rPr>
        <w:t>Definición detallada de todas las rutas HTTP y endpoints del sistema (GET, POST, PUT, DELETE) organizadas para activos, celulares, vehículos, inventarios, etc.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app/models/activos.py: </w:t>
      </w:r>
      <w:r>
        <w:rPr>
          <w:rFonts w:ascii="Calibri" w:hAnsi="Calibri"/>
          <w:color w:val="333333"/>
        </w:rPr>
        <w:t>Modelos ORM de SQLAlchemy que mapean de forma exacta las tablas de PostgreSQL (Activo, Sucursal, Celular, VehiculoDetalle, etc.).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app/schemas/activos.py: </w:t>
      </w:r>
      <w:r>
        <w:rPr>
          <w:rFonts w:ascii="Calibri" w:hAnsi="Calibri"/>
          <w:color w:val="333333"/>
        </w:rPr>
        <w:t>Modelos de validación de datos Pydantic, asegurando que toda información recibida y enviada cumpla con el tipo de dato y estructura correspondientes.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requirements.txt: </w:t>
      </w:r>
      <w:r>
        <w:rPr>
          <w:rFonts w:ascii="Calibri" w:hAnsi="Calibri"/>
          <w:color w:val="333333"/>
        </w:rPr>
        <w:t>Definición de librerías de Python requeridas para ejecutar el backend de forma local o contenerizada.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4. Directorio Scratch (Utilitarios y Pruebas)</w:t>
      </w:r>
    </w:p>
    <w:p>
      <w:pPr>
        <w:spacing w:after="160"/>
      </w:pPr>
      <w:r>
        <w:rPr>
          <w:rFonts w:ascii="Calibri" w:hAnsi="Calibri"/>
          <w:color w:val="333333"/>
        </w:rPr>
        <w:t>Ubicado en '/backend/scratch', contiene scripts temporales y herramientas rápidas desarrolladas para facilitar el mantenimiento, limpieza de datos y simulación de flujos de prueba sin afectar el código principal.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insert_sample_data.py: </w:t>
      </w:r>
      <w:r>
        <w:rPr>
          <w:rFonts w:ascii="Calibri" w:hAnsi="Calibri"/>
          <w:color w:val="333333"/>
        </w:rPr>
        <w:t>Script de Python para automatizar el registro de datos masivos de prueba en la base de datos local para verificar el comportamiento de las tablas y listas.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cleanup.py: </w:t>
      </w:r>
      <w:r>
        <w:rPr>
          <w:rFonts w:ascii="Calibri" w:hAnsi="Calibri"/>
          <w:color w:val="333333"/>
        </w:rPr>
        <w:t>Script utilizado para depurar, limpiar registros o restablecer el estado de las tablas de datos durante la fase de desarrollo.</w:t>
      </w:r>
    </w:p>
    <w:p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test_endpoints.py: </w:t>
      </w:r>
      <w:r>
        <w:rPr>
          <w:rFonts w:ascii="Calibri" w:hAnsi="Calibri"/>
          <w:color w:val="333333"/>
        </w:rPr>
        <w:t>Script de automatización de pruebas rápidas de peticiones HTTP locales hacia el backend FastAPI para verificar la salud y respuestas de la API.</w:t>
      </w:r>
    </w:p>
    <w:p>
      <w:pPr>
        <w:spacing w:after="40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6"/>
        </w:rPr>
        <w:t>Observaciones sobre la Arquitectura:</w:t>
      </w:r>
    </w:p>
    <w:p>
      <w:pPr>
        <w:spacing w:after="240"/>
      </w:pPr>
      <w:r>
        <w:rPr>
          <w:rFonts w:ascii="Calibri" w:hAnsi="Calibri"/>
          <w:color w:val="333333"/>
        </w:rPr>
        <w:t>La estructura actual respeta estrictamente la separación de responsabilidades (Separation of Concerns). La arquitectura backend está preparada para transicionar a producción de manera limpia. Se sugiere mantener el directorio Scratch como un espacio aislado para pruebas manuales rápidas.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