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F0C87" w14:textId="77777777" w:rsidR="00B913D1" w:rsidRDefault="00000000">
      <w:pPr>
        <w:jc w:val="center"/>
      </w:pPr>
      <w:r>
        <w:rPr>
          <w:b/>
          <w:sz w:val="32"/>
          <w:u w:val="single"/>
        </w:rPr>
        <w:t>Roteiro de Atividade Prática</w:t>
      </w:r>
    </w:p>
    <w:p w14:paraId="16F6B4D9" w14:textId="77777777" w:rsidR="00A85681" w:rsidRDefault="00A85681">
      <w:pPr>
        <w:rPr>
          <w:b/>
        </w:rPr>
      </w:pPr>
    </w:p>
    <w:p w14:paraId="3A504B6B" w14:textId="0D9E8F93" w:rsidR="00B913D1" w:rsidRPr="00A85681" w:rsidRDefault="00000000">
      <w:pPr>
        <w:rPr>
          <w:b/>
        </w:rPr>
      </w:pPr>
      <w:r w:rsidRPr="00A85681">
        <w:rPr>
          <w:b/>
        </w:rPr>
        <w:t>Nome: ________________________________</w:t>
      </w:r>
      <w:r w:rsidR="00A85681" w:rsidRPr="00A85681">
        <w:rPr>
          <w:b/>
        </w:rPr>
        <w:t>_</w:t>
      </w:r>
      <w:r w:rsidRPr="00A85681">
        <w:rPr>
          <w:b/>
        </w:rPr>
        <w:t>___Turma: _________</w:t>
      </w:r>
    </w:p>
    <w:p w14:paraId="2DB95722" w14:textId="77777777" w:rsidR="00A85681" w:rsidRDefault="00A85681">
      <w:pPr>
        <w:rPr>
          <w:b/>
          <w:sz w:val="26"/>
        </w:rPr>
      </w:pPr>
    </w:p>
    <w:p w14:paraId="356A2070" w14:textId="1CC431DB" w:rsidR="00B913D1" w:rsidRDefault="00000000" w:rsidP="00A85681">
      <w:pPr>
        <w:pStyle w:val="APHeading1"/>
      </w:pPr>
      <w:r w:rsidRPr="00A85681">
        <w:t>Título da atividade: Matrizes na análise de dados de streaming</w:t>
      </w:r>
    </w:p>
    <w:p w14:paraId="436B36FD" w14:textId="77777777" w:rsidR="00B913D1" w:rsidRDefault="00000000">
      <w:pPr>
        <w:pStyle w:val="APHeading1"/>
      </w:pPr>
      <w:r>
        <w:t>Objetivos</w:t>
      </w:r>
    </w:p>
    <w:p w14:paraId="03295AA3" w14:textId="77777777" w:rsidR="00B913D1" w:rsidRDefault="00000000">
      <w:pPr>
        <w:pStyle w:val="Commarcadores"/>
        <w:spacing w:after="20"/>
      </w:pPr>
      <w:r>
        <w:t>organizar dados reais de visualizações em matrizes, mantendo o significado das posições;</w:t>
      </w:r>
    </w:p>
    <w:p w14:paraId="6486C0B5" w14:textId="77777777" w:rsidR="00B913D1" w:rsidRDefault="00000000">
      <w:pPr>
        <w:pStyle w:val="Commarcadores"/>
        <w:spacing w:after="20"/>
      </w:pPr>
      <w:r>
        <w:t>aplicar a adição de matrizes para consolidar dados de duas semanas;</w:t>
      </w:r>
    </w:p>
    <w:p w14:paraId="209BC104" w14:textId="77777777" w:rsidR="00B913D1" w:rsidRDefault="00000000">
      <w:pPr>
        <w:pStyle w:val="Commarcadores"/>
        <w:spacing w:after="20"/>
      </w:pPr>
      <w:r>
        <w:t>verificar a compatibilidade e realizar uma multiplicação entre matrizes para estimar o total acumulado de horas assistidas;</w:t>
      </w:r>
    </w:p>
    <w:p w14:paraId="12487818" w14:textId="77777777" w:rsidR="00B913D1" w:rsidRDefault="00000000">
      <w:pPr>
        <w:pStyle w:val="Commarcadores"/>
        <w:spacing w:after="20"/>
      </w:pPr>
      <w:r>
        <w:t>interpretar visualizações, duração e horas assistidas no contexto da análise de streaming;</w:t>
      </w:r>
    </w:p>
    <w:p w14:paraId="0133E8B2" w14:textId="77777777" w:rsidR="00B913D1" w:rsidRDefault="00000000">
      <w:pPr>
        <w:pStyle w:val="Commarcadores"/>
        <w:spacing w:after="20"/>
      </w:pPr>
      <w:r>
        <w:t>validar resultados calculados por comparação com os dados publicados.</w:t>
      </w:r>
    </w:p>
    <w:p w14:paraId="3F729C14" w14:textId="77777777" w:rsidR="00B913D1" w:rsidRDefault="00000000">
      <w:pPr>
        <w:pStyle w:val="APHeading1"/>
      </w:pPr>
      <w:r>
        <w:t>Lista de materiais</w:t>
      </w:r>
    </w:p>
    <w:p w14:paraId="14957376" w14:textId="77777777" w:rsidR="00A85681" w:rsidRPr="00A85681" w:rsidRDefault="00A85681" w:rsidP="00A85681">
      <w:pPr>
        <w:pStyle w:val="Commarcadores"/>
        <w:spacing w:after="20"/>
      </w:pPr>
      <w:r w:rsidRPr="00A85681">
        <w:t>Computador com Anaconda (Jupyter Notebook) ou Visual Studio Code instalado, com suporte a arquivos .ipynb.</w:t>
      </w:r>
    </w:p>
    <w:p w14:paraId="7C335182" w14:textId="77777777" w:rsidR="00236155" w:rsidRPr="00F33A2A" w:rsidRDefault="00236155" w:rsidP="00236155">
      <w:pPr>
        <w:pStyle w:val="Commarcadores"/>
        <w:spacing w:after="20"/>
        <w:rPr>
          <w:lang w:val="pt-BR"/>
        </w:rPr>
      </w:pPr>
      <w:r w:rsidRPr="00F33A2A">
        <w:rPr>
          <w:lang w:val="pt-BR"/>
        </w:rPr>
        <w:t xml:space="preserve">Notebook da atividade prática  no link: </w:t>
      </w:r>
      <w:hyperlink r:id="rId8" w:history="1">
        <w:r w:rsidRPr="00F33A2A">
          <w:rPr>
            <w:rStyle w:val="Hyperlink"/>
            <w:lang w:val="pt-BR"/>
          </w:rPr>
          <w:t>https://github.com/ept-seduc-sp/dados-ano2/blob/main/MATERIAL_2027/C2/S2/DADOS3EMC2B1S2A3_AP3_professor.ipynb</w:t>
        </w:r>
      </w:hyperlink>
    </w:p>
    <w:p w14:paraId="1C5324FD" w14:textId="77777777" w:rsidR="00596A37" w:rsidRPr="00A85681" w:rsidRDefault="00596A37" w:rsidP="00596A37">
      <w:pPr>
        <w:pStyle w:val="Commarcadores"/>
        <w:numPr>
          <w:ilvl w:val="0"/>
          <w:numId w:val="0"/>
        </w:numPr>
        <w:spacing w:after="20"/>
        <w:ind w:left="360"/>
      </w:pPr>
    </w:p>
    <w:p w14:paraId="567D506C" w14:textId="72145639" w:rsidR="00B913D1" w:rsidRDefault="00000000">
      <w:pPr>
        <w:pStyle w:val="APHeading1"/>
      </w:pPr>
      <w:r>
        <w:t>Organização do ambiente</w:t>
      </w:r>
    </w:p>
    <w:p w14:paraId="20833540" w14:textId="77777777" w:rsidR="00B913D1" w:rsidRDefault="00000000">
      <w:pPr>
        <w:pStyle w:val="Commarcadores"/>
        <w:spacing w:after="20"/>
      </w:pPr>
      <w:r>
        <w:t>Organize a turma em duplas, com um computador por dupla e as mesas voltadas para a lousa ou para a tela de projeção. Mantenha corredores livres entre as fileiras.</w:t>
      </w:r>
    </w:p>
    <w:p w14:paraId="649E8EF2" w14:textId="77777777" w:rsidR="00B913D1" w:rsidRDefault="00000000">
      <w:pPr>
        <w:pStyle w:val="Commarcadores"/>
        <w:spacing w:after="20"/>
      </w:pPr>
      <w:r>
        <w:t>Disponibilize o arquivo DADOS3EMC2B1S2A3_AP3_aluno.ipynb e o roteiro do estudante antes do início.</w:t>
      </w:r>
    </w:p>
    <w:p w14:paraId="31DECAAF" w14:textId="77777777" w:rsidR="00B913D1" w:rsidRDefault="00000000">
      <w:pPr>
        <w:pStyle w:val="Commarcadores"/>
        <w:spacing w:after="20"/>
      </w:pPr>
      <w:r>
        <w:t>Verifique o acesso ao Jupyter Notebook e à internet.</w:t>
      </w:r>
    </w:p>
    <w:p w14:paraId="4B125D36" w14:textId="77777777" w:rsidR="00B913D1" w:rsidRDefault="00000000">
      <w:pPr>
        <w:pStyle w:val="Commarcadores"/>
        <w:spacing w:after="20"/>
      </w:pPr>
      <w:r>
        <w:t>Deixe o notebook do professor aberto no computador conectado ao projetor.</w:t>
      </w:r>
    </w:p>
    <w:p w14:paraId="1A8EBEF4" w14:textId="77777777" w:rsidR="00B913D1" w:rsidRDefault="00000000">
      <w:pPr>
        <w:pStyle w:val="Commarcadores"/>
        <w:spacing w:after="20"/>
      </w:pPr>
      <w:r>
        <w:lastRenderedPageBreak/>
        <w:t>Durante a atividade, um estudante pode controlar o notebook enquanto o outro acompanha o roteiro e registra as interpretações. Oriente-os a alternar essas funções. Caso não haja um computador para cada dupla, forme trios.</w:t>
      </w:r>
    </w:p>
    <w:p w14:paraId="7140646A" w14:textId="77777777" w:rsidR="00B913D1" w:rsidRDefault="00000000">
      <w:pPr>
        <w:jc w:val="center"/>
      </w:pPr>
      <w:r>
        <w:rPr>
          <w:noProof/>
        </w:rPr>
        <w:drawing>
          <wp:inline distT="0" distB="0" distL="0" distR="0" wp14:anchorId="3238ACFB" wp14:editId="4350E9CE">
            <wp:extent cx="5220000" cy="311265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3_layout_dupla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12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9252D" w14:textId="77777777" w:rsidR="00B913D1" w:rsidRDefault="00000000">
      <w:pPr>
        <w:jc w:val="center"/>
      </w:pPr>
      <w:r>
        <w:t>Figura 1 — Layout sugerido para a organização da atividade prática em duplas.</w:t>
      </w:r>
    </w:p>
    <w:p w14:paraId="4CF41420" w14:textId="77777777" w:rsidR="00B913D1" w:rsidRDefault="00000000">
      <w:pPr>
        <w:pStyle w:val="Commarcadores"/>
        <w:spacing w:after="20"/>
      </w:pPr>
      <w:r>
        <w:t>Circule pelos corredores, priorizando a conferência da ordem dos dados nas matrizes, da compatibilidade da multiplicação e da interpretação dos resultados.</w:t>
      </w:r>
    </w:p>
    <w:p w14:paraId="4AB4F53A" w14:textId="77777777" w:rsidR="00B913D1" w:rsidRDefault="00000000">
      <w:pPr>
        <w:pStyle w:val="APHeading1"/>
      </w:pPr>
      <w:r>
        <w:t>Base teórica</w:t>
      </w:r>
    </w:p>
    <w:p w14:paraId="1B30979A" w14:textId="77777777" w:rsidR="00B913D1" w:rsidRDefault="00000000">
      <w:r>
        <w:t>Matriz: organiza valores em linhas e colunas. Nesta atividade, a posição de cada valor preserva o vínculo entre semana, título e indicador.</w:t>
      </w:r>
    </w:p>
    <w:p w14:paraId="3234A725" w14:textId="77777777" w:rsidR="00B913D1" w:rsidRDefault="00000000">
      <w:r>
        <w:t>Adição de matrizes: reúne entradas correspondentes de matrizes com a mesma ordem e os mesmos significados de linhas e colunas.</w:t>
      </w:r>
    </w:p>
    <w:p w14:paraId="28FCF2C3" w14:textId="77777777" w:rsidR="00B913D1" w:rsidRDefault="00000000">
      <w:r>
        <w:t>Multiplicação de matrizes: é possível quando o número de colunas da primeira matriz é igual ao número de linhas da segunda. Aqui, relaciona visualizações acumuladas e duração.</w:t>
      </w:r>
    </w:p>
    <w:p w14:paraId="0AF9DEC9" w14:textId="77777777" w:rsidR="00B913D1" w:rsidRDefault="00000000">
      <w:pPr>
        <w:pStyle w:val="APHeading1"/>
      </w:pPr>
      <w:r>
        <w:t>Contexto da atividade</w:t>
      </w:r>
    </w:p>
    <w:p w14:paraId="2EE4847C" w14:textId="77777777" w:rsidR="00B913D1" w:rsidRDefault="00000000">
      <w:r>
        <w:t>Plataformas de streaming registram dados como número de visualizações, duração dos títulos e horas assistidas. Os estudantes atuarão como uma equipe de análise de dados, realizando as operações, interpretando os resultados e verificando sua coerência com os dados publicados.</w:t>
      </w:r>
    </w:p>
    <w:p w14:paraId="0FBB5D1F" w14:textId="77777777" w:rsidR="00B913D1" w:rsidRDefault="00000000">
      <w:r>
        <w:br w:type="page"/>
      </w:r>
    </w:p>
    <w:p w14:paraId="21F01A19" w14:textId="77777777" w:rsidR="00B913D1" w:rsidRDefault="00000000">
      <w:pPr>
        <w:pStyle w:val="APHeading1"/>
      </w:pPr>
      <w:r>
        <w:t>Dados da atividade</w:t>
      </w:r>
    </w:p>
    <w:p w14:paraId="1325EE87" w14:textId="77777777" w:rsidR="00B913D1" w:rsidRDefault="00000000">
      <w:r>
        <w:t>O recorte utiliza dados globais semanais de dois filmes presentes no Top 10 da Netflix. No arquivo oficial, Guerreiras do K-Pop aparece com o título KPop Demon Hunters.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061"/>
        <w:gridCol w:w="2060"/>
        <w:gridCol w:w="2061"/>
        <w:gridCol w:w="2060"/>
        <w:gridCol w:w="2060"/>
      </w:tblGrid>
      <w:tr w:rsidR="00B913D1" w14:paraId="6693C8A4" w14:textId="77777777">
        <w:trPr>
          <w:jc w:val="center"/>
        </w:trPr>
        <w:tc>
          <w:tcPr>
            <w:tcW w:w="2062" w:type="dxa"/>
            <w:shd w:val="clear" w:color="auto" w:fill="E7E6E6"/>
            <w:vAlign w:val="center"/>
          </w:tcPr>
          <w:p w14:paraId="313C626C" w14:textId="77777777" w:rsidR="00B913D1" w:rsidRDefault="00000000">
            <w:pPr>
              <w:jc w:val="center"/>
            </w:pPr>
            <w:r>
              <w:rPr>
                <w:b/>
                <w:sz w:val="16"/>
              </w:rPr>
              <w:t>Semana encerrada em</w:t>
            </w:r>
          </w:p>
        </w:tc>
        <w:tc>
          <w:tcPr>
            <w:tcW w:w="2062" w:type="dxa"/>
            <w:shd w:val="clear" w:color="auto" w:fill="E7E6E6"/>
            <w:vAlign w:val="center"/>
          </w:tcPr>
          <w:p w14:paraId="7498979B" w14:textId="77777777" w:rsidR="00B913D1" w:rsidRDefault="00000000">
            <w:pPr>
              <w:jc w:val="center"/>
            </w:pPr>
            <w:r>
              <w:rPr>
                <w:b/>
                <w:sz w:val="16"/>
              </w:rPr>
              <w:t>Título</w:t>
            </w:r>
          </w:p>
        </w:tc>
        <w:tc>
          <w:tcPr>
            <w:tcW w:w="2062" w:type="dxa"/>
            <w:shd w:val="clear" w:color="auto" w:fill="E7E6E6"/>
            <w:vAlign w:val="center"/>
          </w:tcPr>
          <w:p w14:paraId="1CFD155D" w14:textId="77777777" w:rsidR="00B913D1" w:rsidRDefault="00000000">
            <w:pPr>
              <w:jc w:val="center"/>
            </w:pPr>
            <w:r>
              <w:rPr>
                <w:b/>
                <w:sz w:val="16"/>
              </w:rPr>
              <w:t>Visualizações</w:t>
            </w:r>
            <w:r>
              <w:rPr>
                <w:b/>
                <w:sz w:val="16"/>
              </w:rPr>
              <w:br/>
              <w:t>(milhões)</w:t>
            </w:r>
          </w:p>
        </w:tc>
        <w:tc>
          <w:tcPr>
            <w:tcW w:w="2062" w:type="dxa"/>
            <w:shd w:val="clear" w:color="auto" w:fill="E7E6E6"/>
            <w:vAlign w:val="center"/>
          </w:tcPr>
          <w:p w14:paraId="34295499" w14:textId="77777777" w:rsidR="00B913D1" w:rsidRDefault="00000000">
            <w:pPr>
              <w:jc w:val="center"/>
            </w:pPr>
            <w:r>
              <w:rPr>
                <w:b/>
                <w:sz w:val="16"/>
              </w:rPr>
              <w:t>Duração</w:t>
            </w:r>
            <w:r>
              <w:rPr>
                <w:b/>
                <w:sz w:val="16"/>
              </w:rPr>
              <w:br/>
              <w:t>(h)</w:t>
            </w:r>
          </w:p>
        </w:tc>
        <w:tc>
          <w:tcPr>
            <w:tcW w:w="2062" w:type="dxa"/>
            <w:shd w:val="clear" w:color="auto" w:fill="E7E6E6"/>
            <w:vAlign w:val="center"/>
          </w:tcPr>
          <w:p w14:paraId="309F33D2" w14:textId="77777777" w:rsidR="00B913D1" w:rsidRDefault="00000000">
            <w:pPr>
              <w:jc w:val="center"/>
            </w:pPr>
            <w:r>
              <w:rPr>
                <w:b/>
                <w:sz w:val="16"/>
              </w:rPr>
              <w:t>Horas assistidas</w:t>
            </w:r>
            <w:r>
              <w:rPr>
                <w:b/>
                <w:sz w:val="16"/>
              </w:rPr>
              <w:br/>
              <w:t>(milhões)</w:t>
            </w:r>
          </w:p>
        </w:tc>
      </w:tr>
      <w:tr w:rsidR="00B913D1" w14:paraId="24FDEAA4" w14:textId="77777777">
        <w:trPr>
          <w:jc w:val="center"/>
        </w:trPr>
        <w:tc>
          <w:tcPr>
            <w:tcW w:w="2062" w:type="dxa"/>
            <w:vAlign w:val="center"/>
          </w:tcPr>
          <w:p w14:paraId="4E85351C" w14:textId="77777777" w:rsidR="00B913D1" w:rsidRDefault="00000000">
            <w:pPr>
              <w:jc w:val="center"/>
            </w:pPr>
            <w:r>
              <w:rPr>
                <w:sz w:val="18"/>
              </w:rPr>
              <w:t>7 set. 2025</w:t>
            </w:r>
          </w:p>
        </w:tc>
        <w:tc>
          <w:tcPr>
            <w:tcW w:w="2062" w:type="dxa"/>
            <w:vAlign w:val="center"/>
          </w:tcPr>
          <w:p w14:paraId="675364D6" w14:textId="77777777" w:rsidR="00B913D1" w:rsidRDefault="00000000">
            <w:pPr>
              <w:jc w:val="center"/>
            </w:pPr>
            <w:r>
              <w:rPr>
                <w:sz w:val="18"/>
              </w:rPr>
              <w:t>Guerreiras do K-Pop</w:t>
            </w:r>
          </w:p>
        </w:tc>
        <w:tc>
          <w:tcPr>
            <w:tcW w:w="2062" w:type="dxa"/>
            <w:vAlign w:val="center"/>
          </w:tcPr>
          <w:p w14:paraId="055054A4" w14:textId="77777777" w:rsidR="00B913D1" w:rsidRDefault="00000000">
            <w:pPr>
              <w:jc w:val="center"/>
            </w:pPr>
            <w:r>
              <w:rPr>
                <w:sz w:val="18"/>
              </w:rPr>
              <w:t>25,4</w:t>
            </w:r>
          </w:p>
        </w:tc>
        <w:tc>
          <w:tcPr>
            <w:tcW w:w="2062" w:type="dxa"/>
            <w:vAlign w:val="center"/>
          </w:tcPr>
          <w:p w14:paraId="75CBC475" w14:textId="77777777" w:rsidR="00B913D1" w:rsidRDefault="00000000">
            <w:pPr>
              <w:jc w:val="center"/>
            </w:pPr>
            <w:r>
              <w:rPr>
                <w:sz w:val="18"/>
              </w:rPr>
              <w:t>1,6667</w:t>
            </w:r>
          </w:p>
        </w:tc>
        <w:tc>
          <w:tcPr>
            <w:tcW w:w="2062" w:type="dxa"/>
            <w:vAlign w:val="center"/>
          </w:tcPr>
          <w:p w14:paraId="253CB524" w14:textId="77777777" w:rsidR="00B913D1" w:rsidRDefault="00000000">
            <w:pPr>
              <w:jc w:val="center"/>
            </w:pPr>
            <w:r>
              <w:rPr>
                <w:sz w:val="18"/>
              </w:rPr>
              <w:t>42,4</w:t>
            </w:r>
          </w:p>
        </w:tc>
      </w:tr>
      <w:tr w:rsidR="00B913D1" w14:paraId="56A1CA54" w14:textId="77777777">
        <w:trPr>
          <w:jc w:val="center"/>
        </w:trPr>
        <w:tc>
          <w:tcPr>
            <w:tcW w:w="2062" w:type="dxa"/>
            <w:vAlign w:val="center"/>
          </w:tcPr>
          <w:p w14:paraId="3C1F50C6" w14:textId="77777777" w:rsidR="00B913D1" w:rsidRDefault="00000000">
            <w:pPr>
              <w:jc w:val="center"/>
            </w:pPr>
            <w:r>
              <w:rPr>
                <w:sz w:val="18"/>
              </w:rPr>
              <w:t>7 set. 2025</w:t>
            </w:r>
          </w:p>
        </w:tc>
        <w:tc>
          <w:tcPr>
            <w:tcW w:w="2062" w:type="dxa"/>
            <w:vAlign w:val="center"/>
          </w:tcPr>
          <w:p w14:paraId="186A8271" w14:textId="77777777" w:rsidR="00B913D1" w:rsidRDefault="00000000">
            <w:pPr>
              <w:jc w:val="center"/>
            </w:pPr>
            <w:r>
              <w:rPr>
                <w:sz w:val="18"/>
              </w:rPr>
              <w:t>Shrek</w:t>
            </w:r>
          </w:p>
        </w:tc>
        <w:tc>
          <w:tcPr>
            <w:tcW w:w="2062" w:type="dxa"/>
            <w:vAlign w:val="center"/>
          </w:tcPr>
          <w:p w14:paraId="491AD99B" w14:textId="77777777" w:rsidR="00B913D1" w:rsidRDefault="00000000">
            <w:pPr>
              <w:jc w:val="center"/>
            </w:pPr>
            <w:r>
              <w:rPr>
                <w:sz w:val="18"/>
              </w:rPr>
              <w:t>3,6</w:t>
            </w:r>
          </w:p>
        </w:tc>
        <w:tc>
          <w:tcPr>
            <w:tcW w:w="2062" w:type="dxa"/>
            <w:vAlign w:val="center"/>
          </w:tcPr>
          <w:p w14:paraId="261ADDC3" w14:textId="77777777" w:rsidR="00B913D1" w:rsidRDefault="00000000">
            <w:pPr>
              <w:jc w:val="center"/>
            </w:pPr>
            <w:r>
              <w:rPr>
                <w:sz w:val="18"/>
              </w:rPr>
              <w:t>1,5000</w:t>
            </w:r>
          </w:p>
        </w:tc>
        <w:tc>
          <w:tcPr>
            <w:tcW w:w="2062" w:type="dxa"/>
            <w:vAlign w:val="center"/>
          </w:tcPr>
          <w:p w14:paraId="6FBA3C22" w14:textId="77777777" w:rsidR="00B913D1" w:rsidRDefault="00000000">
            <w:pPr>
              <w:jc w:val="center"/>
            </w:pPr>
            <w:r>
              <w:rPr>
                <w:sz w:val="18"/>
              </w:rPr>
              <w:t>5,4</w:t>
            </w:r>
          </w:p>
        </w:tc>
      </w:tr>
      <w:tr w:rsidR="00B913D1" w14:paraId="132906B4" w14:textId="77777777">
        <w:trPr>
          <w:jc w:val="center"/>
        </w:trPr>
        <w:tc>
          <w:tcPr>
            <w:tcW w:w="2062" w:type="dxa"/>
            <w:vAlign w:val="center"/>
          </w:tcPr>
          <w:p w14:paraId="17DBDA99" w14:textId="77777777" w:rsidR="00B913D1" w:rsidRDefault="00000000">
            <w:pPr>
              <w:jc w:val="center"/>
            </w:pPr>
            <w:r>
              <w:rPr>
                <w:sz w:val="18"/>
              </w:rPr>
              <w:t>14 set. 2025</w:t>
            </w:r>
          </w:p>
        </w:tc>
        <w:tc>
          <w:tcPr>
            <w:tcW w:w="2062" w:type="dxa"/>
            <w:vAlign w:val="center"/>
          </w:tcPr>
          <w:p w14:paraId="685DF081" w14:textId="77777777" w:rsidR="00B913D1" w:rsidRDefault="00000000">
            <w:pPr>
              <w:jc w:val="center"/>
            </w:pPr>
            <w:r>
              <w:rPr>
                <w:sz w:val="18"/>
              </w:rPr>
              <w:t>Guerreiras do K-Pop</w:t>
            </w:r>
          </w:p>
        </w:tc>
        <w:tc>
          <w:tcPr>
            <w:tcW w:w="2062" w:type="dxa"/>
            <w:vAlign w:val="center"/>
          </w:tcPr>
          <w:p w14:paraId="76E0654B" w14:textId="77777777" w:rsidR="00B913D1" w:rsidRDefault="00000000">
            <w:pPr>
              <w:jc w:val="center"/>
            </w:pPr>
            <w:r>
              <w:rPr>
                <w:sz w:val="18"/>
              </w:rPr>
              <w:t>22,6</w:t>
            </w:r>
          </w:p>
        </w:tc>
        <w:tc>
          <w:tcPr>
            <w:tcW w:w="2062" w:type="dxa"/>
            <w:vAlign w:val="center"/>
          </w:tcPr>
          <w:p w14:paraId="199AE5AF" w14:textId="77777777" w:rsidR="00B913D1" w:rsidRDefault="00000000">
            <w:pPr>
              <w:jc w:val="center"/>
            </w:pPr>
            <w:r>
              <w:rPr>
                <w:sz w:val="18"/>
              </w:rPr>
              <w:t>1,6667</w:t>
            </w:r>
          </w:p>
        </w:tc>
        <w:tc>
          <w:tcPr>
            <w:tcW w:w="2062" w:type="dxa"/>
            <w:vAlign w:val="center"/>
          </w:tcPr>
          <w:p w14:paraId="666A32BA" w14:textId="77777777" w:rsidR="00B913D1" w:rsidRDefault="00000000">
            <w:pPr>
              <w:jc w:val="center"/>
            </w:pPr>
            <w:r>
              <w:rPr>
                <w:sz w:val="18"/>
              </w:rPr>
              <w:t>37,7</w:t>
            </w:r>
          </w:p>
        </w:tc>
      </w:tr>
      <w:tr w:rsidR="00B913D1" w14:paraId="08511641" w14:textId="77777777">
        <w:trPr>
          <w:jc w:val="center"/>
        </w:trPr>
        <w:tc>
          <w:tcPr>
            <w:tcW w:w="2062" w:type="dxa"/>
            <w:vAlign w:val="center"/>
          </w:tcPr>
          <w:p w14:paraId="27F2E7E8" w14:textId="77777777" w:rsidR="00B913D1" w:rsidRDefault="00000000">
            <w:pPr>
              <w:jc w:val="center"/>
            </w:pPr>
            <w:commentRangeStart w:id="0"/>
            <w:r>
              <w:rPr>
                <w:sz w:val="18"/>
              </w:rPr>
              <w:t>14 set. 2025</w:t>
            </w:r>
          </w:p>
        </w:tc>
        <w:tc>
          <w:tcPr>
            <w:tcW w:w="2062" w:type="dxa"/>
            <w:vAlign w:val="center"/>
          </w:tcPr>
          <w:p w14:paraId="2CB771D2" w14:textId="77777777" w:rsidR="00B913D1" w:rsidRDefault="00000000">
            <w:pPr>
              <w:jc w:val="center"/>
            </w:pPr>
            <w:r>
              <w:rPr>
                <w:sz w:val="18"/>
              </w:rPr>
              <w:t>Shrek</w:t>
            </w:r>
          </w:p>
        </w:tc>
        <w:tc>
          <w:tcPr>
            <w:tcW w:w="2062" w:type="dxa"/>
            <w:vAlign w:val="center"/>
          </w:tcPr>
          <w:p w14:paraId="14964428" w14:textId="77777777" w:rsidR="00B913D1" w:rsidRDefault="00000000">
            <w:pPr>
              <w:jc w:val="center"/>
            </w:pPr>
            <w:r>
              <w:rPr>
                <w:sz w:val="18"/>
              </w:rPr>
              <w:t>2,9</w:t>
            </w:r>
          </w:p>
        </w:tc>
        <w:tc>
          <w:tcPr>
            <w:tcW w:w="2062" w:type="dxa"/>
            <w:vAlign w:val="center"/>
          </w:tcPr>
          <w:p w14:paraId="63C17537" w14:textId="77777777" w:rsidR="00B913D1" w:rsidRDefault="00000000">
            <w:pPr>
              <w:jc w:val="center"/>
            </w:pPr>
            <w:r>
              <w:rPr>
                <w:sz w:val="18"/>
              </w:rPr>
              <w:t>1,5000</w:t>
            </w:r>
          </w:p>
        </w:tc>
        <w:tc>
          <w:tcPr>
            <w:tcW w:w="2062" w:type="dxa"/>
            <w:vAlign w:val="center"/>
          </w:tcPr>
          <w:p w14:paraId="0FBAB226" w14:textId="77777777" w:rsidR="00B913D1" w:rsidRDefault="00000000">
            <w:pPr>
              <w:jc w:val="center"/>
            </w:pPr>
            <w:r>
              <w:rPr>
                <w:sz w:val="18"/>
              </w:rPr>
              <w:t>4,4</w:t>
            </w:r>
            <w:commentRangeEnd w:id="0"/>
            <w:r w:rsidR="00A85681">
              <w:rPr>
                <w:rStyle w:val="Refdecomentrio"/>
                <w:sz w:val="24"/>
                <w:szCs w:val="22"/>
              </w:rPr>
              <w:commentReference w:id="0"/>
            </w:r>
          </w:p>
        </w:tc>
      </w:tr>
    </w:tbl>
    <w:p w14:paraId="140E2C3D" w14:textId="77777777" w:rsidR="00B913D1" w:rsidRDefault="00000000">
      <w:pPr>
        <w:pStyle w:val="APHeading2"/>
      </w:pPr>
      <w:r>
        <w:t>Atenção</w:t>
      </w:r>
    </w:p>
    <w:p w14:paraId="7EC3EADC" w14:textId="77777777" w:rsidR="00B913D1" w:rsidRDefault="00000000">
      <w:pPr>
        <w:pStyle w:val="Commarcadores"/>
        <w:spacing w:after="20"/>
      </w:pPr>
      <w:r>
        <w:t>Os valores de visualizações e horas assistidas estão em milhões.</w:t>
      </w:r>
    </w:p>
    <w:p w14:paraId="3D15FDCC" w14:textId="77777777" w:rsidR="00B913D1" w:rsidRDefault="00000000">
      <w:pPr>
        <w:pStyle w:val="Commarcadores"/>
        <w:spacing w:after="20"/>
      </w:pPr>
      <w:r>
        <w:t>Mantenha a ordem Guerreiras do K-Pop, Shrek em todas as matrizes relacionadas aos títulos.</w:t>
      </w:r>
    </w:p>
    <w:p w14:paraId="0FB648F7" w14:textId="77777777" w:rsidR="00B913D1" w:rsidRDefault="00000000">
      <w:pPr>
        <w:pStyle w:val="Commarcadores"/>
        <w:spacing w:after="20"/>
      </w:pPr>
      <w:r>
        <w:t>Na multiplicação, use as durações arredondadas para 1,67 h e 1,50 h.</w:t>
      </w:r>
    </w:p>
    <w:p w14:paraId="5F19D4A4" w14:textId="77777777" w:rsidR="00B913D1" w:rsidRDefault="00000000">
      <w:pPr>
        <w:pStyle w:val="Commarcadores"/>
        <w:spacing w:after="20"/>
      </w:pPr>
      <w:r>
        <w:t>A adição consolida visualizações de duas semanas; ela não soma visualizações com horas assistidas.</w:t>
      </w:r>
    </w:p>
    <w:p w14:paraId="7CFF7828" w14:textId="77777777" w:rsidR="00B913D1" w:rsidRDefault="00000000">
      <w:pPr>
        <w:pStyle w:val="Commarcadores"/>
        <w:spacing w:after="20"/>
      </w:pPr>
      <w:r>
        <w:t>A multiplicação produz uma estimativa do total de horas assistidas pelos dois títulos nas duas semanas.</w:t>
      </w:r>
    </w:p>
    <w:p w14:paraId="6FB19BE7" w14:textId="77777777" w:rsidR="00B913D1" w:rsidRDefault="00000000">
      <w:pPr>
        <w:pStyle w:val="Commarcadores"/>
        <w:spacing w:after="20"/>
      </w:pPr>
      <w:r>
        <w:t>Pequenas diferenças podem ocorrer por causa do arredondamento dos dados publicados.</w:t>
      </w:r>
    </w:p>
    <w:p w14:paraId="0BB6D30C" w14:textId="77777777" w:rsidR="00B913D1" w:rsidRDefault="00000000">
      <w:pPr>
        <w:pStyle w:val="APHeading1"/>
      </w:pPr>
      <w:r>
        <w:t>Procedimento experimental</w:t>
      </w:r>
    </w:p>
    <w:p w14:paraId="7FCB3D03" w14:textId="77777777" w:rsidR="00B913D1" w:rsidRDefault="00000000">
      <w:pPr>
        <w:pStyle w:val="APHeading2"/>
      </w:pPr>
      <w:r>
        <w:t>Parte 1 — Preparação e leitura dos dados</w:t>
      </w:r>
    </w:p>
    <w:p w14:paraId="32F08B22" w14:textId="77777777" w:rsidR="00B913D1" w:rsidRDefault="00000000">
      <w:pPr>
        <w:spacing w:before="60" w:after="40"/>
      </w:pPr>
      <w:r>
        <w:rPr>
          <w:b/>
        </w:rPr>
        <w:t xml:space="preserve">Passo 1 - </w:t>
      </w:r>
      <w:r>
        <w:t>Abrir o notebook. Oriente os estudantes a abrir DADOS3EMC2B1S2A3_AP3_aluno.ipynb e localizar a tabela com os dados das duas semanas.</w:t>
      </w:r>
    </w:p>
    <w:p w14:paraId="511678AF" w14:textId="77777777" w:rsidR="00B913D1" w:rsidRDefault="00000000">
      <w:r>
        <w:t>Observação ao professor: verifique o acesso antes de iniciar. Caso haja dificuldade técnica, mantenha o trabalho em dupla e permita o registro no roteiro.</w:t>
      </w:r>
    </w:p>
    <w:p w14:paraId="6620A98A" w14:textId="77777777" w:rsidR="00B913D1" w:rsidRDefault="00000000">
      <w:pPr>
        <w:spacing w:before="60" w:after="40"/>
      </w:pPr>
      <w:r>
        <w:rPr>
          <w:b/>
        </w:rPr>
        <w:t xml:space="preserve">Passo 2 - </w:t>
      </w:r>
      <w:r>
        <w:t>Identificar títulos, semanas e unidades.</w:t>
      </w:r>
    </w:p>
    <w:p w14:paraId="0E14F66B" w14:textId="77777777" w:rsidR="00B913D1" w:rsidRDefault="00000000">
      <w:r>
        <w:t>Gabarito: títulos — Guerreiras do K-Pop e Shrek; semanas — encerradas em 7 e 14 de setembro de 2025; visualizações e horas assistidas — milhões; duração — horas.</w:t>
      </w:r>
    </w:p>
    <w:p w14:paraId="553E0DD5" w14:textId="77777777" w:rsidR="00B913D1" w:rsidRDefault="00000000">
      <w:pPr>
        <w:spacing w:before="60" w:after="40"/>
      </w:pPr>
      <w:r>
        <w:rPr>
          <w:b/>
        </w:rPr>
        <w:t xml:space="preserve">Passo 3 - </w:t>
      </w:r>
      <w:r>
        <w:t>Montar as matrizes A e B.</w:t>
      </w:r>
    </w:p>
    <w:p w14:paraId="48A58F9A" w14:textId="77777777" w:rsidR="00B913D1" w:rsidRDefault="00000000">
      <w:r>
        <w:rPr>
          <w:b/>
        </w:rPr>
        <w:t xml:space="preserve">A = </w:t>
      </w:r>
      <w:r>
        <w:t>[ 25.4   3.6 ]</w:t>
      </w:r>
    </w:p>
    <w:p w14:paraId="1282DE04" w14:textId="77777777" w:rsidR="00B913D1" w:rsidRDefault="00000000">
      <w:pPr>
        <w:ind w:left="454"/>
      </w:pPr>
      <w:r>
        <w:t>Semana encerrada em 7 set. 2025 — visualizações em milhões</w:t>
      </w:r>
    </w:p>
    <w:p w14:paraId="418BF57A" w14:textId="77777777" w:rsidR="00B913D1" w:rsidRDefault="00000000">
      <w:r>
        <w:rPr>
          <w:b/>
        </w:rPr>
        <w:t xml:space="preserve">B = </w:t>
      </w:r>
      <w:r>
        <w:t>[ 22.6   2.9 ]</w:t>
      </w:r>
    </w:p>
    <w:p w14:paraId="315521BD" w14:textId="77777777" w:rsidR="00B913D1" w:rsidRDefault="00000000">
      <w:pPr>
        <w:ind w:left="454"/>
      </w:pPr>
      <w:r>
        <w:t>Semana encerrada em 14 set. 2025 — visualizações em milhões</w:t>
      </w:r>
    </w:p>
    <w:p w14:paraId="29FC1006" w14:textId="77777777" w:rsidR="00B913D1" w:rsidRDefault="00000000">
      <w:r>
        <w:t>Ordem esperada: A e B são matrizes 1 × 2. As colunas representam, nessa ordem, Guerreiras do K-Pop e Shrek.</w:t>
      </w:r>
    </w:p>
    <w:p w14:paraId="45FF9125" w14:textId="77777777" w:rsidR="00B913D1" w:rsidRDefault="00000000">
      <w:pPr>
        <w:pStyle w:val="APHeading2"/>
      </w:pPr>
      <w:r>
        <w:t>Parte 2 — Consolidação das visualizações</w:t>
      </w:r>
    </w:p>
    <w:p w14:paraId="786FFF8C" w14:textId="77777777" w:rsidR="00B913D1" w:rsidRDefault="00000000">
      <w:pPr>
        <w:spacing w:before="60" w:after="40"/>
      </w:pPr>
      <w:r>
        <w:rPr>
          <w:b/>
        </w:rPr>
        <w:t xml:space="preserve">Passo 4 - </w:t>
      </w:r>
      <w:r>
        <w:t>Calcular a matriz C.</w:t>
      </w:r>
    </w:p>
    <w:p w14:paraId="7BAB8628" w14:textId="77777777" w:rsidR="00B913D1" w:rsidRDefault="00000000">
      <w:r>
        <w:t>Condição de uso: a adição é possível porque A e B têm a mesma ordem e mantêm os mesmos títulos nas posições correspondentes.</w:t>
      </w:r>
    </w:p>
    <w:p w14:paraId="7E46A6BC" w14:textId="77777777" w:rsidR="00B913D1" w:rsidRDefault="00000000">
      <w:r>
        <w:rPr>
          <w:b/>
        </w:rPr>
        <w:t xml:space="preserve">C = </w:t>
      </w:r>
      <w:r>
        <w:t>[ 48.0   6.5 ]</w:t>
      </w:r>
    </w:p>
    <w:p w14:paraId="77778463" w14:textId="77777777" w:rsidR="00B913D1" w:rsidRDefault="00000000">
      <w:pPr>
        <w:ind w:left="454"/>
      </w:pPr>
      <w:r>
        <w:t>Visualizações acumuladas nas duas semanas, em milhões</w:t>
      </w:r>
    </w:p>
    <w:p w14:paraId="3F1EC12D" w14:textId="77777777" w:rsidR="00B913D1" w:rsidRDefault="00000000">
      <w:r>
        <w:t>Interpretação esperada: Guerreiras do K-Pop acumulou 48,0 milhões de visualizações; Shrek acumulou 6,5 milhões.</w:t>
      </w:r>
    </w:p>
    <w:p w14:paraId="19E5B4E4" w14:textId="77777777" w:rsidR="00B913D1" w:rsidRDefault="00000000">
      <w:pPr>
        <w:spacing w:before="60" w:after="40"/>
      </w:pPr>
      <w:r>
        <w:rPr>
          <w:b/>
        </w:rPr>
        <w:t xml:space="preserve">Passo 5 - </w:t>
      </w:r>
      <w:r>
        <w:t>Interpretar as entradas de C.</w:t>
      </w:r>
    </w:p>
    <w:p w14:paraId="1C5944A1" w14:textId="77777777" w:rsidR="00B913D1" w:rsidRDefault="00000000">
      <w:r>
        <w:t>Respostas esperadas: c₁₁ = 48,0 representa o total de visualizações de Guerreiras do K-Pop nas duas semanas; c₁₂ = 6,5 representa o total de visualizações de Shrek. Os valores permanecem em milhões de visualizações porque a operação reuniu valores do mesmo indicador e da mesma unidade.</w:t>
      </w:r>
    </w:p>
    <w:p w14:paraId="27AA9800" w14:textId="77777777" w:rsidR="00B913D1" w:rsidRDefault="00000000">
      <w:pPr>
        <w:spacing w:before="60" w:after="40"/>
      </w:pPr>
      <w:r>
        <w:rPr>
          <w:b/>
        </w:rPr>
        <w:t xml:space="preserve">Passo 6 - </w:t>
      </w:r>
      <w:r>
        <w:t>Conferir a soma no notebook.</w:t>
      </w:r>
    </w:p>
    <w:p w14:paraId="569604BA" w14:textId="77777777" w:rsidR="00B913D1" w:rsidRDefault="00000000">
      <w:r>
        <w:t>Use o Python como ferramenta de conferência. O foco permanece na organização e na interpretação dos dados.</w:t>
      </w:r>
    </w:p>
    <w:p w14:paraId="54402D69" w14:textId="77777777" w:rsidR="00B913D1" w:rsidRDefault="00000000">
      <w:pPr>
        <w:pStyle w:val="APHeading2"/>
      </w:pPr>
      <w:r>
        <w:t>Parte 3 — Das visualizações acumuladas às horas assistidas</w:t>
      </w:r>
    </w:p>
    <w:p w14:paraId="3D1AE6D1" w14:textId="77777777" w:rsidR="00B913D1" w:rsidRDefault="00000000">
      <w:pPr>
        <w:spacing w:before="60" w:after="40"/>
      </w:pPr>
      <w:r>
        <w:rPr>
          <w:b/>
        </w:rPr>
        <w:t xml:space="preserve">Passo 7 - </w:t>
      </w:r>
      <w:r>
        <w:t>Organizar a matriz D.</w:t>
      </w:r>
    </w:p>
    <w:p w14:paraId="4C15B951" w14:textId="77777777" w:rsidR="00B913D1" w:rsidRDefault="00000000">
      <w:r>
        <w:rPr>
          <w:b/>
        </w:rPr>
        <w:t xml:space="preserve">D = </w:t>
      </w:r>
      <w:r>
        <w:t>[ 1.67 ; 1.5 ]ᵀ</w:t>
      </w:r>
    </w:p>
    <w:p w14:paraId="787326A6" w14:textId="77777777" w:rsidR="00B913D1" w:rsidRDefault="00000000">
      <w:pPr>
        <w:ind w:left="454"/>
      </w:pPr>
      <w:r>
        <w:t>Duração em horas: Guerreiras do K-Pop; Shrek</w:t>
      </w:r>
    </w:p>
    <w:p w14:paraId="749EA06B" w14:textId="77777777" w:rsidR="00B913D1" w:rsidRDefault="00000000">
      <w:r>
        <w:t>Observação ao professor: reforce que a ordem de D deve corresponder à ordem dos títulos em C.</w:t>
      </w:r>
    </w:p>
    <w:p w14:paraId="047D1B4A" w14:textId="77777777" w:rsidR="00B913D1" w:rsidRDefault="00000000">
      <w:pPr>
        <w:spacing w:before="60" w:after="40"/>
      </w:pPr>
      <w:r>
        <w:rPr>
          <w:b/>
        </w:rPr>
        <w:t xml:space="preserve">Passo 8 - </w:t>
      </w:r>
      <w:r>
        <w:t>Verificar a compatibilidade.</w:t>
      </w:r>
    </w:p>
    <w:p w14:paraId="4E8CA772" w14:textId="77777777" w:rsidR="00B913D1" w:rsidRDefault="00000000">
      <w:r>
        <w:t>Gabarito: C é 1 × 2 e D é 2 × 1. As dimensões internas são iguais a 2; portanto, H = C · D é possível e terá ordem 1 × 1.</w:t>
      </w:r>
    </w:p>
    <w:p w14:paraId="050097C9" w14:textId="77777777" w:rsidR="00B913D1" w:rsidRDefault="00000000">
      <w:pPr>
        <w:spacing w:before="60" w:after="40"/>
      </w:pPr>
      <w:r>
        <w:rPr>
          <w:b/>
        </w:rPr>
        <w:t xml:space="preserve">Passo 9 - </w:t>
      </w:r>
      <w:r>
        <w:t>Calcular a matriz H.</w:t>
      </w:r>
    </w:p>
    <w:p w14:paraId="02CBA58F" w14:textId="77777777" w:rsidR="00B913D1" w:rsidRDefault="00000000">
      <w:r>
        <w:t>Cálculo esperado: H = 48,0 × 1,67 + 6,5 × 1,50 = 89,91 ≈ 89,9.</w:t>
      </w:r>
    </w:p>
    <w:p w14:paraId="599B0084" w14:textId="77777777" w:rsidR="00B913D1" w:rsidRDefault="00000000">
      <w:r>
        <w:rPr>
          <w:b/>
        </w:rPr>
        <w:t xml:space="preserve">H = </w:t>
      </w:r>
      <w:r>
        <w:t>[ 89.9 ]</w:t>
      </w:r>
    </w:p>
    <w:p w14:paraId="2A6FB02F" w14:textId="77777777" w:rsidR="00B913D1" w:rsidRDefault="00000000">
      <w:pPr>
        <w:ind w:left="454"/>
      </w:pPr>
      <w:r>
        <w:t>Estimativa do total de horas assistidas, em milhões</w:t>
      </w:r>
    </w:p>
    <w:p w14:paraId="19C6B898" w14:textId="77777777" w:rsidR="00B913D1" w:rsidRDefault="00000000">
      <w:r>
        <w:t>Interpretação esperada: os dois títulos somaram aproximadamente 89,9 milhões de horas assistidas nas duas semanas selecionadas.</w:t>
      </w:r>
    </w:p>
    <w:p w14:paraId="77A45790" w14:textId="77777777" w:rsidR="00B913D1" w:rsidRDefault="00000000">
      <w:pPr>
        <w:pStyle w:val="APHeading2"/>
      </w:pPr>
      <w:r>
        <w:t>Parte 4 — Validação e análise</w:t>
      </w:r>
    </w:p>
    <w:p w14:paraId="76C01FED" w14:textId="77777777" w:rsidR="00B913D1" w:rsidRDefault="00000000">
      <w:pPr>
        <w:spacing w:before="60" w:after="40"/>
      </w:pPr>
      <w:r>
        <w:rPr>
          <w:b/>
        </w:rPr>
        <w:t xml:space="preserve">Passo 10 - </w:t>
      </w:r>
      <w:r>
        <w:t>Validar com os dados publicados.</w:t>
      </w:r>
    </w:p>
    <w:p w14:paraId="4395C79A" w14:textId="77777777" w:rsidR="00B913D1" w:rsidRDefault="00000000">
      <w:r>
        <w:t>Gabarito: 42,4 + 5,4 + 37,7 + 4,4 = 89,9 milhões de horas. Resultado calculado: H ≈ 89,9 milhões de horas. Conclusão: a estimativa coincide com a soma dos valores publicados quando arredondada para uma casa decimal.</w:t>
      </w:r>
    </w:p>
    <w:p w14:paraId="64172633" w14:textId="77777777" w:rsidR="00B913D1" w:rsidRDefault="00000000">
      <w:r>
        <w:t>Observação ao professor: destaque que a validação permite verificar se a organização dos dados e a operação escolhida produziram um resultado coerente.</w:t>
      </w:r>
    </w:p>
    <w:p w14:paraId="672168C3" w14:textId="77777777" w:rsidR="00B913D1" w:rsidRDefault="00000000">
      <w:pPr>
        <w:spacing w:before="60" w:after="40"/>
      </w:pPr>
      <w:r>
        <w:rPr>
          <w:b/>
        </w:rPr>
        <w:t xml:space="preserve">Passo 11 - </w:t>
      </w:r>
      <w:r>
        <w:t>Analisar os resultados.</w:t>
      </w:r>
    </w:p>
    <w:p w14:paraId="07BCF2CF" w14:textId="77777777" w:rsidR="00B913D1" w:rsidRDefault="00000000">
      <w:pPr>
        <w:pStyle w:val="Commarcadores"/>
        <w:spacing w:after="20"/>
      </w:pPr>
      <w:r>
        <w:t>11. Guerreiras do K-Pop, com 48,0 milhões de visualizações.</w:t>
      </w:r>
    </w:p>
    <w:p w14:paraId="76BBAD3D" w14:textId="77777777" w:rsidR="00B913D1" w:rsidRDefault="00000000">
      <w:pPr>
        <w:pStyle w:val="Commarcadores"/>
        <w:spacing w:after="20"/>
      </w:pPr>
      <w:r>
        <w:t>12. Aproximadamente 89,9 milhões de horas assistidas.</w:t>
      </w:r>
    </w:p>
    <w:p w14:paraId="18F1E64A" w14:textId="77777777" w:rsidR="00B913D1" w:rsidRDefault="00000000">
      <w:pPr>
        <w:pStyle w:val="Commarcadores"/>
        <w:spacing w:after="20"/>
      </w:pPr>
      <w:r>
        <w:t>13. A multiplicação relacionou as visualizações acumuladas à duração de cada título, produzindo uma estimativa do tempo total assistido no recorte.</w:t>
      </w:r>
    </w:p>
    <w:p w14:paraId="131C525E" w14:textId="77777777" w:rsidR="00B913D1" w:rsidRDefault="00000000">
      <w:pPr>
        <w:pStyle w:val="Commarcadores"/>
        <w:spacing w:after="20"/>
      </w:pPr>
      <w:r>
        <w:t>14. Porque a análise considera apenas dois títulos, duas semanas e dados globais do Top 10.</w:t>
      </w:r>
    </w:p>
    <w:p w14:paraId="40909D71" w14:textId="77777777" w:rsidR="00B913D1" w:rsidRDefault="00000000">
      <w:pPr>
        <w:spacing w:before="60" w:after="40"/>
      </w:pPr>
      <w:r>
        <w:rPr>
          <w:b/>
        </w:rPr>
        <w:t xml:space="preserve">Passo 12 - </w:t>
      </w:r>
      <w:r>
        <w:t>Escrever a conclusão final.</w:t>
      </w:r>
    </w:p>
    <w:p w14:paraId="06F4C1DC" w14:textId="77777777" w:rsidR="00B913D1" w:rsidRDefault="00000000">
      <w:r>
        <w:t>Resposta esperada: Nas duas semanas, Guerreiras do K-Pop acumulou 48,0 milhões de visualizações, enquanto Shrek somou 6,5 milhões. Juntos, os títulos alcançaram aproximadamente 89,9 milhões de horas assistidas. A análise considera apenas dois filmes e não representa todo o catálogo ou todos os usuários da plataforma.</w:t>
      </w:r>
    </w:p>
    <w:p w14:paraId="76BDC52C" w14:textId="77777777" w:rsidR="00B913D1" w:rsidRDefault="00000000">
      <w:r>
        <w:br w:type="page"/>
      </w:r>
    </w:p>
    <w:p w14:paraId="69422849" w14:textId="77777777" w:rsidR="00B913D1" w:rsidRDefault="00000000">
      <w:pPr>
        <w:pStyle w:val="APHeading1"/>
      </w:pPr>
      <w:r>
        <w:t>Critérios para avaliação da atividade</w:t>
      </w:r>
    </w:p>
    <w:p w14:paraId="2A1069BD" w14:textId="77777777" w:rsidR="00B913D1" w:rsidRDefault="00000000">
      <w:r>
        <w:t>Use a rubrica como referência para acompanhar a prática e orientar devolutivas. Pontuação sugerida: 10 pontos.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75"/>
        <w:gridCol w:w="2576"/>
        <w:gridCol w:w="2576"/>
        <w:gridCol w:w="2575"/>
      </w:tblGrid>
      <w:tr w:rsidR="00B913D1" w14:paraId="5E1D4EFC" w14:textId="77777777">
        <w:trPr>
          <w:cantSplit/>
          <w:tblHeader/>
          <w:jc w:val="center"/>
        </w:trPr>
        <w:tc>
          <w:tcPr>
            <w:tcW w:w="2578" w:type="dxa"/>
            <w:shd w:val="clear" w:color="auto" w:fill="E7E6E6"/>
            <w:vAlign w:val="center"/>
          </w:tcPr>
          <w:p w14:paraId="52B53CBE" w14:textId="77777777" w:rsidR="00B913D1" w:rsidRDefault="00000000">
            <w:pPr>
              <w:jc w:val="center"/>
            </w:pPr>
            <w:r>
              <w:rPr>
                <w:b/>
                <w:sz w:val="16"/>
              </w:rPr>
              <w:t>Critério</w:t>
            </w:r>
          </w:p>
        </w:tc>
        <w:tc>
          <w:tcPr>
            <w:tcW w:w="2578" w:type="dxa"/>
            <w:shd w:val="clear" w:color="auto" w:fill="E7E6E6"/>
            <w:vAlign w:val="center"/>
          </w:tcPr>
          <w:p w14:paraId="0DE83100" w14:textId="77777777" w:rsidR="00B913D1" w:rsidRDefault="00000000">
            <w:pPr>
              <w:jc w:val="center"/>
            </w:pPr>
            <w:r>
              <w:rPr>
                <w:b/>
                <w:sz w:val="16"/>
              </w:rPr>
              <w:t>Atende</w:t>
            </w:r>
          </w:p>
        </w:tc>
        <w:tc>
          <w:tcPr>
            <w:tcW w:w="2578" w:type="dxa"/>
            <w:shd w:val="clear" w:color="auto" w:fill="E7E6E6"/>
            <w:vAlign w:val="center"/>
          </w:tcPr>
          <w:p w14:paraId="1FAC76AA" w14:textId="77777777" w:rsidR="00B913D1" w:rsidRDefault="00000000">
            <w:pPr>
              <w:jc w:val="center"/>
            </w:pPr>
            <w:r>
              <w:rPr>
                <w:b/>
                <w:sz w:val="16"/>
              </w:rPr>
              <w:t>Atende parcialmente</w:t>
            </w:r>
          </w:p>
        </w:tc>
        <w:tc>
          <w:tcPr>
            <w:tcW w:w="2578" w:type="dxa"/>
            <w:shd w:val="clear" w:color="auto" w:fill="E7E6E6"/>
            <w:vAlign w:val="center"/>
          </w:tcPr>
          <w:p w14:paraId="36510AEF" w14:textId="77777777" w:rsidR="00B913D1" w:rsidRDefault="00000000">
            <w:pPr>
              <w:jc w:val="center"/>
            </w:pPr>
            <w:r>
              <w:rPr>
                <w:b/>
                <w:sz w:val="16"/>
              </w:rPr>
              <w:t>Ainda não atende</w:t>
            </w:r>
          </w:p>
        </w:tc>
      </w:tr>
      <w:tr w:rsidR="00B913D1" w14:paraId="0CB6E07E" w14:textId="77777777">
        <w:trPr>
          <w:cantSplit/>
          <w:jc w:val="center"/>
        </w:trPr>
        <w:tc>
          <w:tcPr>
            <w:tcW w:w="2578" w:type="dxa"/>
            <w:vAlign w:val="center"/>
          </w:tcPr>
          <w:p w14:paraId="256C036C" w14:textId="77777777" w:rsidR="00B913D1" w:rsidRDefault="00000000">
            <w:r>
              <w:rPr>
                <w:b/>
                <w:sz w:val="16"/>
              </w:rPr>
              <w:t>Representação</w:t>
            </w:r>
          </w:p>
        </w:tc>
        <w:tc>
          <w:tcPr>
            <w:tcW w:w="2578" w:type="dxa"/>
            <w:vAlign w:val="center"/>
          </w:tcPr>
          <w:p w14:paraId="3BCC12F6" w14:textId="77777777" w:rsidR="00B913D1" w:rsidRDefault="00000000">
            <w:r>
              <w:rPr>
                <w:sz w:val="16"/>
              </w:rPr>
              <w:t>Organiza A, B e D corretamente e registra C e H com rótulos e unidades.</w:t>
            </w:r>
          </w:p>
        </w:tc>
        <w:tc>
          <w:tcPr>
            <w:tcW w:w="2578" w:type="dxa"/>
            <w:vAlign w:val="center"/>
          </w:tcPr>
          <w:p w14:paraId="1F004135" w14:textId="77777777" w:rsidR="00B913D1" w:rsidRDefault="00000000">
            <w:r>
              <w:rPr>
                <w:sz w:val="16"/>
              </w:rPr>
              <w:t>Apresenta um erro de posição, rótulo, ordem ou unidade.</w:t>
            </w:r>
          </w:p>
        </w:tc>
        <w:tc>
          <w:tcPr>
            <w:tcW w:w="2578" w:type="dxa"/>
            <w:vAlign w:val="center"/>
          </w:tcPr>
          <w:p w14:paraId="67D25FEC" w14:textId="77777777" w:rsidR="00B913D1" w:rsidRDefault="00000000">
            <w:r>
              <w:rPr>
                <w:sz w:val="16"/>
              </w:rPr>
              <w:t>Não representa as matrizes de modo utilizável.</w:t>
            </w:r>
          </w:p>
        </w:tc>
      </w:tr>
      <w:tr w:rsidR="00B913D1" w14:paraId="1094E1C2" w14:textId="77777777">
        <w:trPr>
          <w:cantSplit/>
          <w:jc w:val="center"/>
        </w:trPr>
        <w:tc>
          <w:tcPr>
            <w:tcW w:w="2578" w:type="dxa"/>
            <w:vAlign w:val="center"/>
          </w:tcPr>
          <w:p w14:paraId="5ECEE9A2" w14:textId="77777777" w:rsidR="00B913D1" w:rsidRDefault="00000000">
            <w:r>
              <w:rPr>
                <w:b/>
                <w:sz w:val="16"/>
              </w:rPr>
              <w:t>Operações</w:t>
            </w:r>
          </w:p>
        </w:tc>
        <w:tc>
          <w:tcPr>
            <w:tcW w:w="2578" w:type="dxa"/>
            <w:vAlign w:val="center"/>
          </w:tcPr>
          <w:p w14:paraId="42E5DDF8" w14:textId="77777777" w:rsidR="00B913D1" w:rsidRDefault="00000000">
            <w:r>
              <w:rPr>
                <w:sz w:val="16"/>
              </w:rPr>
              <w:t>Calcula C e H corretamente e reconhece a compatibilidade de C · D.</w:t>
            </w:r>
          </w:p>
        </w:tc>
        <w:tc>
          <w:tcPr>
            <w:tcW w:w="2578" w:type="dxa"/>
            <w:vAlign w:val="center"/>
          </w:tcPr>
          <w:p w14:paraId="07813F13" w14:textId="77777777" w:rsidR="00B913D1" w:rsidRDefault="00000000">
            <w:r>
              <w:rPr>
                <w:sz w:val="16"/>
              </w:rPr>
              <w:t>Conclui com erro pontual de cálculo, compatibilidade ou arredondamento.</w:t>
            </w:r>
          </w:p>
        </w:tc>
        <w:tc>
          <w:tcPr>
            <w:tcW w:w="2578" w:type="dxa"/>
            <w:vAlign w:val="center"/>
          </w:tcPr>
          <w:p w14:paraId="045D766D" w14:textId="77777777" w:rsidR="00B913D1" w:rsidRDefault="00000000">
            <w:r>
              <w:rPr>
                <w:sz w:val="16"/>
              </w:rPr>
              <w:t>Não conclui ou usa operação incompatível.</w:t>
            </w:r>
          </w:p>
        </w:tc>
      </w:tr>
      <w:tr w:rsidR="00B913D1" w14:paraId="5E78272E" w14:textId="77777777">
        <w:trPr>
          <w:cantSplit/>
          <w:jc w:val="center"/>
        </w:trPr>
        <w:tc>
          <w:tcPr>
            <w:tcW w:w="2578" w:type="dxa"/>
            <w:vAlign w:val="center"/>
          </w:tcPr>
          <w:p w14:paraId="3AA57EC2" w14:textId="77777777" w:rsidR="00B913D1" w:rsidRDefault="00000000">
            <w:r>
              <w:rPr>
                <w:b/>
                <w:sz w:val="16"/>
              </w:rPr>
              <w:t>Interpretação</w:t>
            </w:r>
          </w:p>
        </w:tc>
        <w:tc>
          <w:tcPr>
            <w:tcW w:w="2578" w:type="dxa"/>
            <w:vAlign w:val="center"/>
          </w:tcPr>
          <w:p w14:paraId="79FCA38D" w14:textId="77777777" w:rsidR="00B913D1" w:rsidRDefault="00000000">
            <w:r>
              <w:rPr>
                <w:sz w:val="16"/>
              </w:rPr>
              <w:t>Explica entradas e resultados no contexto.</w:t>
            </w:r>
          </w:p>
        </w:tc>
        <w:tc>
          <w:tcPr>
            <w:tcW w:w="2578" w:type="dxa"/>
            <w:vAlign w:val="center"/>
          </w:tcPr>
          <w:p w14:paraId="6C1B5893" w14:textId="77777777" w:rsidR="00B913D1" w:rsidRDefault="00000000">
            <w:r>
              <w:rPr>
                <w:sz w:val="16"/>
              </w:rPr>
              <w:t>Interpreta parcialmente ou omite parte do significado.</w:t>
            </w:r>
          </w:p>
        </w:tc>
        <w:tc>
          <w:tcPr>
            <w:tcW w:w="2578" w:type="dxa"/>
            <w:vAlign w:val="center"/>
          </w:tcPr>
          <w:p w14:paraId="7021DF15" w14:textId="77777777" w:rsidR="00B913D1" w:rsidRDefault="00000000">
            <w:r>
              <w:rPr>
                <w:sz w:val="16"/>
              </w:rPr>
              <w:t>Apresenta números sem significado.</w:t>
            </w:r>
          </w:p>
        </w:tc>
      </w:tr>
      <w:tr w:rsidR="00B913D1" w14:paraId="343345A0" w14:textId="77777777">
        <w:trPr>
          <w:cantSplit/>
          <w:jc w:val="center"/>
        </w:trPr>
        <w:tc>
          <w:tcPr>
            <w:tcW w:w="2578" w:type="dxa"/>
            <w:vAlign w:val="center"/>
          </w:tcPr>
          <w:p w14:paraId="428407F9" w14:textId="77777777" w:rsidR="00B913D1" w:rsidRDefault="00000000">
            <w:r>
              <w:rPr>
                <w:b/>
                <w:sz w:val="16"/>
              </w:rPr>
              <w:t>Validação e justificativa</w:t>
            </w:r>
          </w:p>
        </w:tc>
        <w:tc>
          <w:tcPr>
            <w:tcW w:w="2578" w:type="dxa"/>
            <w:vAlign w:val="center"/>
          </w:tcPr>
          <w:p w14:paraId="5E32A363" w14:textId="77777777" w:rsidR="00B913D1" w:rsidRDefault="00000000">
            <w:r>
              <w:rPr>
                <w:sz w:val="16"/>
              </w:rPr>
              <w:t>Compara H com a soma dos dados publicados e cita evidências e uma limitação.</w:t>
            </w:r>
          </w:p>
        </w:tc>
        <w:tc>
          <w:tcPr>
            <w:tcW w:w="2578" w:type="dxa"/>
            <w:vAlign w:val="center"/>
          </w:tcPr>
          <w:p w14:paraId="57B2F530" w14:textId="77777777" w:rsidR="00B913D1" w:rsidRDefault="00000000">
            <w:r>
              <w:rPr>
                <w:sz w:val="16"/>
              </w:rPr>
              <w:t>Valida ou justifica de modo incompleto.</w:t>
            </w:r>
          </w:p>
        </w:tc>
        <w:tc>
          <w:tcPr>
            <w:tcW w:w="2578" w:type="dxa"/>
            <w:vAlign w:val="center"/>
          </w:tcPr>
          <w:p w14:paraId="077525AE" w14:textId="77777777" w:rsidR="00B913D1" w:rsidRDefault="00000000">
            <w:r>
              <w:rPr>
                <w:sz w:val="16"/>
              </w:rPr>
              <w:t>Opina sem usar evidências.</w:t>
            </w:r>
          </w:p>
        </w:tc>
      </w:tr>
      <w:tr w:rsidR="00B913D1" w14:paraId="71985F8A" w14:textId="77777777">
        <w:trPr>
          <w:cantSplit/>
          <w:jc w:val="center"/>
        </w:trPr>
        <w:tc>
          <w:tcPr>
            <w:tcW w:w="2578" w:type="dxa"/>
            <w:vAlign w:val="center"/>
          </w:tcPr>
          <w:p w14:paraId="2E02D48E" w14:textId="77777777" w:rsidR="00B913D1" w:rsidRDefault="00000000">
            <w:r>
              <w:rPr>
                <w:b/>
                <w:sz w:val="16"/>
              </w:rPr>
              <w:t>Autonomia</w:t>
            </w:r>
          </w:p>
        </w:tc>
        <w:tc>
          <w:tcPr>
            <w:tcW w:w="2578" w:type="dxa"/>
            <w:vAlign w:val="center"/>
          </w:tcPr>
          <w:p w14:paraId="3DA125BA" w14:textId="77777777" w:rsidR="00B913D1" w:rsidRDefault="00000000">
            <w:r>
              <w:rPr>
                <w:sz w:val="16"/>
              </w:rPr>
              <w:t>Divide tarefas, confere e solicita apoio pontual.</w:t>
            </w:r>
          </w:p>
        </w:tc>
        <w:tc>
          <w:tcPr>
            <w:tcW w:w="2578" w:type="dxa"/>
            <w:vAlign w:val="center"/>
          </w:tcPr>
          <w:p w14:paraId="6A3117C0" w14:textId="77777777" w:rsidR="00B913D1" w:rsidRDefault="00000000">
            <w:r>
              <w:rPr>
                <w:sz w:val="16"/>
              </w:rPr>
              <w:t>Necessita intervenções frequentes.</w:t>
            </w:r>
          </w:p>
        </w:tc>
        <w:tc>
          <w:tcPr>
            <w:tcW w:w="2578" w:type="dxa"/>
            <w:vAlign w:val="center"/>
          </w:tcPr>
          <w:p w14:paraId="78691004" w14:textId="77777777" w:rsidR="00B913D1" w:rsidRDefault="00000000">
            <w:r>
              <w:rPr>
                <w:sz w:val="16"/>
              </w:rPr>
              <w:t>Não avança ou não confere o trabalho.</w:t>
            </w:r>
          </w:p>
        </w:tc>
      </w:tr>
    </w:tbl>
    <w:p w14:paraId="7D961529" w14:textId="77777777" w:rsidR="00B913D1" w:rsidRDefault="00000000">
      <w:pPr>
        <w:pStyle w:val="APHeading2"/>
      </w:pPr>
      <w:r>
        <w:t>Estratégias para dificuldades</w:t>
      </w:r>
    </w:p>
    <w:p w14:paraId="01B6B29F" w14:textId="77777777" w:rsidR="00B913D1" w:rsidRDefault="00000000">
      <w:pPr>
        <w:pStyle w:val="Commarcadores"/>
        <w:spacing w:after="20"/>
      </w:pPr>
      <w:r>
        <w:t>Dificuldade de leitura: peça à dupla que escreva os títulos acima das colunas e identifique a semana representada por cada matriz.</w:t>
      </w:r>
    </w:p>
    <w:p w14:paraId="58EF2074" w14:textId="77777777" w:rsidR="00B913D1" w:rsidRDefault="00000000">
      <w:pPr>
        <w:pStyle w:val="Commarcadores"/>
        <w:spacing w:after="20"/>
      </w:pPr>
      <w:r>
        <w:t>Erro na adição: retome a correspondência entre as posições de A e B antes de refazer a conta.</w:t>
      </w:r>
    </w:p>
    <w:p w14:paraId="68BCDFCD" w14:textId="77777777" w:rsidR="00B913D1" w:rsidRDefault="00000000">
      <w:pPr>
        <w:pStyle w:val="Commarcadores"/>
        <w:spacing w:after="20"/>
      </w:pPr>
      <w:r>
        <w:t>Erro na multiplicação: associe cada total de visualizações à duração do mesmo título e modele a expressão antes de executar o cálculo.</w:t>
      </w:r>
    </w:p>
    <w:p w14:paraId="30E2AE44" w14:textId="77777777" w:rsidR="00B913D1" w:rsidRDefault="00000000">
      <w:pPr>
        <w:pStyle w:val="Commarcadores"/>
        <w:spacing w:after="20"/>
      </w:pPr>
      <w:r>
        <w:t>Dificuldade com decimais: permita o uso do notebook ou da calculadora e mantenha o foco na interpretação do resultado.</w:t>
      </w:r>
    </w:p>
    <w:p w14:paraId="034424AC" w14:textId="77777777" w:rsidR="00B913D1" w:rsidRDefault="00000000">
      <w:pPr>
        <w:pStyle w:val="Commarcadores"/>
        <w:spacing w:after="20"/>
      </w:pPr>
      <w:r>
        <w:t>Confusão de unidades: registre no quadro: visualizações (milhões) × duração (horas) = horas assistidas (milhões).</w:t>
      </w:r>
    </w:p>
    <w:p w14:paraId="683F9646" w14:textId="77777777" w:rsidR="00B913D1" w:rsidRDefault="00000000">
      <w:pPr>
        <w:pStyle w:val="Commarcadores"/>
        <w:spacing w:after="20"/>
      </w:pPr>
      <w:r>
        <w:t>Tempo insuficiente: forneça C já conferida e preserve a multiplicação, a validação e a conclusão final.</w:t>
      </w:r>
    </w:p>
    <w:p w14:paraId="6A74F9AF" w14:textId="77777777" w:rsidR="00B913D1" w:rsidRDefault="00000000">
      <w:pPr>
        <w:pStyle w:val="APHeading2"/>
      </w:pPr>
      <w:r>
        <w:t>Orientação para conferência final</w:t>
      </w:r>
    </w:p>
    <w:p w14:paraId="249BA1E4" w14:textId="77777777" w:rsidR="00B913D1" w:rsidRDefault="00000000">
      <w:pPr>
        <w:pStyle w:val="Numerada"/>
        <w:spacing w:after="40"/>
      </w:pPr>
      <w:r>
        <w:t>Coerência da representação: títulos, semanas e unidades mantidos na ordem indicada.</w:t>
      </w:r>
    </w:p>
    <w:p w14:paraId="019E7037" w14:textId="77777777" w:rsidR="00B913D1" w:rsidRDefault="00000000">
      <w:pPr>
        <w:pStyle w:val="Numerada"/>
        <w:spacing w:after="40"/>
      </w:pPr>
      <w:r>
        <w:t>Coerência da interpretação: distinção entre visualizações e horas assistidas.</w:t>
      </w:r>
    </w:p>
    <w:p w14:paraId="36438CED" w14:textId="77777777" w:rsidR="00B913D1" w:rsidRDefault="00000000">
      <w:pPr>
        <w:pStyle w:val="Numerada"/>
        <w:spacing w:after="40"/>
      </w:pPr>
      <w:r>
        <w:t>Coerência da validação: comparação de H com a soma das horas assistidas publicadas para os quatro registros do recorte.</w:t>
      </w:r>
    </w:p>
    <w:p w14:paraId="58823A9C" w14:textId="77777777" w:rsidR="00B913D1" w:rsidRDefault="00000000">
      <w:r>
        <w:t>Evite transformar a conferência em uma aula de Python ou em uma explicação extensa sobre a plataforma. O foco é aplicar operações matriciais, interpretar os resultados e validá-los com dados reais.</w:t>
      </w:r>
    </w:p>
    <w:p w14:paraId="170F682A" w14:textId="77777777" w:rsidR="00B913D1" w:rsidRDefault="00000000">
      <w:pPr>
        <w:pStyle w:val="APHeading2"/>
      </w:pPr>
      <w:r>
        <w:t>Fontes dos dados</w:t>
      </w:r>
    </w:p>
    <w:p w14:paraId="451BBF8A" w14:textId="53D2CE18" w:rsidR="00B913D1" w:rsidRDefault="00000000">
      <w:r>
        <w:t xml:space="preserve">NETFLIX. Top 10 global: dados semanais. Base de dados. Recorte: categoria Films (English), semanas encerradas em 7 e 14 set. 2025, títulos KPop Demon Hunters e Shrek, colunas weekly_views, runtime e weekly_hours_viewed. Disponível em: https://www.netflix.com/tudum/top10/data/all-weeks-global.xlsx. Acesso em: </w:t>
      </w:r>
      <w:r w:rsidR="00C54585">
        <w:t>03</w:t>
      </w:r>
      <w:r>
        <w:t xml:space="preserve"> ago. 2026.</w:t>
      </w:r>
    </w:p>
    <w:p w14:paraId="548FF862" w14:textId="2C424B5B" w:rsidR="00B913D1" w:rsidRDefault="00000000">
      <w:r>
        <w:t xml:space="preserve">NETFLIX. Produções brasileiras da Netflix crescem 60% em visualizações no segundo semestre de 2025. Disponível em: https://about.netflix.com/pt_br/news/what-we-watched-the-second-half-of-2025. Acesso em: </w:t>
      </w:r>
      <w:r w:rsidR="00C54585">
        <w:t>03</w:t>
      </w:r>
      <w:r>
        <w:t xml:space="preserve"> ago. 2026.</w:t>
      </w:r>
    </w:p>
    <w:sectPr w:rsidR="00B913D1" w:rsidSect="00034616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Sebastiana Gomes" w:date="2026-08-13T20:23:00Z" w:initials="SG">
    <w:p w14:paraId="1184B663" w14:textId="77777777" w:rsidR="00965FD1" w:rsidRDefault="00A85681" w:rsidP="00965FD1">
      <w:pPr>
        <w:pStyle w:val="Textodecomentrio"/>
      </w:pPr>
      <w:r>
        <w:rPr>
          <w:rStyle w:val="Refdecomentrio"/>
        </w:rPr>
        <w:annotationRef/>
      </w:r>
      <w:r w:rsidR="00965FD1">
        <w:t xml:space="preserve">NETFLIX. Top 10: global weekly data. [Planilha eletrônica]. [S. l.]: Netflix, [s. d.]. Dados da categoria “Films (English)”, títulos KPop Demon Hunters e Shrek, semanas encerradas em 7 e 14 de setembro de 2025. Disponível em: </w:t>
      </w:r>
      <w:hyperlink r:id="rId1" w:history="1">
        <w:r w:rsidR="00965FD1" w:rsidRPr="00584A45">
          <w:rPr>
            <w:rStyle w:val="Hyperlink"/>
          </w:rPr>
          <w:t>https://www.netflix.com/tudum/top10/data/all-weeks-global.xlsx</w:t>
        </w:r>
      </w:hyperlink>
      <w:r w:rsidR="00965FD1">
        <w:t xml:space="preserve">. Acesso em: 03 ago. 2026.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184B66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DFF70FB" w16cex:dateUtc="2026-08-13T23:2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184B663" w16cid:durableId="0DFF70F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07130A" w14:textId="77777777" w:rsidR="00FD1B86" w:rsidRDefault="00FD1B86">
      <w:pPr>
        <w:spacing w:after="0"/>
      </w:pPr>
      <w:r>
        <w:separator/>
      </w:r>
    </w:p>
  </w:endnote>
  <w:endnote w:type="continuationSeparator" w:id="0">
    <w:p w14:paraId="3CC76EA9" w14:textId="77777777" w:rsidR="00FD1B86" w:rsidRDefault="00FD1B8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B8E58" w14:textId="77777777" w:rsidR="00AE3144" w:rsidRDefault="00AE314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87B7F4" w14:textId="77777777" w:rsidR="00B913D1" w:rsidRDefault="00B913D1">
    <w:pPr>
      <w:pStyle w:val="Rodap"/>
    </w:pPr>
  </w:p>
  <w:tbl>
    <w:tblPr>
      <w:tblW w:w="0" w:type="auto"/>
      <w:jc w:val="center"/>
      <w:tblLook w:val="04A0" w:firstRow="1" w:lastRow="0" w:firstColumn="1" w:lastColumn="0" w:noHBand="0" w:noVBand="1"/>
    </w:tblPr>
    <w:tblGrid>
      <w:gridCol w:w="3307"/>
      <w:gridCol w:w="4436"/>
      <w:gridCol w:w="2178"/>
    </w:tblGrid>
    <w:tr w:rsidR="00B913D1" w14:paraId="46B14E49" w14:textId="77777777" w:rsidTr="00A85681">
      <w:trPr>
        <w:jc w:val="center"/>
      </w:trPr>
      <w:tc>
        <w:tcPr>
          <w:tcW w:w="3307" w:type="dxa"/>
          <w:vAlign w:val="center"/>
        </w:tcPr>
        <w:p w14:paraId="68A902C6" w14:textId="77777777" w:rsidR="00B913D1" w:rsidRDefault="00000000">
          <w:r>
            <w:rPr>
              <w:sz w:val="16"/>
            </w:rPr>
            <w:t>Técnico em Ciência de Dados</w:t>
          </w:r>
        </w:p>
      </w:tc>
      <w:tc>
        <w:tcPr>
          <w:tcW w:w="4436" w:type="dxa"/>
          <w:vAlign w:val="center"/>
        </w:tcPr>
        <w:p w14:paraId="36DC5ECA" w14:textId="05FB1240" w:rsidR="00B913D1" w:rsidRDefault="00AE3144">
          <w:pPr>
            <w:jc w:val="center"/>
          </w:pPr>
          <w:r>
            <w:rPr>
              <w:sz w:val="16"/>
            </w:rPr>
            <w:t>C2- Matemática e Estatística para Ciência</w:t>
          </w:r>
          <w:r w:rsidR="00A85681">
            <w:rPr>
              <w:sz w:val="16"/>
            </w:rPr>
            <w:t xml:space="preserve"> de Dados </w:t>
          </w:r>
        </w:p>
      </w:tc>
      <w:tc>
        <w:tcPr>
          <w:tcW w:w="2178" w:type="dxa"/>
          <w:vAlign w:val="center"/>
        </w:tcPr>
        <w:p w14:paraId="3F2D44B3" w14:textId="77777777" w:rsidR="00B913D1" w:rsidRDefault="00000000">
          <w:pPr>
            <w:jc w:val="right"/>
          </w:pPr>
          <w:r>
            <w:rPr>
              <w:sz w:val="16"/>
            </w:rPr>
            <w:t>Semana 2</w:t>
          </w:r>
        </w:p>
      </w:tc>
    </w:tr>
  </w:tbl>
  <w:p w14:paraId="1B151665" w14:textId="77777777" w:rsidR="00B913D1" w:rsidRDefault="00000000">
    <w:pPr>
      <w:jc w:val="center"/>
    </w:pPr>
    <w:r>
      <w:rPr>
        <w:sz w:val="18"/>
      </w:rPr>
      <w:fldChar w:fldCharType="begin"/>
    </w:r>
    <w:r>
      <w:rPr>
        <w:sz w:val="18"/>
      </w:rPr>
      <w:instrText>PAGE</w:instrText>
    </w:r>
    <w:r>
      <w:rPr>
        <w:sz w:val="18"/>
      </w:rPr>
      <w:fldChar w:fldCharType="separate"/>
    </w:r>
    <w:r w:rsidR="00A85681">
      <w:rPr>
        <w:noProof/>
        <w:sz w:val="18"/>
      </w:rPr>
      <w:t>1</w:t>
    </w:r>
    <w:r>
      <w:rPr>
        <w:sz w:val="18"/>
      </w:rPr>
      <w:fldChar w:fldCharType="end"/>
    </w:r>
    <w:r>
      <w:t xml:space="preserve"> / </w:t>
    </w:r>
    <w:r>
      <w:rPr>
        <w:sz w:val="18"/>
      </w:rPr>
      <w:fldChar w:fldCharType="begin"/>
    </w:r>
    <w:r>
      <w:rPr>
        <w:sz w:val="18"/>
      </w:rPr>
      <w:instrText>NUMPAGES</w:instrText>
    </w:r>
    <w:r>
      <w:rPr>
        <w:sz w:val="18"/>
      </w:rPr>
      <w:fldChar w:fldCharType="separate"/>
    </w:r>
    <w:r w:rsidR="00A85681">
      <w:rPr>
        <w:noProof/>
        <w:sz w:val="18"/>
      </w:rPr>
      <w:t>2</w:t>
    </w:r>
    <w:r>
      <w:rPr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8CB44" w14:textId="77777777" w:rsidR="00AE3144" w:rsidRDefault="00AE314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4FF3D9" w14:textId="77777777" w:rsidR="00FD1B86" w:rsidRDefault="00FD1B86">
      <w:pPr>
        <w:spacing w:after="0"/>
      </w:pPr>
      <w:r>
        <w:separator/>
      </w:r>
    </w:p>
  </w:footnote>
  <w:footnote w:type="continuationSeparator" w:id="0">
    <w:p w14:paraId="79D44AE8" w14:textId="77777777" w:rsidR="00FD1B86" w:rsidRDefault="00FD1B8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9AE845" w14:textId="77777777" w:rsidR="00AE3144" w:rsidRDefault="00AE314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9791B1" w14:textId="77777777" w:rsidR="00B913D1" w:rsidRDefault="00000000">
    <w:pPr>
      <w:pStyle w:val="Cabealho"/>
      <w:jc w:val="right"/>
    </w:pPr>
    <w:r>
      <w:rPr>
        <w:noProof/>
      </w:rPr>
      <w:drawing>
        <wp:inline distT="0" distB="0" distL="0" distR="0" wp14:anchorId="240D126E" wp14:editId="2488D9BC">
          <wp:extent cx="1872000" cy="792750"/>
          <wp:effectExtent l="0" t="0" r="0" b="0"/>
          <wp:docPr id="25707193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sp_materia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72000" cy="792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FBC765" w14:textId="77777777" w:rsidR="00AE3144" w:rsidRDefault="00AE314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57C6D99"/>
    <w:multiLevelType w:val="hybridMultilevel"/>
    <w:tmpl w:val="BC28BE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0190403">
    <w:abstractNumId w:val="8"/>
  </w:num>
  <w:num w:numId="2" w16cid:durableId="1696343804">
    <w:abstractNumId w:val="6"/>
  </w:num>
  <w:num w:numId="3" w16cid:durableId="1342782487">
    <w:abstractNumId w:val="5"/>
  </w:num>
  <w:num w:numId="4" w16cid:durableId="207499904">
    <w:abstractNumId w:val="4"/>
  </w:num>
  <w:num w:numId="5" w16cid:durableId="1501658591">
    <w:abstractNumId w:val="7"/>
  </w:num>
  <w:num w:numId="6" w16cid:durableId="2136487016">
    <w:abstractNumId w:val="3"/>
  </w:num>
  <w:num w:numId="7" w16cid:durableId="779759821">
    <w:abstractNumId w:val="2"/>
  </w:num>
  <w:num w:numId="8" w16cid:durableId="1888570009">
    <w:abstractNumId w:val="1"/>
  </w:num>
  <w:num w:numId="9" w16cid:durableId="1266769326">
    <w:abstractNumId w:val="0"/>
  </w:num>
  <w:num w:numId="10" w16cid:durableId="1660117211">
    <w:abstractNumId w:val="9"/>
  </w:num>
  <w:num w:numId="11" w16cid:durableId="2140568109">
    <w:abstractNumId w:val="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ebastiana Gomes">
    <w15:presenceInfo w15:providerId="Windows Live" w15:userId="4eca4e9bf25f685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15F6"/>
    <w:rsid w:val="0015074B"/>
    <w:rsid w:val="00236155"/>
    <w:rsid w:val="0029639D"/>
    <w:rsid w:val="00326F90"/>
    <w:rsid w:val="004964BB"/>
    <w:rsid w:val="00596A37"/>
    <w:rsid w:val="006B0650"/>
    <w:rsid w:val="00965FD1"/>
    <w:rsid w:val="009C1E1B"/>
    <w:rsid w:val="00A001D2"/>
    <w:rsid w:val="00A85681"/>
    <w:rsid w:val="00AA1D8D"/>
    <w:rsid w:val="00AE3144"/>
    <w:rsid w:val="00B47730"/>
    <w:rsid w:val="00B913D1"/>
    <w:rsid w:val="00C54585"/>
    <w:rsid w:val="00CB0664"/>
    <w:rsid w:val="00DF618A"/>
    <w:rsid w:val="00F35A54"/>
    <w:rsid w:val="00FC693F"/>
    <w:rsid w:val="00FD1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9321CB0"/>
  <w14:defaultImageDpi w14:val="300"/>
  <w15:docId w15:val="{FF56D54F-B058-4F06-8E13-FF0F8E376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Poppins" w:eastAsia="Poppins" w:hAnsi="Poppins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PHeading1">
    <w:name w:val="AP Heading 1"/>
    <w:pPr>
      <w:spacing w:before="120" w:after="60"/>
    </w:pPr>
    <w:rPr>
      <w:rFonts w:ascii="Poppins" w:eastAsia="Poppins" w:hAnsi="Poppins"/>
      <w:b/>
      <w:sz w:val="28"/>
    </w:rPr>
  </w:style>
  <w:style w:type="paragraph" w:customStyle="1" w:styleId="APHeading2">
    <w:name w:val="AP Heading 2"/>
    <w:pPr>
      <w:spacing w:before="120" w:after="60"/>
    </w:pPr>
    <w:rPr>
      <w:rFonts w:ascii="Poppins" w:eastAsia="Poppins" w:hAnsi="Poppins"/>
      <w:b/>
      <w:sz w:val="24"/>
    </w:rPr>
  </w:style>
  <w:style w:type="character" w:styleId="Hyperlink">
    <w:name w:val="Hyperlink"/>
    <w:basedOn w:val="Fontepargpadro"/>
    <w:rsid w:val="00A85681"/>
    <w:rPr>
      <w:color w:val="0000FF"/>
      <w:u w:val="single"/>
    </w:rPr>
  </w:style>
  <w:style w:type="character" w:styleId="Refdecomentrio">
    <w:name w:val="annotation reference"/>
    <w:basedOn w:val="Fontepargpadro"/>
    <w:uiPriority w:val="99"/>
    <w:semiHidden/>
    <w:unhideWhenUsed/>
    <w:rsid w:val="00A8568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A85681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A85681"/>
    <w:rPr>
      <w:rFonts w:ascii="Poppins" w:eastAsia="Poppins" w:hAnsi="Poppins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A8568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A85681"/>
    <w:rPr>
      <w:rFonts w:ascii="Poppins" w:eastAsia="Poppins" w:hAnsi="Poppins"/>
      <w:b/>
      <w:bCs/>
      <w:sz w:val="20"/>
      <w:szCs w:val="20"/>
    </w:rPr>
  </w:style>
  <w:style w:type="character" w:styleId="MenoPendente">
    <w:name w:val="Unresolved Mention"/>
    <w:basedOn w:val="Fontepargpadro"/>
    <w:uiPriority w:val="99"/>
    <w:semiHidden/>
    <w:unhideWhenUsed/>
    <w:rsid w:val="00A856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netflix.com/tudum/top10/data/all-weeks-global.xlsx?utm_source=chatgpt.com" TargetMode="External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ept-seduc-sp/dados-ano2/blob/main/MATERIAL_2027/C2/S2/DADOS3EMC2B1S2A3_AP3_professor.ipynb" TargetMode="External"/><Relationship Id="rId13" Type="http://schemas.microsoft.com/office/2018/08/relationships/commentsExtensible" Target="commentsExtensible.xml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microsoft.com/office/2011/relationships/people" Target="people.xml"/><Relationship Id="rId7" Type="http://schemas.openxmlformats.org/officeDocument/2006/relationships/endnotes" Target="endnotes.xml"/><Relationship Id="rId12" Type="http://schemas.microsoft.com/office/2016/09/relationships/commentsIds" Target="commentsIds.xml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commentsExtended" Target="commentsExtended.xm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comments" Target="comments.xml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1572</Words>
  <Characters>8493</Characters>
  <Application>Microsoft Office Word</Application>
  <DocSecurity>0</DocSecurity>
  <Lines>70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Sebastiana Gomes</cp:lastModifiedBy>
  <cp:revision>7</cp:revision>
  <dcterms:created xsi:type="dcterms:W3CDTF">2026-08-13T23:24:00Z</dcterms:created>
  <dcterms:modified xsi:type="dcterms:W3CDTF">2026-08-27T13:37:00Z</dcterms:modified>
  <cp:category/>
</cp:coreProperties>
</file>