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Archivo: contenido.html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&lt;title&gt;Contenido&lt;/title&gt;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 style="font-family: 'Verdana', sans-serif; margin: 20px;"&gt;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&lt;h1&gt;En esta imagen se puede observar que piedras os van a venir según la situación que queráis abordar, mejorar o incrementar.</w:t>
      </w:r>
    </w:p>
    <w:p w:rsidR="00000000" w:rsidDel="00000000" w:rsidP="00000000" w:rsidRDefault="00000000" w:rsidRPr="00000000" w14:paraId="0000000A">
      <w:pPr>
        <w:shd w:fill="ffffff" w:val="clear"/>
        <w:spacing w:line="332.30769230769226" w:lineRule="auto"/>
        <w:rPr/>
      </w:pPr>
      <w:r w:rsidDel="00000000" w:rsidR="00000000" w:rsidRPr="00000000">
        <w:rPr>
          <w:rtl w:val="0"/>
        </w:rPr>
        <w:t xml:space="preserve">El significado espiritual de una piedra preciosa son los beneficios emocionales y físicos que puede traer a tu vida. La amatista alivia el estrés, el cuarzo rosa trae amor, la turmalina negra protege de las energías nocivas,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