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Archivo: navegacion.html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&lt;title&gt;Navegación&lt;/title&gt;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 style="background-color: #F3E5F5; color: #4A148C; font-family: 'Verdana', sans-serif; padding: 10px;"&gt;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&lt;h2&gt;Navegación&lt;/h2&gt;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&lt;li&gt;&lt;a href="index.html" target="_parent"&gt;Inicio&lt;/a&gt;&lt;/li&gt;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&lt;li&gt;&lt;a href="#mineral1" target="contenido"&gt;Turmalina negra&lt;/a&gt;&lt;/li&gt;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&lt;li&gt;&lt;a href="#mineral2" target="contenido"&gt;Ojo de Tigre&lt;/a&gt;&lt;/li&gt;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&lt;li&gt;&lt;a href="#mineral3" target="contenido"&gt;Amatista&lt;/a&gt;&lt;/li&gt;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&lt;li&gt;&lt;a href="#mineral4" target="contenido"&gt;Cuarzo Rosa&lt;/a&gt;&lt;/li&gt;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&lt;li&gt;&lt;a href="#mineral5" target="contenido"&gt;Ópalo&lt;/a&gt;&lt;/li&gt;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&lt;li&gt;&lt;a href="#mineral6" target="contenido"&gt;Jade&lt;/a&gt;&lt;/li&gt;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&lt;li&gt;&lt;a href="#mineral7" target="contenido"&gt;Pirita&lt;/a&gt;&lt;/li&gt;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