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215A5D" w:rsidR="00A07B8B" w:rsidP="00A07B8B" w:rsidRDefault="00A07B8B" w14:paraId="575D0926" w14:textId="77777777">
      <w:pPr>
        <w:spacing w:after="0" w:line="240" w:lineRule="auto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b/>
          <w:sz w:val="24"/>
          <w:szCs w:val="24"/>
          <w:lang w:eastAsia="ru-RU"/>
        </w:rPr>
        <w:t xml:space="preserve">Лабораторная № </w:t>
      </w: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7</w:t>
      </w:r>
    </w:p>
    <w:p w:rsidRPr="00215A5D" w:rsidR="00A07B8B" w:rsidP="00A07B8B" w:rsidRDefault="00A07B8B" w14:paraId="2734DF7B" w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>Цель работы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: усвоить сущность и методы решения </w:t>
      </w:r>
      <w:r w:rsidRPr="005101D1">
        <w:rPr>
          <w:rFonts w:ascii="Times New Roman" w:hAnsi="Times New Roman" w:eastAsia="Times New Roman"/>
          <w:b/>
          <w:bCs/>
          <w:i/>
          <w:iCs/>
          <w:sz w:val="24"/>
          <w:szCs w:val="24"/>
          <w:lang w:eastAsia="ru-RU"/>
        </w:rPr>
        <w:t>квази</w:t>
      </w:r>
      <w:r w:rsidRPr="00215A5D"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>линейного дифференциального уравнения 1-го порядка в частных производных</w:t>
      </w:r>
      <w:r>
        <w:rPr>
          <w:rFonts w:ascii="Times New Roman" w:hAnsi="Times New Roman" w:eastAsia="Times New Roman"/>
          <w:b/>
          <w:i/>
          <w:sz w:val="24"/>
          <w:szCs w:val="24"/>
          <w:lang w:eastAsia="ru-RU"/>
        </w:rPr>
        <w:t xml:space="preserve"> с разрывными начальными условиями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.</w:t>
      </w:r>
    </w:p>
    <w:p w:rsidRPr="00CD1F10" w:rsidR="00A07B8B" w:rsidP="00A07B8B" w:rsidRDefault="00A07B8B" w14:paraId="326E4202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U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eastAsia="ru-RU"/>
        </w:rPr>
        <w:t>i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j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искомой функции 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U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(</w:t>
      </w:r>
      <w:proofErr w:type="gramStart"/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t</w:t>
      </w:r>
      <w:r w:rsidRPr="00215A5D">
        <w:rPr>
          <w:rFonts w:ascii="Times New Roman" w:hAnsi="Times New Roman" w:eastAsia="Times New Roman"/>
          <w:i/>
          <w:sz w:val="24"/>
          <w:szCs w:val="24"/>
          <w:lang w:eastAsia="ru-RU"/>
        </w:rPr>
        <w:t>,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x</w:t>
      </w:r>
      <w:proofErr w:type="gramEnd"/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)</w:t>
      </w:r>
      <w:r w:rsidRPr="00215A5D">
        <w:rPr>
          <w:rFonts w:ascii="Times New Roman" w:hAnsi="Times New Roman" w:eastAsia="Times New Roman"/>
          <w:iCs/>
          <w:sz w:val="24"/>
          <w:szCs w:val="24"/>
          <w:lang w:eastAsia="ru-RU"/>
        </w:rPr>
        <w:t xml:space="preserve"> с заданной точностью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для некоторых значений аргументов</w:t>
      </w:r>
    </w:p>
    <w:p w:rsidRPr="00215A5D" w:rsidR="00A07B8B" w:rsidP="00A07B8B" w:rsidRDefault="00A07B8B" w14:paraId="4AE715C7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x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j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Symbol" w:hAnsi="Symbol" w:eastAsia="Symbol" w:cs="Symbol"/>
          <w:i/>
          <w:iCs/>
          <w:sz w:val="24"/>
          <w:szCs w:val="24"/>
          <w:lang w:eastAsia="ru-RU"/>
        </w:rPr>
        <w:t>Î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[</w:t>
      </w:r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a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 xml:space="preserve">, 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>b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],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215A5D">
        <w:rPr>
          <w:rFonts w:ascii="Times New Roman" w:hAnsi="Times New Roman" w:eastAsia="Times New Roman"/>
          <w:i/>
          <w:iCs/>
          <w:sz w:val="24"/>
          <w:szCs w:val="24"/>
          <w:lang w:val="en-US" w:eastAsia="ru-RU"/>
        </w:rPr>
        <w:t>t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vertAlign w:val="subscript"/>
          <w:lang w:val="en-US" w:eastAsia="ru-RU"/>
        </w:rPr>
        <w:t>i</w:t>
      </w:r>
      <w:proofErr w:type="spellEnd"/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Symbol" w:hAnsi="Symbol" w:eastAsia="Symbol" w:cs="Symbol"/>
          <w:i/>
          <w:iCs/>
          <w:sz w:val="24"/>
          <w:szCs w:val="24"/>
          <w:lang w:eastAsia="ru-RU"/>
        </w:rPr>
        <w:t>Î</w:t>
      </w:r>
      <w:r w:rsidRPr="00215A5D">
        <w:rPr>
          <w:rFonts w:ascii="Times New Roman" w:hAnsi="Times New Roman" w:eastAsia="Times New Roman"/>
          <w:i/>
          <w:iCs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[</w:t>
      </w:r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c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,</w:t>
      </w:r>
      <w:r w:rsidRPr="00215A5D"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 </w:t>
      </w:r>
      <w:r w:rsidRPr="00215A5D">
        <w:rPr>
          <w:rFonts w:ascii="Times New Roman" w:hAnsi="Times New Roman" w:eastAsia="Times New Roman"/>
          <w:i/>
          <w:sz w:val="24"/>
          <w:szCs w:val="24"/>
          <w:lang w:val="en-US" w:eastAsia="ru-RU"/>
        </w:rPr>
        <w:t>d</w:t>
      </w: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]</w:t>
      </w:r>
    </w:p>
    <w:p w:rsidRPr="00215A5D" w:rsidR="00A07B8B" w:rsidP="00A07B8B" w:rsidRDefault="00A07B8B" w14:paraId="1E3B3EF9" w14:textId="77777777"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sz w:val="24"/>
          <w:szCs w:val="24"/>
          <w:lang w:eastAsia="ru-RU"/>
        </w:rPr>
        <w:t>Численное решение таких дифференциальных уравнений возможно методами конечных разностей.</w:t>
      </w:r>
    </w:p>
    <w:p w:rsidRPr="00215A5D" w:rsidR="00A07B8B" w:rsidP="00A07B8B" w:rsidRDefault="00A07B8B" w14:paraId="61EB9B77" w14:textId="77777777">
      <w:pPr>
        <w:spacing w:after="0" w:line="240" w:lineRule="auto"/>
        <w:ind w:firstLine="708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Погрешность решения, найденного этими методами, оценивается величиной 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val="en-US" w:eastAsia="ru-RU"/>
        </w:rPr>
        <w:t>O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(</w:t>
      </w:r>
      <w:r w:rsidRPr="00215A5D">
        <w:rPr>
          <w:rFonts w:ascii="Symbol" w:hAnsi="Symbol" w:eastAsia="Symbol" w:cs="Symbol"/>
          <w:i/>
          <w:color w:val="333333"/>
          <w:sz w:val="24"/>
          <w:szCs w:val="24"/>
          <w:lang w:eastAsia="ru-RU"/>
        </w:rPr>
        <w:t>t</w:t>
      </w:r>
      <w:r w:rsidRPr="00215A5D">
        <w:rPr>
          <w:rFonts w:ascii="Times New Roman" w:hAnsi="Times New Roman" w:eastAsia="Times New Roman"/>
          <w:i/>
          <w:color w:val="333333"/>
          <w:sz w:val="24"/>
          <w:szCs w:val="24"/>
          <w:vertAlign w:val="superscript"/>
          <w:lang w:val="en-US" w:eastAsia="ru-RU"/>
        </w:rPr>
        <w:t>p</w:t>
      </w:r>
      <w:r w:rsidRPr="00215A5D">
        <w:rPr>
          <w:rFonts w:ascii="Times New Roman" w:hAnsi="Times New Roman" w:eastAsia="Times New Roman"/>
          <w:i/>
          <w:iCs/>
          <w:color w:val="333333"/>
          <w:sz w:val="24"/>
          <w:szCs w:val="24"/>
          <w:lang w:eastAsia="ru-RU"/>
        </w:rPr>
        <w:t>,h</w:t>
      </w:r>
      <w:r w:rsidRPr="00215A5D">
        <w:rPr>
          <w:rFonts w:ascii="Times New Roman" w:hAnsi="Times New Roman" w:eastAsia="Times New Roman"/>
          <w:i/>
          <w:iCs/>
          <w:color w:val="333333"/>
          <w:sz w:val="24"/>
          <w:szCs w:val="24"/>
          <w:vertAlign w:val="superscript"/>
          <w:lang w:val="en-US" w:eastAsia="ru-RU"/>
        </w:rPr>
        <w:t>q</w:t>
      </w:r>
      <w:r w:rsidRPr="00215A5D">
        <w:rPr>
          <w:rFonts w:ascii="Times New Roman" w:hAnsi="Times New Roman" w:eastAsia="Times New Roman"/>
          <w:iCs/>
          <w:color w:val="333333"/>
          <w:sz w:val="24"/>
          <w:szCs w:val="24"/>
          <w:lang w:eastAsia="ru-RU"/>
        </w:rPr>
        <w:t>)</w:t>
      </w:r>
      <w:r w:rsidRPr="00215A5D">
        <w:rPr>
          <w:rFonts w:ascii="Times New Roman" w:hAnsi="Times New Roman" w:eastAsia="Times New Roman"/>
          <w:i/>
          <w:iCs/>
          <w:color w:val="333333"/>
          <w:sz w:val="24"/>
          <w:szCs w:val="24"/>
          <w:lang w:eastAsia="ru-RU"/>
        </w:rPr>
        <w:t>,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где </w:t>
      </w:r>
      <w:r w:rsidRPr="00215A5D">
        <w:rPr>
          <w:rFonts w:ascii="Times New Roman" w:hAnsi="Times New Roman" w:eastAsia="Times New Roman"/>
          <w:i/>
          <w:color w:val="333333"/>
          <w:sz w:val="24"/>
          <w:szCs w:val="24"/>
          <w:lang w:val="en-US" w:eastAsia="ru-RU"/>
        </w:rPr>
        <w:t>p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, </w:t>
      </w:r>
      <w:r w:rsidRPr="00215A5D">
        <w:rPr>
          <w:rFonts w:ascii="Times New Roman" w:hAnsi="Times New Roman" w:eastAsia="Times New Roman"/>
          <w:i/>
          <w:color w:val="333333"/>
          <w:sz w:val="24"/>
          <w:szCs w:val="24"/>
          <w:lang w:val="en-US" w:eastAsia="ru-RU"/>
        </w:rPr>
        <w:t>q</w:t>
      </w: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  - порядок метода.</w:t>
      </w:r>
    </w:p>
    <w:p w:rsidRPr="00215A5D" w:rsidR="00A07B8B" w:rsidP="00A07B8B" w:rsidRDefault="00A07B8B" w14:paraId="26B8093C" w14:textId="77777777">
      <w:pPr>
        <w:spacing w:after="0" w:line="240" w:lineRule="auto"/>
        <w:ind w:firstLine="400"/>
        <w:jc w:val="both"/>
        <w:rPr>
          <w:rFonts w:ascii="Times New Roman" w:hAnsi="Times New Roman" w:eastAsia="Times New Roman"/>
          <w:b/>
          <w:i/>
          <w:color w:val="333333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b/>
          <w:i/>
          <w:color w:val="333333"/>
          <w:sz w:val="24"/>
          <w:szCs w:val="24"/>
          <w:lang w:eastAsia="ru-RU"/>
        </w:rPr>
        <w:t>Задание.</w:t>
      </w:r>
    </w:p>
    <w:p w:rsidRPr="00215A5D" w:rsidR="00A07B8B" w:rsidP="00A07B8B" w:rsidRDefault="00A07B8B" w14:paraId="7D4716F0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Решить уравнение переноса</w:t>
      </w:r>
    </w:p>
    <w:p w:rsidRPr="00215A5D" w:rsidR="00A07B8B" w:rsidP="00A07B8B" w:rsidRDefault="00A07B8B" w14:paraId="2B47F4B8" w14:textId="77777777">
      <w:pPr>
        <w:spacing w:after="0" w:line="240" w:lineRule="auto"/>
        <w:jc w:val="both"/>
        <w:rPr>
          <w:sz w:val="26"/>
          <w:szCs w:val="26"/>
          <w:lang w:val="en-US"/>
        </w:rPr>
      </w:pPr>
    </w:p>
    <w:p w:rsidRPr="00A07B8B" w:rsidR="00A07B8B" w:rsidP="00A07B8B" w:rsidRDefault="008F6B75" w14:paraId="0283F051" w14:textId="50A8D379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A07B8B" w:rsidP="00A07B8B" w:rsidRDefault="00A07B8B" w14:paraId="1AA7131E" w14:textId="77777777">
      <w:pPr>
        <w:spacing w:after="0" w:line="240" w:lineRule="auto"/>
        <w:jc w:val="both"/>
        <w:rPr>
          <w:rFonts w:ascii="Times New Roman" w:hAnsi="Times New Roman" w:eastAsia="Times New Roman"/>
          <w:color w:val="333333"/>
          <w:sz w:val="24"/>
          <w:szCs w:val="24"/>
          <w:lang w:eastAsia="ru-RU"/>
        </w:rPr>
      </w:pPr>
    </w:p>
    <w:p w:rsidRPr="00982AC6" w:rsidR="00A07B8B" w:rsidP="00A07B8B" w:rsidRDefault="00A07B8B" w14:paraId="16952884" w14:textId="77777777">
      <w:pPr>
        <w:spacing w:after="0" w:line="240" w:lineRule="auto"/>
        <w:jc w:val="both"/>
        <w:rPr>
          <w:rFonts w:ascii="Times New Roman" w:hAnsi="Times New Roman" w:eastAsia="Times New Roman"/>
          <w:strike/>
          <w:color w:val="333333"/>
          <w:sz w:val="24"/>
          <w:szCs w:val="24"/>
          <w:lang w:eastAsia="ru-RU"/>
        </w:rPr>
      </w:pPr>
      <w:r w:rsidRPr="00215A5D"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 xml:space="preserve">методом </w:t>
      </w:r>
      <w:r>
        <w:rPr>
          <w:rFonts w:ascii="Times New Roman" w:hAnsi="Times New Roman" w:eastAsia="Times New Roman"/>
          <w:color w:val="333333"/>
          <w:sz w:val="24"/>
          <w:szCs w:val="24"/>
          <w:lang w:eastAsia="ru-RU"/>
        </w:rPr>
        <w:t>с искусственной вязкостью и консервативной схемы.</w:t>
      </w:r>
    </w:p>
    <w:p w:rsidRPr="00215A5D" w:rsidR="00A07B8B" w:rsidP="00A07B8B" w:rsidRDefault="00A07B8B" w14:paraId="7340066C" w14:textId="77777777">
      <w:pPr>
        <w:spacing w:after="0" w:line="240" w:lineRule="auto"/>
        <w:jc w:val="both"/>
        <w:rPr>
          <w:rFonts w:ascii="Times New Roman" w:hAnsi="Times New Roman" w:eastAsia="Times New Roman"/>
          <w:b/>
          <w:sz w:val="24"/>
          <w:szCs w:val="24"/>
          <w:lang w:eastAsia="ru-RU"/>
        </w:rPr>
      </w:pPr>
    </w:p>
    <w:p w:rsidRPr="00A90CD1" w:rsidR="00A07B8B" w:rsidP="00A07B8B" w:rsidRDefault="00A07B8B" w14:paraId="0E9D82B1" w14:textId="77777777">
      <w:pPr>
        <w:spacing w:after="0" w:line="240" w:lineRule="auto"/>
        <w:jc w:val="both"/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</w:pPr>
      <w:r w:rsidRPr="00A90CD1"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>Варианты задания</w:t>
      </w:r>
      <w:r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 xml:space="preserve"> (лабораторная №7</w:t>
      </w:r>
      <w:r w:rsidRPr="00A90CD1">
        <w:rPr>
          <w:rFonts w:ascii="Times New Roman" w:hAnsi="Times New Roman" w:eastAsia="Times New Roman"/>
          <w:b/>
          <w:bCs/>
          <w:i/>
          <w:sz w:val="26"/>
          <w:szCs w:val="26"/>
          <w:lang w:eastAsia="ru-RU"/>
        </w:rPr>
        <w:t>)</w:t>
      </w:r>
    </w:p>
    <w:p w:rsidR="00A07B8B" w:rsidP="00A07B8B" w:rsidRDefault="00A07B8B" w14:paraId="4BAB8C0E" w14:textId="298363B2">
      <w:pPr>
        <w:spacing w:after="0" w:line="240" w:lineRule="auto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>Для всех вариантов [</w:t>
      </w:r>
      <w:r w:rsidRPr="00EC57F5"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a</w:t>
      </w: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 w:rsidRPr="00EC57F5">
        <w:rPr>
          <w:rFonts w:ascii="Times New Roman" w:hAnsi="Times New Roman" w:eastAsia="Times New Roman"/>
          <w:i/>
          <w:iCs/>
          <w:sz w:val="26"/>
          <w:szCs w:val="26"/>
          <w:lang w:eastAsia="ru-RU"/>
        </w:rPr>
        <w:t>b</w:t>
      </w: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 xml:space="preserve">] </w:t>
      </w:r>
      <w:r>
        <w:rPr>
          <w:rFonts w:ascii="Times New Roman" w:hAnsi="Times New Roman" w:eastAsia="Times New Roman"/>
          <w:sz w:val="26"/>
          <w:szCs w:val="26"/>
          <w:lang w:eastAsia="ru-RU"/>
        </w:rPr>
        <w:t xml:space="preserve">= [0; </w:t>
      </w:r>
      <w:r w:rsidRPr="00306A77">
        <w:rPr>
          <w:rFonts w:ascii="Times New Roman" w:hAnsi="Times New Roman" w:eastAsia="Times New Roman"/>
          <w:sz w:val="26"/>
          <w:szCs w:val="26"/>
          <w:lang w:eastAsia="ru-RU"/>
        </w:rPr>
        <w:t>1</w:t>
      </w:r>
      <w:r>
        <w:rPr>
          <w:rFonts w:ascii="Times New Roman" w:hAnsi="Times New Roman" w:eastAsia="Times New Roman"/>
          <w:sz w:val="26"/>
          <w:szCs w:val="26"/>
          <w:lang w:eastAsia="ru-RU"/>
        </w:rPr>
        <w:t>]</w:t>
      </w:r>
      <w:r w:rsidRPr="00F813A6"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>[</w:t>
      </w:r>
      <w:r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c</w:t>
      </w: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 xml:space="preserve">, </w:t>
      </w:r>
      <w:r>
        <w:rPr>
          <w:rFonts w:ascii="Times New Roman" w:hAnsi="Times New Roman" w:eastAsia="Times New Roman"/>
          <w:i/>
          <w:iCs/>
          <w:sz w:val="26"/>
          <w:szCs w:val="26"/>
          <w:lang w:val="en-US" w:eastAsia="ru-RU"/>
        </w:rPr>
        <w:t>d</w:t>
      </w:r>
      <w:r w:rsidRPr="00EC57F5">
        <w:rPr>
          <w:rFonts w:ascii="Times New Roman" w:hAnsi="Times New Roman" w:eastAsia="Times New Roman"/>
          <w:sz w:val="26"/>
          <w:szCs w:val="26"/>
          <w:lang w:eastAsia="ru-RU"/>
        </w:rPr>
        <w:t xml:space="preserve">] </w:t>
      </w:r>
      <w:r>
        <w:rPr>
          <w:rFonts w:ascii="Times New Roman" w:hAnsi="Times New Roman" w:eastAsia="Times New Roman"/>
          <w:sz w:val="26"/>
          <w:szCs w:val="26"/>
          <w:lang w:eastAsia="ru-RU"/>
        </w:rPr>
        <w:t xml:space="preserve">= [0; </w:t>
      </w:r>
      <w:r w:rsidRPr="00306A77">
        <w:rPr>
          <w:rFonts w:ascii="Times New Roman" w:hAnsi="Times New Roman" w:eastAsia="Times New Roman"/>
          <w:sz w:val="26"/>
          <w:szCs w:val="26"/>
          <w:lang w:eastAsia="ru-RU"/>
        </w:rPr>
        <w:t>1</w:t>
      </w:r>
      <w:r>
        <w:rPr>
          <w:rFonts w:ascii="Times New Roman" w:hAnsi="Times New Roman" w:eastAsia="Times New Roman"/>
          <w:sz w:val="26"/>
          <w:szCs w:val="26"/>
          <w:lang w:eastAsia="ru-RU"/>
        </w:rPr>
        <w:t>]</w:t>
      </w:r>
      <w:r w:rsidRPr="00F813A6">
        <w:rPr>
          <w:rFonts w:ascii="Times New Roman" w:hAnsi="Times New Roman" w:eastAsia="Times New Roman"/>
          <w:sz w:val="26"/>
          <w:szCs w:val="26"/>
          <w:lang w:eastAsia="ru-RU"/>
        </w:rPr>
        <w:t>.</w:t>
      </w:r>
      <w:r>
        <w:rPr>
          <w:rFonts w:ascii="Times New Roman" w:hAnsi="Times New Roman" w:eastAsia="Times New Roman"/>
          <w:sz w:val="26"/>
          <w:szCs w:val="26"/>
          <w:lang w:eastAsia="ru-RU"/>
        </w:rPr>
        <w:t xml:space="preserve"> Погрешность решения 0,0</w:t>
      </w:r>
      <w:r w:rsidRPr="00362D85">
        <w:rPr>
          <w:rFonts w:ascii="Times New Roman" w:hAnsi="Times New Roman" w:eastAsia="Times New Roman"/>
          <w:sz w:val="26"/>
          <w:szCs w:val="26"/>
          <w:lang w:eastAsia="ru-RU"/>
        </w:rPr>
        <w:t>1</w:t>
      </w:r>
      <w:r>
        <w:rPr>
          <w:rFonts w:ascii="Times New Roman" w:hAnsi="Times New Roman" w:eastAsia="Times New Roman"/>
          <w:sz w:val="26"/>
          <w:szCs w:val="26"/>
          <w:lang w:eastAsia="ru-RU"/>
        </w:rPr>
        <w:t xml:space="preserve"> (определяется сходимостью схемы и величиной шагов).</w:t>
      </w:r>
    </w:p>
    <w:p w:rsidR="00A07B8B" w:rsidP="00A07B8B" w:rsidRDefault="00A07B8B" w14:paraId="3094782F" w14:textId="4AD378B8">
      <w:pPr>
        <w:spacing w:after="0" w:line="240" w:lineRule="auto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097"/>
      </w:tblGrid>
      <w:tr w:rsidR="00A07B8B" w:rsidTr="59C42EF4" w14:paraId="748F304E" w14:textId="77777777">
        <w:trPr>
          <w:trHeight w:val="375"/>
        </w:trPr>
        <w:tc>
          <w:tcPr>
            <w:tcW w:w="1980" w:type="dxa"/>
            <w:tcMar/>
          </w:tcPr>
          <w:p w:rsidR="00A07B8B" w:rsidP="00A07B8B" w:rsidRDefault="00A07B8B" w14:paraId="2FFC2B78" w14:textId="35487002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  <w:t>№ вариантов</w:t>
            </w:r>
          </w:p>
        </w:tc>
        <w:tc>
          <w:tcPr>
            <w:tcW w:w="5097" w:type="dxa"/>
            <w:tcMar/>
          </w:tcPr>
          <w:p w:rsidR="00A07B8B" w:rsidP="00A07B8B" w:rsidRDefault="00A07B8B" w14:paraId="781C6658" w14:textId="711DE1FF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  <w:t>Начальное условие</w:t>
            </w:r>
          </w:p>
        </w:tc>
      </w:tr>
      <w:tr w:rsidR="00A07B8B" w:rsidTr="59C42EF4" w14:paraId="4E399099" w14:textId="77777777">
        <w:tc>
          <w:tcPr>
            <w:tcW w:w="1980" w:type="dxa"/>
            <w:tcMar/>
          </w:tcPr>
          <w:p w:rsidRPr="008F6B75" w:rsidR="00A07B8B" w:rsidP="00A07B8B" w:rsidRDefault="00A07B8B" w14:paraId="343D27BB" w14:textId="20CEE9A1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  <w:t>1,11,2</w:t>
            </w:r>
            <w:r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</w:t>
            </w:r>
            <w:r w:rsidR="008F6B75"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  <w:t>,31</w:t>
            </w:r>
          </w:p>
        </w:tc>
        <w:tc>
          <w:tcPr>
            <w:tcW w:w="5097" w:type="dxa"/>
            <w:tcMar/>
          </w:tcPr>
          <w:p w:rsidR="00A07B8B" w:rsidP="00A07B8B" w:rsidRDefault="008F6B75" w14:paraId="292A1377" w14:textId="62A104FF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6"/>
                        <w:szCs w:val="26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Times New Roman"/>
                            <w:i/>
                            <w:sz w:val="26"/>
                            <w:szCs w:val="26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0,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≥0,5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1,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&lt;0,5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07B8B" w:rsidTr="59C42EF4" w14:paraId="729E5B26" w14:textId="77777777">
        <w:tc>
          <w:tcPr>
            <w:tcW w:w="1980" w:type="dxa"/>
            <w:tcMar/>
          </w:tcPr>
          <w:p w:rsidRPr="008F6B75" w:rsidR="00A07B8B" w:rsidP="00A07B8B" w:rsidRDefault="00A07B8B" w14:paraId="116D2BA8" w14:textId="681AE1C0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2,12,22</w:t>
            </w:r>
            <w:r w:rsidR="008F6B75"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  <w:t>,32</w:t>
            </w:r>
          </w:p>
        </w:tc>
        <w:tc>
          <w:tcPr>
            <w:tcW w:w="5097" w:type="dxa"/>
            <w:tcMar/>
          </w:tcPr>
          <w:p w:rsidR="00A07B8B" w:rsidP="00A07B8B" w:rsidRDefault="008F6B75" w14:paraId="243078FE" w14:textId="5D636E61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6"/>
                        <w:szCs w:val="26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Times New Roman"/>
                            <w:i/>
                            <w:sz w:val="26"/>
                            <w:szCs w:val="26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0,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≥0,5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2,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&lt;0,5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07B8B" w:rsidTr="59C42EF4" w14:paraId="4FD64478" w14:textId="77777777">
        <w:tc>
          <w:tcPr>
            <w:tcW w:w="1980" w:type="dxa"/>
            <w:tcMar/>
          </w:tcPr>
          <w:p w:rsidRPr="008F6B75" w:rsidR="00A07B8B" w:rsidP="00A07B8B" w:rsidRDefault="00A07B8B" w14:paraId="401BA775" w14:textId="6965D516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3,13,23</w:t>
            </w:r>
            <w:r w:rsidR="008F6B75"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  <w:t>,33</w:t>
            </w:r>
          </w:p>
        </w:tc>
        <w:tc>
          <w:tcPr>
            <w:tcW w:w="5097" w:type="dxa"/>
            <w:tcMar/>
          </w:tcPr>
          <w:p w:rsidR="00A07B8B" w:rsidP="00A07B8B" w:rsidRDefault="008F6B75" w14:paraId="7FF407A5" w14:textId="686E693A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6"/>
                        <w:szCs w:val="26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Times New Roman"/>
                            <w:i/>
                            <w:sz w:val="26"/>
                            <w:szCs w:val="26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1,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≥0,5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2,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&lt;0,5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07B8B" w:rsidTr="59C42EF4" w14:paraId="43BE7F48" w14:textId="77777777">
        <w:tc>
          <w:tcPr>
            <w:tcW w:w="1980" w:type="dxa"/>
            <w:tcMar/>
          </w:tcPr>
          <w:p w:rsidRPr="008F6B75" w:rsidR="00A07B8B" w:rsidP="00A07B8B" w:rsidRDefault="00A07B8B" w14:paraId="6A0D8F6D" w14:textId="3F20BB4A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4,14,24</w:t>
            </w:r>
            <w:r w:rsidR="008F6B75"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  <w:t>,34</w:t>
            </w:r>
          </w:p>
        </w:tc>
        <w:tc>
          <w:tcPr>
            <w:tcW w:w="5097" w:type="dxa"/>
            <w:tcMar/>
          </w:tcPr>
          <w:p w:rsidR="00A07B8B" w:rsidP="00A07B8B" w:rsidRDefault="008F6B75" w14:paraId="25442EA7" w14:textId="03AAAAA6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6"/>
                        <w:szCs w:val="26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Times New Roman"/>
                            <w:i/>
                            <w:sz w:val="26"/>
                            <w:szCs w:val="26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0,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≥0,5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3,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&lt;0,5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07B8B" w:rsidTr="59C42EF4" w14:paraId="35389D5C" w14:textId="77777777">
        <w:tc>
          <w:tcPr>
            <w:tcW w:w="1980" w:type="dxa"/>
            <w:tcMar/>
          </w:tcPr>
          <w:p w:rsidRPr="008F6B75" w:rsidR="00A07B8B" w:rsidP="00A07B8B" w:rsidRDefault="00A07B8B" w14:paraId="7E25B2FC" w14:textId="0FA81249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5,15,25</w:t>
            </w:r>
            <w:r w:rsidR="008F6B75"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  <w:t>,35</w:t>
            </w:r>
          </w:p>
        </w:tc>
        <w:tc>
          <w:tcPr>
            <w:tcW w:w="5097" w:type="dxa"/>
            <w:tcMar/>
          </w:tcPr>
          <w:p w:rsidR="00A07B8B" w:rsidP="00A07B8B" w:rsidRDefault="008F6B75" w14:paraId="075078D8" w14:textId="7A30033B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6"/>
                        <w:szCs w:val="26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Times New Roman"/>
                            <w:i/>
                            <w:sz w:val="26"/>
                            <w:szCs w:val="26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1,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≥0,5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3,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&lt;0,5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07B8B" w:rsidTr="59C42EF4" w14:paraId="656EFB43" w14:textId="77777777">
        <w:tc>
          <w:tcPr>
            <w:tcW w:w="1980" w:type="dxa"/>
            <w:tcMar/>
          </w:tcPr>
          <w:p w:rsidRPr="008F6B75" w:rsidR="00A07B8B" w:rsidP="00A07B8B" w:rsidRDefault="00A07B8B" w14:paraId="57F99050" w14:textId="480000D4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6,16,26</w:t>
            </w:r>
            <w:r w:rsidR="008F6B75"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  <w:t>,36</w:t>
            </w:r>
          </w:p>
        </w:tc>
        <w:tc>
          <w:tcPr>
            <w:tcW w:w="5097" w:type="dxa"/>
            <w:tcMar/>
          </w:tcPr>
          <w:p w:rsidR="00A07B8B" w:rsidP="00A07B8B" w:rsidRDefault="008F6B75" w14:paraId="1C222841" w14:textId="4F13C8B4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6"/>
                        <w:szCs w:val="26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Times New Roman"/>
                            <w:i/>
                            <w:sz w:val="26"/>
                            <w:szCs w:val="26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2,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≥0,5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3,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&lt;0,5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07B8B" w:rsidTr="59C42EF4" w14:paraId="38019464" w14:textId="77777777">
        <w:tc>
          <w:tcPr>
            <w:tcW w:w="1980" w:type="dxa"/>
            <w:tcMar/>
          </w:tcPr>
          <w:p w:rsidRPr="008F6B75" w:rsidR="00A07B8B" w:rsidP="00F45EE3" w:rsidRDefault="00A07B8B" w14:paraId="072C3C7F" w14:textId="2FBF7375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7,17,27</w:t>
            </w:r>
            <w:r w:rsidR="008F6B75"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  <w:t>,37</w:t>
            </w:r>
          </w:p>
        </w:tc>
        <w:tc>
          <w:tcPr>
            <w:tcW w:w="5097" w:type="dxa"/>
            <w:tcMar/>
          </w:tcPr>
          <w:p w:rsidR="00A07B8B" w:rsidP="00F45EE3" w:rsidRDefault="008F6B75" w14:paraId="47197DF2" w14:textId="77777777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6"/>
                        <w:szCs w:val="26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Times New Roman"/>
                            <w:i/>
                            <w:sz w:val="26"/>
                            <w:szCs w:val="26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0,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≥0,5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4,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&lt;0,5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07B8B" w:rsidTr="59C42EF4" w14:paraId="412E1770" w14:textId="77777777">
        <w:tc>
          <w:tcPr>
            <w:tcW w:w="1980" w:type="dxa"/>
            <w:tcMar/>
          </w:tcPr>
          <w:p w:rsidRPr="008F6B75" w:rsidR="00A07B8B" w:rsidP="00F45EE3" w:rsidRDefault="00A07B8B" w14:paraId="114ABA3F" w14:textId="6949C208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8,18,28</w:t>
            </w:r>
            <w:r w:rsidR="008F6B75"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  <w:t>,38</w:t>
            </w:r>
          </w:p>
        </w:tc>
        <w:tc>
          <w:tcPr>
            <w:tcW w:w="5097" w:type="dxa"/>
            <w:tcMar/>
          </w:tcPr>
          <w:p w:rsidR="00A07B8B" w:rsidP="00F45EE3" w:rsidRDefault="008F6B75" w14:paraId="7AD7BB01" w14:textId="60D91EE0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6"/>
                        <w:szCs w:val="26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Times New Roman"/>
                            <w:i/>
                            <w:sz w:val="26"/>
                            <w:szCs w:val="26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1,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≥0,5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4,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&lt;0,5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07B8B" w:rsidTr="59C42EF4" w14:paraId="36631A9D" w14:textId="77777777">
        <w:tc>
          <w:tcPr>
            <w:tcW w:w="1980" w:type="dxa"/>
            <w:tcMar/>
          </w:tcPr>
          <w:p w:rsidRPr="008F6B75" w:rsidR="00A07B8B" w:rsidP="00F45EE3" w:rsidRDefault="00A07B8B" w14:paraId="44DA0CAD" w14:textId="0F3D4231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9,19,29</w:t>
            </w:r>
            <w:r w:rsidR="008F6B75"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  <w:t>,39</w:t>
            </w:r>
          </w:p>
        </w:tc>
        <w:tc>
          <w:tcPr>
            <w:tcW w:w="5097" w:type="dxa"/>
            <w:tcMar/>
          </w:tcPr>
          <w:p w:rsidR="00A07B8B" w:rsidP="00F45EE3" w:rsidRDefault="008F6B75" w14:paraId="7C2519FE" w14:textId="16EE1718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6"/>
                        <w:szCs w:val="26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Times New Roman"/>
                            <w:i/>
                            <w:sz w:val="26"/>
                            <w:szCs w:val="26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2,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≥0,5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4,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&lt;0,5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07B8B" w:rsidTr="59C42EF4" w14:paraId="5DC10BE8" w14:textId="77777777">
        <w:tc>
          <w:tcPr>
            <w:tcW w:w="1980" w:type="dxa"/>
            <w:tcMar/>
          </w:tcPr>
          <w:p w:rsidRPr="008F6B75" w:rsidR="00A07B8B" w:rsidP="00F45EE3" w:rsidRDefault="00A07B8B" w14:paraId="21EB74E0" w14:textId="6277B74D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w:r>
              <w:rPr>
                <w:rFonts w:ascii="Times New Roman" w:hAnsi="Times New Roman" w:eastAsia="Times New Roman"/>
                <w:sz w:val="26"/>
                <w:szCs w:val="26"/>
                <w:lang w:val="en-US" w:eastAsia="ru-RU"/>
              </w:rPr>
              <w:t>10,20,30</w:t>
            </w:r>
            <w:r w:rsidR="008F6B75"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  <w:t>,40</w:t>
            </w:r>
            <w:bookmarkStart w:name="_GoBack" w:id="0"/>
            <w:bookmarkEnd w:id="0"/>
          </w:p>
        </w:tc>
        <w:tc>
          <w:tcPr>
            <w:tcW w:w="5097" w:type="dxa"/>
            <w:tcMar/>
          </w:tcPr>
          <w:p w:rsidR="00A07B8B" w:rsidP="00F45EE3" w:rsidRDefault="008F6B75" w14:paraId="60EF774F" w14:textId="4E524265">
            <w:pPr>
              <w:spacing w:after="0" w:line="240" w:lineRule="auto"/>
              <w:jc w:val="both"/>
              <w:rPr>
                <w:rFonts w:ascii="Times New Roman" w:hAnsi="Times New Roman" w:eastAsia="Times New Roman"/>
                <w:sz w:val="26"/>
                <w:szCs w:val="26"/>
                <w:lang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eastAsia="Times New Roman"/>
                        <w:i/>
                        <w:sz w:val="26"/>
                        <w:szCs w:val="26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eastAsia="Times New Roman"/>
                            <w:i/>
                            <w:sz w:val="26"/>
                            <w:szCs w:val="26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3,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≥0,5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 xml:space="preserve">4, 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x</m:t>
                          </m:r>
                          <m:r>
                            <w:rPr>
                              <w:rFonts w:ascii="Cambria Math" w:hAnsi="Cambria Math" w:eastAsia="Times New Roman"/>
                              <w:sz w:val="26"/>
                              <w:szCs w:val="26"/>
                              <w:lang w:eastAsia="ru-RU"/>
                            </w:rPr>
                            <m:t>&lt;0,5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07B8B" w:rsidP="00A07B8B" w:rsidRDefault="00A07B8B" w14:paraId="2DCAF5EC" w14:textId="5E4938B9">
      <w:pPr>
        <w:spacing w:after="0" w:line="240" w:lineRule="auto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</w:p>
    <w:p w:rsidR="00A07B8B" w:rsidP="00A07B8B" w:rsidRDefault="00A07B8B" w14:paraId="3A11F0D1" w14:textId="5D505312">
      <w:pPr>
        <w:spacing w:after="0" w:line="240" w:lineRule="auto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</w:p>
    <w:p w:rsidR="00A07B8B" w:rsidP="00A07B8B" w:rsidRDefault="00A07B8B" w14:paraId="6D8FCEE0" w14:textId="41005273">
      <w:pPr>
        <w:spacing w:after="0" w:line="240" w:lineRule="auto"/>
        <w:jc w:val="both"/>
        <w:rPr>
          <w:rFonts w:ascii="Times New Roman" w:hAnsi="Times New Roman" w:eastAsia="Times New Roman"/>
          <w:sz w:val="26"/>
          <w:szCs w:val="26"/>
          <w:lang w:eastAsia="ru-RU"/>
        </w:rPr>
      </w:pPr>
    </w:p>
    <w:sectPr w:rsidR="00A07B8B" w:rsidSect="00FC71D5">
      <w:pgSz w:w="11906" w:h="16838" w:orient="portrait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B8B"/>
    <w:rsid w:val="008F6B75"/>
    <w:rsid w:val="0090233B"/>
    <w:rsid w:val="00A07B8B"/>
    <w:rsid w:val="00F26A39"/>
    <w:rsid w:val="00FC71D5"/>
    <w:rsid w:val="59C4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ACDA"/>
  <w15:chartTrackingRefBased/>
  <w15:docId w15:val="{B99F3F38-FC65-4AE6-A9A4-4CC2056121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A07B8B"/>
    <w:pPr>
      <w:spacing w:after="200" w:line="276" w:lineRule="auto"/>
    </w:pPr>
    <w:rPr>
      <w:rFonts w:ascii="Calibri" w:hAnsi="Calibri" w:eastAsia="Calibri" w:cs="Times New Roma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A07B8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4">
    <w:name w:val="Placeholder Text"/>
    <w:basedOn w:val="a0"/>
    <w:uiPriority w:val="99"/>
    <w:semiHidden/>
    <w:rsid w:val="00A07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Leonid Zinin</dc:creator>
  <keywords/>
  <dc:description/>
  <lastModifiedBy>arseniy.ott@gmail.com</lastModifiedBy>
  <revision>5</revision>
  <dcterms:created xsi:type="dcterms:W3CDTF">2021-05-21T20:02:00.0000000Z</dcterms:created>
  <dcterms:modified xsi:type="dcterms:W3CDTF">2025-04-24T12:23:34.1385978Z</dcterms:modified>
</coreProperties>
</file>