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INSTITUTO POLITÉCNICO NACIONAL</w:t>
      </w:r>
    </w:p>
    <w:tbl>
      <w:tblPr>
        <w:tblW w:w="5000" w:type="pct"/>
        <w:tblBorders>
          <w:top w:val="single" w:sz="4" w:space="0" w:color="C0C0C0"/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hMerge w:val="restart"/>
            <w:shd w:color="auto" w:val="clear" w:fill="D3D3D3"/>
            <w:shd w:fill="D3D3D3"/>
            <w:vAlign w:val="center"/>
          </w:tcPr>
          <w:p>
            <w:pPr>
              <w:jc w:val="right"/>
            </w:pPr>
            <w:r>
              <w:rPr>
                <w:sz w:val="18"/>
                <w:rFonts w:ascii="Arial" w:hAnsi="Arial" w:cs="Arial" w:eastAsia="Arial"/>
              </w:rPr>
            </w:r>
            <w:r>
              <w:rPr>
                <w:b w:val="on"/>
              </w:rPr>
              <w:t>Datos de identidad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Título</w:t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Prueba 2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Área del conocimiento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Ciencias sociales y administrativas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 xml:space="preserve">Nivel 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Superior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Duración en horas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67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Unidad académica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Escuela Superior de Física y Matemáticas (ESFM)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Fecha de elaboración del recurso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4/10/2024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Programa académico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Prog académico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Modalidad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Escolarizada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Versión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Obra nueva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Sinópsis</w:t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bla bla bla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Formato de entrega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USB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Url del recurso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laUrl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Usuario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yo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Clave de acceso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mero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</w:tbl>
    <w:p>
      <w:r>
        <w:br/>
      </w:r>
    </w:p>
    <w:tbl>
      <w:tblPr>
        <w:tblW w:w="5000" w:type="pct"/>
        <w:tblBorders>
          <w:top w:val="single" w:sz="4" w:space="10" w:color="C0C0C0"/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hMerge w:val="restart"/>
            <w:shd w:color="auto" w:val="clear" w:fill="D3D3D3"/>
            <w:shd w:fill="D3D3D3"/>
            <w:vAlign w:val="center"/>
          </w:tcPr>
          <w:p>
            <w:pPr>
              <w:jc w:val="right"/>
            </w:pPr>
            <w:r>
              <w:rPr>
                <w:b w:val="on"/>
              </w:rPr>
              <w:t>Autores por función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Autor de contenidos que fungirá como responsable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Juán Pérez Pérez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Teléfono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12345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Correo electrónico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epuente@ipn.mx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Firma</w:t>
            </w:r>
          </w:p>
          <w:p>
            <w:r>
              <w:br/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</w:tbl>
    <w:sectPr>
      <w:headerReference w:type="default" r:id="rId2"/>
      <w:pgMar w:left="720" w:right="720" w:top="720" w:bottom="720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5000" w:type="pct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vAlign w:val="center"/>
        </w:tcPr>
        <w:p/>
        <w:p>
          <w:pPr>
            <w:jc w:val="left"/>
          </w:pPr>
          <w:r>
            <w:drawing>
              <wp:inline distT="0" distR="0" distB="0" distL="0">
                <wp:extent cx="619125" cy="904875"/>
                <wp:docPr id="0" name="Drawing 0" descr="ipn-escudo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pn-escudo.jp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Align w:val="center"/>
        </w:tcPr>
        <w:p/>
        <w:p>
          <w:pPr>
            <w:jc w:val="center"/>
          </w:pPr>
          <w:r>
            <w:rPr>
              <w:b w:val="on"/>
              <w:sz w:val="18"/>
            </w:rPr>
            <w:t>Reporte de Evaluación Técnico Pedagógica</w:t>
          </w:r>
        </w:p>
      </w:tc>
      <w:tc>
        <w:tcPr>
          <w:vAlign w:val="center"/>
        </w:tcPr>
        <w:p/>
        <w:p>
          <w:pPr>
            <w:jc w:val="right"/>
          </w:pPr>
          <w:r>
            <w:drawing>
              <wp:inline distT="0" distR="0" distB="0" distL="0">
                <wp:extent cx="552450" cy="495300"/>
                <wp:docPr id="1" name="Drawing 1" descr="logoDEVReporte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DEVReporte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jpe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2025-04-16T19:51:00Z</dcterms:created>
  <dc:creator>Apache POI</dc:creator>
</cp:coreProperties>
</file>