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document was issued on January 1, 2023.</w:t>
      </w:r>
    </w:p>
    <w:p>
      <w:r>
        <w:t>The meeting is scheduled for December 31, 2023.</w:t>
      </w:r>
    </w:p>
    <w:p>
      <w:r>
        <w:t>The deadline is March 15, 2023.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