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aircraft must meet the requirements.</w:t>
      </w:r>
    </w:p>
    <w:p>
      <w:r>
        <w:t>The pilot must maintain visual contact.</w:t>
      </w:r>
    </w:p>
    <w:p>
      <w:r>
        <w:t>The runway must be clear for landing.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