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eastAsia="宋体"/>
          <w:b/>
          <w:bCs/>
          <w:lang w:val="en-US" w:eastAsia="zh-CN"/>
        </w:rPr>
      </w:pPr>
      <w:r>
        <w:rPr>
          <w:rFonts w:hint="eastAsia"/>
          <w:b/>
          <w:bCs/>
          <w:lang w:val="en-US" w:eastAsia="zh-CN"/>
        </w:rPr>
        <w:t>马太效应：</w:t>
      </w:r>
    </w:p>
    <w:p>
      <w:pPr>
        <w:keepNext w:val="0"/>
        <w:keepLines w:val="0"/>
        <w:widowControl/>
        <w:suppressLineNumbers w:val="0"/>
        <w:shd w:val="clear" w:fill="FFFFFF"/>
        <w:spacing w:after="180" w:afterAutospacing="0" w:line="360" w:lineRule="auto"/>
        <w:ind w:left="0" w:firstLine="336"/>
        <w:jc w:val="left"/>
        <w:rPr>
          <w:rFonts w:hint="eastAsia" w:ascii="宋体" w:hAnsi="宋体" w:eastAsia="宋体" w:cs="宋体"/>
          <w:i w:val="0"/>
          <w:iCs w:val="0"/>
          <w:caps w:val="0"/>
          <w:color w:val="auto"/>
          <w:spacing w:val="0"/>
          <w:kern w:val="0"/>
          <w:sz w:val="24"/>
          <w:szCs w:val="24"/>
          <w:shd w:val="clear" w:fill="FFFFFF"/>
          <w:lang w:val="en-US" w:eastAsia="zh-CN" w:bidi="ar"/>
        </w:rPr>
      </w:pPr>
      <w:r>
        <w:rPr>
          <w:rFonts w:hint="eastAsia" w:ascii="宋体" w:hAnsi="宋体" w:eastAsia="宋体" w:cs="宋体"/>
          <w:i w:val="0"/>
          <w:iCs w:val="0"/>
          <w:caps w:val="0"/>
          <w:color w:val="auto"/>
          <w:spacing w:val="0"/>
          <w:kern w:val="0"/>
          <w:sz w:val="24"/>
          <w:szCs w:val="24"/>
          <w:shd w:val="clear" w:fill="FFFFFF"/>
          <w:lang w:val="en-US" w:eastAsia="zh-CN" w:bidi="ar"/>
        </w:rPr>
        <w:t>一种强者愈强、弱者愈弱的</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"https://baike.baidu.com/item/%E7%8E%B0%E8%B1%A1/2808631"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现象</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，广泛应用于</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"https://baike.baidu.com/item/%E7%A4%BE%E4%BC%9A%E5%BF%83%E7%90%86%E5%AD%A6/80310"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社会心理学</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"https://baike.baidu.com/item/%E6%95%99%E8%82%B2/143397"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教育</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"https://baike.baidu.com/item/%E9%87%91%E8%9E%8D/860"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金融</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以及</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"https://baike.baidu.com/item/%E7%A7%91%E5%AD%A6/10406"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科学</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领域。</w:t>
      </w:r>
    </w:p>
    <w:p>
      <w:pPr>
        <w:keepNext w:val="0"/>
        <w:keepLines w:val="0"/>
        <w:widowControl/>
        <w:suppressLineNumbers w:val="0"/>
        <w:shd w:val="clear" w:fill="FFFFFF"/>
        <w:spacing w:after="180" w:afterAutospacing="0" w:line="360" w:lineRule="auto"/>
        <w:ind w:left="0" w:firstLine="336"/>
        <w:jc w:val="left"/>
        <w:rPr>
          <w:rFonts w:hint="eastAsia" w:ascii="宋体" w:hAnsi="宋体" w:eastAsia="宋体" w:cs="宋体"/>
          <w:i w:val="0"/>
          <w:iCs w:val="0"/>
          <w:caps w:val="0"/>
          <w:color w:val="auto"/>
          <w:spacing w:val="0"/>
          <w:sz w:val="24"/>
          <w:szCs w:val="24"/>
        </w:rPr>
      </w:pPr>
      <w:bookmarkStart w:id="0" w:name="_GoBack"/>
      <w:bookmarkEnd w:id="0"/>
      <w:r>
        <w:rPr>
          <w:rFonts w:ascii="宋体" w:hAnsi="宋体" w:eastAsia="宋体" w:cs="宋体"/>
          <w:sz w:val="24"/>
          <w:szCs w:val="24"/>
        </w:rPr>
        <w:t>圣经《新约•马太福音》中的一则寓言——从前，一个国王要出门远行，临行前，交给3个仆人每人一锭银子，吩咐道:“你们去做生意，等我回来时，再来见我。”国王回来时，第一个仆人说:“主人，你交给我的一锭银子，我已赚了10锭。”于是，国王奖励他10座城邑。第二个仆人报告:“主人，你给我的一锭银子，我已赚了5锭。”于是，国王奖励他5座城邑。第三仆人报告说:“主人，你给我的1锭银子，我一直包在手帕里，怕丢失，一直没有拿出来。”于是，国王命令将第三个仆人的1锭银子赏给第一个仆人，说:“凡是少的，就连他所有的，也要夺过来。凡是多的，还要给他，叫他多多益善。”这就是“马太效应”，反映当今社会中存在的一个普遍现象，即赢家通吃。</w:t>
      </w:r>
      <w:r>
        <w:rPr>
          <w:rFonts w:hint="eastAsia" w:ascii="宋体" w:hAnsi="宋体" w:eastAsia="宋体" w:cs="宋体"/>
          <w:i w:val="0"/>
          <w:iCs w:val="0"/>
          <w:caps w:val="0"/>
          <w:color w:val="auto"/>
          <w:spacing w:val="0"/>
          <w:kern w:val="0"/>
          <w:sz w:val="24"/>
          <w:szCs w:val="24"/>
          <w:shd w:val="clear" w:fill="FFFFFF"/>
          <w:lang w:val="en-US" w:eastAsia="zh-CN" w:bidi="ar"/>
        </w:rPr>
        <w:t>表面看起来“马太效应”与“平衡之道”相悖，与“</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"https://baike.baidu.com/item/%E4%BA%8C%E5%85%AB%E5%AE%9A%E5%88%99/10707096"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二八定则</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”类似，但是实则它只不过是“平衡之道”的一极。</w:t>
      </w:r>
    </w:p>
    <w:p>
      <w:pPr>
        <w:keepNext w:val="0"/>
        <w:keepLines w:val="0"/>
        <w:widowControl/>
        <w:suppressLineNumbers w:val="0"/>
        <w:shd w:val="clear" w:fill="FFFFFF"/>
        <w:spacing w:after="180" w:afterAutospacing="0" w:line="360" w:lineRule="auto"/>
        <w:ind w:left="0" w:firstLine="336"/>
        <w:jc w:val="left"/>
        <w:rPr>
          <w:rFonts w:hint="eastAsia" w:ascii="宋体" w:hAnsi="宋体" w:eastAsia="宋体" w:cs="宋体"/>
          <w:i w:val="0"/>
          <w:iCs w:val="0"/>
          <w:caps w:val="0"/>
          <w:color w:val="auto"/>
          <w:spacing w:val="0"/>
          <w:kern w:val="0"/>
          <w:sz w:val="24"/>
          <w:szCs w:val="24"/>
          <w:shd w:val="clear" w:fill="FFFFFF"/>
          <w:lang w:val="en-US" w:eastAsia="zh-CN" w:bidi="ar"/>
        </w:rPr>
      </w:pPr>
      <w:r>
        <w:rPr>
          <w:rFonts w:hint="eastAsia" w:ascii="宋体" w:hAnsi="宋体" w:eastAsia="宋体" w:cs="宋体"/>
          <w:i w:val="0"/>
          <w:iCs w:val="0"/>
          <w:caps w:val="0"/>
          <w:color w:val="auto"/>
          <w:spacing w:val="0"/>
          <w:kern w:val="0"/>
          <w:sz w:val="24"/>
          <w:szCs w:val="24"/>
          <w:shd w:val="clear" w:fill="FFFFFF"/>
          <w:lang w:val="en-US" w:eastAsia="zh-CN" w:bidi="ar"/>
        </w:rPr>
        <w:t>马太效应是</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"https://baike.baidu.com/item/%E7%A4%BE%E4%BC%9A%E5%AD%A6%E5%AE%B6/1216425"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社会学家</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和</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"https://baike.baidu.com/item/%E7%BB%8F%E6%B5%8E%E5%AD%A6%E5%AE%B6/17464"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经济学家</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们常用的</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"https://baike.baidu.com/item/%E6%9C%AF%E8%AF%AD/3038697"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术语</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，它反映着富的更富、穷的更穷，一种两极分化的</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"https://baike.baidu.com/item/%E7%A4%BE%E4%BC%9A%E7%8E%B0%E8%B1%A1/6139891"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社会现象</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w:t>
      </w:r>
    </w:p>
    <w:p>
      <w:pPr>
        <w:keepNext w:val="0"/>
        <w:keepLines w:val="0"/>
        <w:widowControl/>
        <w:suppressLineNumbers w:val="0"/>
        <w:shd w:val="clear" w:fill="FFFFFF"/>
        <w:spacing w:after="180" w:afterAutospacing="0" w:line="360" w:lineRule="auto"/>
        <w:ind w:left="0" w:firstLine="336"/>
        <w:jc w:val="left"/>
        <w:rPr>
          <w:rFonts w:hint="eastAsia" w:ascii="宋体" w:hAnsi="宋体" w:cs="宋体"/>
          <w:i w:val="0"/>
          <w:iCs w:val="0"/>
          <w:caps w:val="0"/>
          <w:color w:val="auto"/>
          <w:spacing w:val="0"/>
          <w:kern w:val="0"/>
          <w:sz w:val="24"/>
          <w:szCs w:val="24"/>
          <w:shd w:val="clear" w:fill="FFFFFF"/>
          <w:lang w:val="en-US" w:eastAsia="zh-CN" w:bidi="ar"/>
        </w:rPr>
      </w:pPr>
      <w:r>
        <w:rPr>
          <w:rFonts w:hint="eastAsia" w:ascii="宋体" w:hAnsi="宋体" w:cs="宋体"/>
          <w:i w:val="0"/>
          <w:iCs w:val="0"/>
          <w:caps w:val="0"/>
          <w:color w:val="auto"/>
          <w:spacing w:val="0"/>
          <w:kern w:val="0"/>
          <w:sz w:val="24"/>
          <w:szCs w:val="24"/>
          <w:shd w:val="clear" w:fill="FFFFFF"/>
          <w:lang w:val="en-US" w:eastAsia="zh-CN" w:bidi="ar"/>
        </w:rPr>
        <w:t>其表现了随着时间，事物的发展和变化，两极分化越来越严重的现象。就像资本的演化和发展，当原始资本积累起来的时候，原始资本的获得者将通过原始资本得到更多的资本。但是，新资本由于势力的弱小很难挤入老资本的市场和势力范围。新老交替越来越缓慢直至停止，就出现了马太效应。新资本难以涌入导致新兴力量不足，但是老资本依旧在拓宽业务，将掠夺普通的和新兴资本，出现强者越强，弱者越弱的情况。并且将固化阶级，达到难以逾越的程度。</w:t>
      </w:r>
    </w:p>
    <w:p>
      <w:pPr>
        <w:keepNext w:val="0"/>
        <w:keepLines w:val="0"/>
        <w:widowControl/>
        <w:suppressLineNumbers w:val="0"/>
        <w:shd w:val="clear" w:fill="FFFFFF"/>
        <w:spacing w:after="180" w:afterAutospacing="0" w:line="360" w:lineRule="auto"/>
        <w:ind w:left="0" w:firstLine="336"/>
        <w:jc w:val="left"/>
        <w:rPr>
          <w:rFonts w:hint="default" w:ascii="宋体" w:hAnsi="宋体" w:cs="宋体"/>
          <w:i w:val="0"/>
          <w:iCs w:val="0"/>
          <w:caps w:val="0"/>
          <w:color w:val="auto"/>
          <w:spacing w:val="0"/>
          <w:kern w:val="0"/>
          <w:sz w:val="24"/>
          <w:szCs w:val="24"/>
          <w:shd w:val="clear" w:fill="FFFFFF"/>
          <w:lang w:val="en-US" w:eastAsia="zh-CN" w:bidi="ar"/>
        </w:rPr>
      </w:pPr>
      <w:r>
        <w:rPr>
          <w:rFonts w:hint="eastAsia" w:ascii="宋体" w:hAnsi="宋体" w:cs="宋体"/>
          <w:i w:val="0"/>
          <w:iCs w:val="0"/>
          <w:caps w:val="0"/>
          <w:color w:val="auto"/>
          <w:spacing w:val="0"/>
          <w:kern w:val="0"/>
          <w:sz w:val="24"/>
          <w:szCs w:val="24"/>
          <w:shd w:val="clear" w:fill="FFFFFF"/>
          <w:lang w:val="en-US" w:eastAsia="zh-CN" w:bidi="ar"/>
        </w:rPr>
        <w:t>但马太效应不能只从一个角度思考问题，其还有很多值得思考的地方：</w:t>
      </w:r>
    </w:p>
    <w:p>
      <w:pPr>
        <w:keepNext w:val="0"/>
        <w:keepLines w:val="0"/>
        <w:widowControl/>
        <w:numPr>
          <w:ilvl w:val="0"/>
          <w:numId w:val="1"/>
        </w:numPr>
        <w:suppressLineNumbers w:val="0"/>
        <w:shd w:val="clear" w:fill="FFFFFF"/>
        <w:spacing w:after="180" w:afterAutospacing="0" w:line="360" w:lineRule="auto"/>
        <w:ind w:left="0" w:firstLine="336"/>
        <w:jc w:val="left"/>
        <w:rPr>
          <w:rFonts w:ascii="宋体" w:hAnsi="宋体" w:eastAsia="宋体" w:cs="宋体"/>
          <w:sz w:val="24"/>
          <w:szCs w:val="24"/>
        </w:rPr>
      </w:pPr>
      <w:r>
        <w:rPr>
          <w:rFonts w:ascii="宋体" w:hAnsi="宋体" w:eastAsia="宋体" w:cs="宋体"/>
          <w:sz w:val="24"/>
          <w:szCs w:val="24"/>
        </w:rPr>
        <w:t>既有消极作用又有积极作用，在相对多的领域里压制和埋没了才华出众的个体与集体，更多地学者与专家强调的更多的也是“马太效应对社会的负面影响”以及“如何避免和减小弱者愈弱的各领域社会现象”。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第二、该理论缺乏辩证思维——只看到事物发展的短期趋势，不能用于分析事物发展的长期趋势，因为只反映了数量方面的变化，而忽视了性质的变化。</w:t>
      </w:r>
    </w:p>
    <w:p>
      <w:pPr>
        <w:keepNext w:val="0"/>
        <w:keepLines w:val="0"/>
        <w:widowControl/>
        <w:numPr>
          <w:ilvl w:val="0"/>
          <w:numId w:val="0"/>
        </w:numPr>
        <w:suppressLineNumbers w:val="0"/>
        <w:shd w:val="clear" w:fill="FFFFFF"/>
        <w:spacing w:after="180" w:afterAutospacing="0" w:line="360" w:lineRule="auto"/>
        <w:jc w:val="left"/>
        <w:rPr>
          <w:rFonts w:hint="default" w:ascii="宋体" w:hAnsi="宋体" w:eastAsia="宋体" w:cs="宋体"/>
          <w:sz w:val="24"/>
          <w:szCs w:val="24"/>
          <w:lang w:val="en-US" w:eastAsia="zh-CN"/>
        </w:rPr>
      </w:pPr>
    </w:p>
    <w:p>
      <w:pPr>
        <w:keepNext w:val="0"/>
        <w:keepLines w:val="0"/>
        <w:widowControl/>
        <w:numPr>
          <w:ilvl w:val="0"/>
          <w:numId w:val="0"/>
        </w:numPr>
        <w:suppressLineNumbers w:val="0"/>
        <w:shd w:val="clear" w:fill="FFFFFF"/>
        <w:spacing w:after="180" w:afterAutospacing="0"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马太效应在互联网上的体现：</w:t>
      </w:r>
    </w:p>
    <w:p>
      <w:pPr>
        <w:keepNext w:val="0"/>
        <w:keepLines w:val="0"/>
        <w:widowControl/>
        <w:suppressLineNumbers w:val="0"/>
        <w:shd w:val="clear" w:fill="FFFFFF"/>
        <w:spacing w:after="120" w:afterAutospacing="0" w:line="360" w:lineRule="auto"/>
        <w:ind w:left="0" w:firstLine="0"/>
        <w:jc w:val="left"/>
        <w:rPr>
          <w:rFonts w:hint="eastAsia" w:ascii="宋体" w:hAnsi="宋体" w:eastAsia="宋体" w:cs="宋体"/>
          <w:i w:val="0"/>
          <w:iCs w:val="0"/>
          <w:caps w:val="0"/>
          <w:color w:val="333333"/>
          <w:spacing w:val="0"/>
          <w:kern w:val="0"/>
          <w:sz w:val="24"/>
          <w:szCs w:val="24"/>
          <w:shd w:val="clear" w:fill="FFFFFF"/>
          <w:lang w:val="en-US" w:eastAsia="zh-CN" w:bidi="ar"/>
        </w:rPr>
      </w:pPr>
      <w:r>
        <w:rPr>
          <w:rFonts w:hint="eastAsia" w:ascii="宋体" w:hAnsi="宋体" w:eastAsia="宋体" w:cs="宋体"/>
          <w:i w:val="0"/>
          <w:iCs w:val="0"/>
          <w:caps w:val="0"/>
          <w:color w:val="333333"/>
          <w:spacing w:val="0"/>
          <w:kern w:val="0"/>
          <w:sz w:val="24"/>
          <w:szCs w:val="24"/>
          <w:shd w:val="clear" w:fill="FFFFFF"/>
          <w:lang w:val="en-US" w:eastAsia="zh-CN" w:bidi="ar"/>
        </w:rPr>
        <w:t>是由网民对于最早结识的新生事物的使用产生习惯性，显示出巨大的粘性。这些消费者很难再转到其他类似的、后续出现的事物上。由于人们的心里反应和行为惯性作用的影响。</w:t>
      </w:r>
    </w:p>
    <w:p>
      <w:pPr>
        <w:keepNext w:val="0"/>
        <w:keepLines w:val="0"/>
        <w:widowControl/>
        <w:suppressLineNumbers w:val="0"/>
        <w:shd w:val="clear" w:fill="FFFFFF"/>
        <w:spacing w:after="120" w:afterAutospacing="0" w:line="360" w:lineRule="auto"/>
        <w:ind w:left="0" w:firstLine="0"/>
        <w:jc w:val="left"/>
        <w:rPr>
          <w:rFonts w:hint="eastAsia" w:ascii="宋体" w:hAnsi="宋体" w:eastAsia="宋体" w:cs="宋体"/>
          <w:i w:val="0"/>
          <w:iCs w:val="0"/>
          <w:caps w:val="0"/>
          <w:color w:val="333333"/>
          <w:spacing w:val="0"/>
          <w:kern w:val="0"/>
          <w:sz w:val="24"/>
          <w:szCs w:val="24"/>
          <w:shd w:val="clear" w:fill="FFFFFF"/>
          <w:lang w:val="en-US" w:eastAsia="zh-CN" w:bidi="ar"/>
        </w:rPr>
      </w:pPr>
      <w:r>
        <w:rPr>
          <w:rFonts w:hint="eastAsia" w:ascii="宋体" w:hAnsi="宋体" w:cs="宋体"/>
          <w:i w:val="0"/>
          <w:iCs w:val="0"/>
          <w:caps w:val="0"/>
          <w:color w:val="333333"/>
          <w:spacing w:val="0"/>
          <w:kern w:val="0"/>
          <w:sz w:val="24"/>
          <w:szCs w:val="24"/>
          <w:shd w:val="clear" w:fill="FFFFFF"/>
          <w:lang w:val="en-US" w:eastAsia="zh-CN" w:bidi="ar"/>
        </w:rPr>
        <w:t>用户数量的变化就像品牌作用，在老的品牌成型后，新的品牌就很难进驻市场。在老的品牌逐步抢</w:t>
      </w:r>
      <w:r>
        <w:rPr>
          <w:rFonts w:hint="eastAsia" w:ascii="宋体" w:hAnsi="宋体" w:eastAsia="宋体" w:cs="宋体"/>
          <w:i w:val="0"/>
          <w:iCs w:val="0"/>
          <w:caps w:val="0"/>
          <w:color w:val="333333"/>
          <w:spacing w:val="0"/>
          <w:kern w:val="0"/>
          <w:sz w:val="24"/>
          <w:szCs w:val="24"/>
          <w:shd w:val="clear" w:fill="FFFFFF"/>
          <w:lang w:val="en-US" w:eastAsia="zh-CN" w:bidi="ar"/>
        </w:rPr>
        <w:t>占市场份额时，也在剥削新的市场的存在资格。循环以往，逐步就形成了符合马太效应的效果。老的，强的品牌越来越强大，而小的弱点品牌越来越弱小。</w:t>
      </w:r>
    </w:p>
    <w:p>
      <w:pPr>
        <w:keepNext w:val="0"/>
        <w:keepLines w:val="0"/>
        <w:widowControl/>
        <w:suppressLineNumbers w:val="0"/>
        <w:shd w:val="clear" w:fill="FFFFFF"/>
        <w:spacing w:after="180" w:afterAutospacing="0" w:line="360" w:lineRule="auto"/>
        <w:ind w:left="0" w:firstLine="42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shd w:val="clear" w:fill="FFFFFF"/>
          <w:lang w:val="en-US" w:eastAsia="zh-CN" w:bidi="ar"/>
        </w:rPr>
        <w:t>品牌资本的核心价值是标准和技术，衍生的价值为消费者对品牌的认可和品牌营销系统的构建。</w:t>
      </w:r>
    </w:p>
    <w:p>
      <w:pPr>
        <w:keepNext w:val="0"/>
        <w:keepLines w:val="0"/>
        <w:widowControl/>
        <w:suppressLineNumbers w:val="0"/>
        <w:shd w:val="clear" w:fill="FFFFFF"/>
        <w:spacing w:after="180" w:afterAutospacing="0" w:line="360" w:lineRule="auto"/>
        <w:ind w:left="0" w:firstLine="42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shd w:val="clear" w:fill="FFFFFF"/>
          <w:lang w:val="en-US" w:eastAsia="zh-CN" w:bidi="ar"/>
        </w:rPr>
        <w:t>最高形态的资本是企业品牌价值；无形形态的资本是企业知识产权的价值；固化形态的资本是企业的机器设备和不动产。对于企业来讲，一流企业出标准，二流企业出技术，三流企业出产品，四流企业出效益。</w:t>
      </w:r>
    </w:p>
    <w:p>
      <w:pPr>
        <w:keepNext w:val="0"/>
        <w:keepLines w:val="0"/>
        <w:widowControl/>
        <w:suppressLineNumbers w:val="0"/>
        <w:shd w:val="clear" w:fill="FFFFFF"/>
        <w:spacing w:after="180" w:afterAutospacing="0" w:line="360" w:lineRule="auto"/>
        <w:ind w:left="0" w:firstLine="42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shd w:val="clear" w:fill="FFFFFF"/>
          <w:lang w:val="en-US" w:eastAsia="zh-CN" w:bidi="ar"/>
        </w:rPr>
        <w:t>企业惟有借助</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"https://baike.baidu.com/item/%E8%88%AA%E7%A9%BA%E6%AF%8D%E8%88%B0"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航空母舰</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般的“品牌资本”在行业中利用制订标准和塑造企业品牌形象，才能立于不败之地。</w:t>
      </w:r>
    </w:p>
    <w:p>
      <w:pPr>
        <w:keepNext w:val="0"/>
        <w:keepLines w:val="0"/>
        <w:widowControl/>
        <w:suppressLineNumbers w:val="0"/>
        <w:shd w:val="clear" w:fill="FFFFFF"/>
        <w:spacing w:after="180" w:afterAutospacing="0" w:line="360" w:lineRule="auto"/>
        <w:ind w:left="0" w:firstLine="42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shd w:val="clear" w:fill="FFFFFF"/>
          <w:lang w:val="en-US" w:eastAsia="zh-CN" w:bidi="ar"/>
        </w:rPr>
        <w:t>尤其在软件技术、电子技术等关键领域，核心技术更是企业生存和发展的命脉。一些科技发达国家及跨国公司仍凭借对很多领域技术标准的控制，左右着产业格局的变化。因此，企业只有极力创新、参与制定具有自主知识产权的标准，占据品牌资本，才可能在自身领域占领技术制高点，获得市场竞争优势。</w:t>
      </w:r>
    </w:p>
    <w:p>
      <w:pPr>
        <w:keepNext w:val="0"/>
        <w:keepLines w:val="0"/>
        <w:widowControl/>
        <w:suppressLineNumbers w:val="0"/>
        <w:shd w:val="clear" w:fill="FFFFFF"/>
        <w:spacing w:after="180" w:afterAutospacing="0" w:line="360" w:lineRule="auto"/>
        <w:ind w:left="0" w:firstLine="420"/>
        <w:jc w:val="left"/>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"https://baike.baidu.com/item/%E9%AB%98%E9%80%9A"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高通</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微软、日本6C联盟都是凭借标准制胜中国市场的典型。CDMA相关技术在高通的运作下成为其所掌握的专利和国际标准，所有生产CDMA相关通讯产品的企业都必须向高通交纳CDMA的入门费和使用费，高通由此一跃成为坐拥标准、日进斗金的跨国企业。</w:t>
      </w:r>
    </w:p>
    <w:p>
      <w:pPr>
        <w:keepNext w:val="0"/>
        <w:keepLines w:val="0"/>
        <w:widowControl/>
        <w:suppressLineNumbers w:val="0"/>
        <w:shd w:val="clear" w:fill="FFFFFF"/>
        <w:spacing w:after="180" w:afterAutospacing="0" w:line="360" w:lineRule="auto"/>
        <w:ind w:left="0" w:firstLine="420"/>
        <w:jc w:val="left"/>
        <w:rPr>
          <w:rFonts w:hint="eastAsia" w:ascii="宋体" w:hAnsi="宋体" w:cs="宋体"/>
          <w:i w:val="0"/>
          <w:iCs w:val="0"/>
          <w:caps w:val="0"/>
          <w:color w:val="333333"/>
          <w:spacing w:val="0"/>
          <w:kern w:val="0"/>
          <w:sz w:val="24"/>
          <w:szCs w:val="24"/>
          <w:shd w:val="clear" w:fill="FFFFFF"/>
          <w:lang w:val="en-US" w:eastAsia="zh-CN" w:bidi="ar"/>
        </w:rPr>
      </w:pP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"https://baike.baidu.com/item/%E6%98%9F%E5%B7%B4%E5%85%8B"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星巴克</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公司品牌资本的马太效应创造了成功的奇迹，在华尔街，星巴克早已成为投资者心目中的安全港，过去十年间，它的股价在经历了四次分拆之后攀升了22倍，收益之高超过了通用电气、</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"https://baike.baidu.com/item/%E7%99%BE%E4%BA%8B%E5%8F%AF%E4%B9%90/184081"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百事可乐</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"https://baike.baidu.com/item/%E5%8F%AF%E5%8F%A3%E5%8F%AF%E4%B9%90/182363"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可口可乐</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、微软以及IBM等大公司。将星巴克一手带大的</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"https://baike.baidu.com/item/%E8%88%92%E5%B0%94%E8%8C%A8" \t "https://baike.baidu.com/item/%E9%A9%AC%E5%A4%AA%E6%95%88%E5%BA%94/_blank"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6"/>
          <w:rFonts w:hint="eastAsia" w:ascii="宋体" w:hAnsi="宋体" w:eastAsia="宋体" w:cs="宋体"/>
          <w:i w:val="0"/>
          <w:iCs w:val="0"/>
          <w:caps w:val="0"/>
          <w:color w:val="auto"/>
          <w:spacing w:val="0"/>
          <w:sz w:val="24"/>
          <w:szCs w:val="24"/>
          <w:u w:val="none"/>
          <w:shd w:val="clear" w:fill="FFFFFF"/>
        </w:rPr>
        <w:t>舒尔茨</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回答了是什么创造了星巴克奇迹：“我们的最大优势就是与合作者们相互信任，关键问题在于我们如何在高速发展中，保持企业价值观和指导原则的一致性。”</w:t>
      </w:r>
    </w:p>
    <w:p>
      <w:pPr>
        <w:keepNext w:val="0"/>
        <w:keepLines w:val="0"/>
        <w:widowControl/>
        <w:suppressLineNumbers w:val="0"/>
        <w:shd w:val="clear" w:fill="FFFFFF"/>
        <w:spacing w:after="120" w:afterAutospacing="0" w:line="360" w:lineRule="auto"/>
        <w:ind w:left="0" w:firstLine="0"/>
        <w:jc w:val="left"/>
        <w:rPr>
          <w:rFonts w:hint="eastAsia" w:ascii="宋体" w:hAnsi="宋体" w:cs="宋体"/>
          <w:i w:val="0"/>
          <w:iCs w:val="0"/>
          <w:caps w:val="0"/>
          <w:color w:val="333333"/>
          <w:spacing w:val="0"/>
          <w:kern w:val="0"/>
          <w:sz w:val="24"/>
          <w:szCs w:val="24"/>
          <w:shd w:val="clear" w:fill="FFFFFF"/>
          <w:lang w:val="en-US" w:eastAsia="zh-CN" w:bidi="ar"/>
        </w:rPr>
      </w:pPr>
      <w:r>
        <w:rPr>
          <w:rFonts w:hint="eastAsia" w:ascii="宋体" w:hAnsi="宋体" w:cs="宋体"/>
          <w:i w:val="0"/>
          <w:iCs w:val="0"/>
          <w:caps w:val="0"/>
          <w:color w:val="333333"/>
          <w:spacing w:val="0"/>
          <w:kern w:val="0"/>
          <w:sz w:val="24"/>
          <w:szCs w:val="24"/>
          <w:shd w:val="clear" w:fill="FFFFFF"/>
          <w:lang w:val="en-US" w:eastAsia="zh-CN" w:bidi="ar"/>
        </w:rPr>
        <w:t>和品牌的马太效应类似，互联网也存在马太效应。这不仅体现在资本的力量上，有资本的更容易产生资本，因为其强有力的基数。同时，也因为其在市场上有更强大的力量，在不断削减小企业的力量，此消彼长之间。强者越强，弱者越弱。而更强大的资本带来更强大的传播能力和数据收集能力，甚至是更强大的科技创新能力，要知道，一个环境的发展已经转变为科技能力的提升，而不像是小农经济社会和封建社会那种封闭的环境圈。</w:t>
      </w:r>
    </w:p>
    <w:p>
      <w:pPr>
        <w:keepNext w:val="0"/>
        <w:keepLines w:val="0"/>
        <w:widowControl/>
        <w:suppressLineNumbers w:val="0"/>
        <w:shd w:val="clear" w:fill="FFFFFF"/>
        <w:spacing w:after="120" w:afterAutospacing="0" w:line="360" w:lineRule="auto"/>
        <w:ind w:left="0" w:firstLine="0"/>
        <w:jc w:val="left"/>
        <w:rPr>
          <w:rFonts w:hint="eastAsia" w:ascii="宋体" w:hAnsi="宋体" w:cs="宋体"/>
          <w:i w:val="0"/>
          <w:iCs w:val="0"/>
          <w:caps w:val="0"/>
          <w:color w:val="333333"/>
          <w:spacing w:val="0"/>
          <w:kern w:val="0"/>
          <w:sz w:val="24"/>
          <w:szCs w:val="24"/>
          <w:shd w:val="clear" w:fill="FFFFFF"/>
          <w:lang w:val="en-US" w:eastAsia="zh-CN" w:bidi="ar"/>
        </w:rPr>
      </w:pPr>
      <w:r>
        <w:rPr>
          <w:rFonts w:hint="eastAsia" w:ascii="宋体" w:hAnsi="宋体" w:cs="宋体"/>
          <w:i w:val="0"/>
          <w:iCs w:val="0"/>
          <w:caps w:val="0"/>
          <w:color w:val="333333"/>
          <w:spacing w:val="0"/>
          <w:kern w:val="0"/>
          <w:sz w:val="24"/>
          <w:szCs w:val="24"/>
          <w:shd w:val="clear" w:fill="FFFFFF"/>
          <w:lang w:val="en-US" w:eastAsia="zh-CN" w:bidi="ar"/>
        </w:rPr>
        <w:t>我们每天都产生海量的数据，强大的互联网公司可以更加高效的收集，处理和利用这些数据。达到其希望达到的效果。同时互联网公司也在虚拟世界分割这些这些数据领地并互相抢夺。就像几大电商公司，它们每天都在分析，处理用户的浏览记录，注册信息。达到他们呢更像达到的效果，精准推送和智能推送，让人们更愿意在它们的平台上购买物品，它们通过用户的消费能力，年龄，浏览物品等，区分用户的消费水平，根据消费水平推送不同的物品。甚至根据用户的不同，对同一商品进行不同的定价，以其消费水平和对物品的需求程度阶梯定价，甚至产生杀熟的行为。正所谓，得数据者得天下。互联网公司可能会通过外包公司，第三方公司等途径和渠道，通过其它的方面获取用户的数据，有些甚至是不合法的。这导致在数据领域的不合理竞争，小公司和小企业很难在大企业的争夺中生存。</w:t>
      </w:r>
    </w:p>
    <w:p>
      <w:pPr>
        <w:keepNext w:val="0"/>
        <w:keepLines w:val="0"/>
        <w:widowControl/>
        <w:suppressLineNumbers w:val="0"/>
        <w:shd w:val="clear" w:fill="FFFFFF"/>
        <w:spacing w:after="120" w:afterAutospacing="0" w:line="360" w:lineRule="auto"/>
        <w:ind w:left="0" w:firstLine="0"/>
        <w:jc w:val="left"/>
        <w:rPr>
          <w:rFonts w:hint="eastAsia" w:ascii="宋体" w:hAnsi="宋体" w:cs="宋体"/>
          <w:i w:val="0"/>
          <w:iCs w:val="0"/>
          <w:caps w:val="0"/>
          <w:color w:val="333333"/>
          <w:spacing w:val="0"/>
          <w:kern w:val="0"/>
          <w:sz w:val="24"/>
          <w:szCs w:val="24"/>
          <w:shd w:val="clear" w:fill="FFFFFF"/>
          <w:lang w:val="en-US" w:eastAsia="zh-CN" w:bidi="ar"/>
        </w:rPr>
      </w:pPr>
      <w:r>
        <w:rPr>
          <w:rFonts w:hint="eastAsia" w:ascii="宋体" w:hAnsi="宋体" w:cs="宋体"/>
          <w:i w:val="0"/>
          <w:iCs w:val="0"/>
          <w:caps w:val="0"/>
          <w:color w:val="333333"/>
          <w:spacing w:val="0"/>
          <w:kern w:val="0"/>
          <w:sz w:val="24"/>
          <w:szCs w:val="24"/>
          <w:shd w:val="clear" w:fill="FFFFFF"/>
          <w:lang w:val="en-US" w:eastAsia="zh-CN" w:bidi="ar"/>
        </w:rPr>
        <w:t>对用户数量也是如此，因为惯性思想，用户一旦获得对某些网站，应用和平台的依赖心理，就很难再转变去其它的平台完成相同的任务。而且用户数量大的网站和平台也很容易获得更大的资本来进行运转，通过更多的科技和人力，物力对用户分析，并对用户精准投放广告甚至是进行诱导行为。达到对用户吸引的正反馈。在一些应用领域，游戏等尤为明显。人们在习惯某个应用，或者依赖某种游戏时，哪怕其很难再对某些群体产生吸引，在其产生新的变化的时候，用户总是不自觉的去关注。在其变化重新吸引到用户时，他们有会重复使用这些应用和平台。就像红遍大疆南北的游戏《王者荣耀》，它的下载量远超中国网民的数量，在其热度不显势头的时候，它仍保持盈利和较高的活跃度。正符合了强者更强的效应。</w:t>
      </w:r>
    </w:p>
    <w:p>
      <w:pPr>
        <w:keepNext w:val="0"/>
        <w:keepLines w:val="0"/>
        <w:widowControl/>
        <w:suppressLineNumbers w:val="0"/>
        <w:shd w:val="clear" w:fill="FFFFFF"/>
        <w:spacing w:after="120" w:afterAutospacing="0" w:line="360" w:lineRule="auto"/>
        <w:ind w:left="0" w:firstLine="0"/>
        <w:jc w:val="left"/>
        <w:rPr>
          <w:rFonts w:hint="eastAsia" w:ascii="宋体" w:hAnsi="宋体" w:cs="宋体"/>
          <w:i w:val="0"/>
          <w:iCs w:val="0"/>
          <w:caps w:val="0"/>
          <w:color w:val="333333"/>
          <w:spacing w:val="0"/>
          <w:kern w:val="0"/>
          <w:sz w:val="24"/>
          <w:szCs w:val="24"/>
          <w:shd w:val="clear" w:fill="FFFFFF"/>
          <w:lang w:val="en-US" w:eastAsia="zh-CN" w:bidi="ar"/>
        </w:rPr>
      </w:pPr>
      <w:r>
        <w:rPr>
          <w:rFonts w:hint="eastAsia" w:ascii="宋体" w:hAnsi="宋体" w:cs="宋体"/>
          <w:i w:val="0"/>
          <w:iCs w:val="0"/>
          <w:caps w:val="0"/>
          <w:color w:val="333333"/>
          <w:spacing w:val="0"/>
          <w:kern w:val="0"/>
          <w:sz w:val="24"/>
          <w:szCs w:val="24"/>
          <w:shd w:val="clear" w:fill="FFFFFF"/>
          <w:lang w:val="en-US" w:eastAsia="zh-CN" w:bidi="ar"/>
        </w:rPr>
        <w:t>对于大部分用户来说，如今庞大的数据流让他们深陷于信息的泥沼，一个适合的，习惯性的应用或者平台让他们产生依赖并且难以割舍。新应用的熟悉和学习成本更是难以避免的部分。这也是大部分同类应用采用类似的gui或者组成部分的原因。对于这些应用，用户可以说是难以割舍。但是，这些已经有庞大用户基础的应用为了防止因快速的发展而导致的信息和代数的落后，其将会用更多的人力物力对科技进行发展。有些企业甚至会用其资本，科技的话语权强行抢夺小企业的份额。就像腾讯公司对于其它游戏小厂商的打压，通过兼并收购的方式将优秀的创意占为己有，如果开发者，创意工程师不愿意交出创意。其将使用更多的资本对其进行对抗，通过雄厚的资本和财力将小企业逼出这部分市场，并将市场据位己有，甚至达到另类的垄断。</w:t>
      </w:r>
    </w:p>
    <w:p>
      <w:pPr>
        <w:keepNext w:val="0"/>
        <w:keepLines w:val="0"/>
        <w:widowControl/>
        <w:suppressLineNumbers w:val="0"/>
        <w:shd w:val="clear" w:fill="FFFFFF"/>
        <w:spacing w:after="120" w:afterAutospacing="0" w:line="360" w:lineRule="auto"/>
        <w:ind w:left="0" w:firstLine="0"/>
        <w:jc w:val="left"/>
        <w:rPr>
          <w:rFonts w:hint="eastAsia" w:ascii="宋体" w:hAnsi="宋体" w:cs="宋体"/>
          <w:i w:val="0"/>
          <w:iCs w:val="0"/>
          <w:caps w:val="0"/>
          <w:color w:val="333333"/>
          <w:spacing w:val="0"/>
          <w:kern w:val="0"/>
          <w:sz w:val="24"/>
          <w:szCs w:val="24"/>
          <w:shd w:val="clear" w:fill="FFFFFF"/>
          <w:lang w:val="en-US" w:eastAsia="zh-CN" w:bidi="ar"/>
        </w:rPr>
      </w:pPr>
      <w:r>
        <w:rPr>
          <w:rFonts w:hint="eastAsia" w:ascii="宋体" w:hAnsi="宋体" w:cs="宋体"/>
          <w:i w:val="0"/>
          <w:iCs w:val="0"/>
          <w:caps w:val="0"/>
          <w:color w:val="333333"/>
          <w:spacing w:val="0"/>
          <w:kern w:val="0"/>
          <w:sz w:val="24"/>
          <w:szCs w:val="24"/>
          <w:shd w:val="clear" w:fill="FFFFFF"/>
          <w:lang w:val="en-US" w:eastAsia="zh-CN" w:bidi="ar"/>
        </w:rPr>
        <w:t>在最近，国内的英雄联盟手游上线，作为00后的一款记忆深刻的游戏，其预约的火爆程度直接冲击了腾讯，让其绷紧了神经。同时推出了一系列活动对用户进行捆绑操作。这也正是马太效应里弱者越弱的体现.</w:t>
      </w:r>
    </w:p>
    <w:p>
      <w:pPr>
        <w:keepNext w:val="0"/>
        <w:keepLines w:val="0"/>
        <w:widowControl/>
        <w:suppressLineNumbers w:val="0"/>
        <w:shd w:val="clear" w:fill="FFFFFF"/>
        <w:spacing w:after="120" w:afterAutospacing="0" w:line="360" w:lineRule="auto"/>
        <w:ind w:left="0" w:firstLine="0"/>
        <w:jc w:val="left"/>
        <w:rPr>
          <w:rFonts w:hint="eastAsia" w:ascii="宋体" w:hAnsi="宋体" w:cs="宋体"/>
          <w:i w:val="0"/>
          <w:iCs w:val="0"/>
          <w:caps w:val="0"/>
          <w:color w:val="333333"/>
          <w:spacing w:val="0"/>
          <w:kern w:val="0"/>
          <w:sz w:val="24"/>
          <w:szCs w:val="24"/>
          <w:shd w:val="clear" w:fill="FFFFFF"/>
          <w:lang w:val="en-US" w:eastAsia="zh-CN" w:bidi="ar"/>
        </w:rPr>
      </w:pPr>
      <w:r>
        <w:rPr>
          <w:rFonts w:hint="eastAsia" w:ascii="宋体" w:hAnsi="宋体" w:cs="宋体"/>
          <w:i w:val="0"/>
          <w:iCs w:val="0"/>
          <w:caps w:val="0"/>
          <w:color w:val="333333"/>
          <w:spacing w:val="0"/>
          <w:kern w:val="0"/>
          <w:sz w:val="24"/>
          <w:szCs w:val="24"/>
          <w:shd w:val="clear" w:fill="FFFFFF"/>
          <w:lang w:val="en-US" w:eastAsia="zh-CN" w:bidi="ar"/>
        </w:rPr>
        <w:t>在虚拟世界里,马太效应和显示不是很一样,具有不同的性质,它不完全遵守强者越强,弱者越弱的准则,又完全符合不进化就会被淘汰的局面.无论基础多么雄厚,积淀多么深的企业,如果不对其占有领域进行维护,并对未来的未知领域进行创新,就一定会被新兴的企业或者用户淘汰.这可能发生在一夜之间.</w:t>
      </w:r>
    </w:p>
    <w:p>
      <w:pPr>
        <w:keepNext w:val="0"/>
        <w:keepLines w:val="0"/>
        <w:widowControl/>
        <w:suppressLineNumbers w:val="0"/>
        <w:shd w:val="clear" w:fill="FFFFFF"/>
        <w:spacing w:after="120" w:afterAutospacing="0" w:line="360" w:lineRule="auto"/>
        <w:ind w:left="0" w:firstLine="0"/>
        <w:jc w:val="left"/>
      </w:pPr>
      <w:r>
        <w:rPr>
          <w:rFonts w:hint="eastAsia" w:ascii="宋体" w:hAnsi="宋体" w:cs="宋体"/>
          <w:i w:val="0"/>
          <w:iCs w:val="0"/>
          <w:caps w:val="0"/>
          <w:color w:val="333333"/>
          <w:spacing w:val="0"/>
          <w:kern w:val="0"/>
          <w:sz w:val="24"/>
          <w:szCs w:val="24"/>
          <w:shd w:val="clear" w:fill="FFFFFF"/>
          <w:lang w:val="en-US" w:eastAsia="zh-CN" w:bidi="ar"/>
        </w:rPr>
        <w:t>创新和创意可以说是在虚拟世界,互联网公司中真正的的马太效应,只有创新和创造力真正贯彻始终.就像一夜爆火的抖音和逐渐被人遗忘的瑞星,创新才会被记住,而一旦止步于创新,就会被缓慢的淘汰.</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10ECE"/>
    <w:multiLevelType w:val="singleLevel"/>
    <w:tmpl w:val="91510ECE"/>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1NjU0MjdiOThmODI3Zjc1OWZhMzJhOTFiMzM2ZGQifQ=="/>
  </w:docVars>
  <w:rsids>
    <w:rsidRoot w:val="00000000"/>
    <w:rsid w:val="0026130D"/>
    <w:rsid w:val="12BE0DA2"/>
    <w:rsid w:val="249C4FD6"/>
    <w:rsid w:val="29542118"/>
    <w:rsid w:val="4DFF0F98"/>
    <w:rsid w:val="53AF2799"/>
    <w:rsid w:val="66544FA9"/>
    <w:rsid w:val="6A5218E0"/>
    <w:rsid w:val="75AF5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576" w:lineRule="auto"/>
      <w:outlineLvl w:val="0"/>
    </w:pPr>
    <w:rPr>
      <w:rFonts w:asciiTheme="minorAscii" w:hAnsiTheme="minorAscii"/>
      <w:b/>
      <w:kern w:val="44"/>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Calibri" w:hAnsi="Calibri" w:eastAsia="宋体" w:cs="Times New Roman"/>
      <w:b/>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3161</Words>
  <Characters>3179</Characters>
  <Lines>0</Lines>
  <Paragraphs>0</Paragraphs>
  <TotalTime>0</TotalTime>
  <ScaleCrop>false</ScaleCrop>
  <LinksUpToDate>false</LinksUpToDate>
  <CharactersWithSpaces>3179</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池暝</cp:lastModifiedBy>
  <dcterms:modified xsi:type="dcterms:W3CDTF">2023-05-13T05:28:19Z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3E3C9CB05D8542D8806946A9A2297BDC</vt:lpwstr>
  </property>
</Properties>
</file>