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7E2B" w14:textId="77777777" w:rsidR="00000000" w:rsidRDefault="00000000">
      <w:pPr>
        <w:rPr>
          <w:rFonts w:ascii="Times New Roman" w:hAnsi="Times New Roman" w:cs="Times New Roman"/>
          <w:sz w:val="24"/>
        </w:rPr>
      </w:pPr>
    </w:p>
    <w:p w14:paraId="72C212CE" w14:textId="77777777" w:rsidR="00A42BA0" w:rsidRDefault="00A42BA0">
      <w:pPr>
        <w:rPr>
          <w:rFonts w:ascii="Times New Roman" w:hAnsi="Times New Roman" w:cs="Times New Roman"/>
          <w:sz w:val="24"/>
        </w:rPr>
      </w:pPr>
    </w:p>
    <w:p w14:paraId="1A586B37" w14:textId="77777777" w:rsidR="00A42BA0" w:rsidRDefault="00A42BA0">
      <w:pPr>
        <w:rPr>
          <w:rFonts w:ascii="Times New Roman" w:hAnsi="Times New Roman" w:cs="Times New Roman"/>
          <w:sz w:val="24"/>
        </w:rPr>
      </w:pPr>
    </w:p>
    <w:p w14:paraId="4D15D28E" w14:textId="77777777" w:rsidR="00A42BA0" w:rsidRDefault="00A42BA0">
      <w:pPr>
        <w:rPr>
          <w:rFonts w:ascii="Times New Roman" w:hAnsi="Times New Roman" w:cs="Times New Roman"/>
          <w:sz w:val="24"/>
        </w:rPr>
      </w:pPr>
    </w:p>
    <w:p w14:paraId="593B668E" w14:textId="77777777" w:rsidR="00A42BA0" w:rsidRDefault="00A42BA0" w:rsidP="00A42BA0">
      <w:pPr>
        <w:spacing w:after="0" w:line="480" w:lineRule="auto"/>
        <w:rPr>
          <w:rFonts w:ascii="Times New Roman" w:hAnsi="Times New Roman" w:cs="Times New Roman"/>
          <w:sz w:val="24"/>
        </w:rPr>
      </w:pPr>
    </w:p>
    <w:p w14:paraId="56DA2EAD" w14:textId="25508F38" w:rsidR="00A42BA0" w:rsidRPr="00A42BA0" w:rsidRDefault="00A42BA0" w:rsidP="00A42BA0">
      <w:pPr>
        <w:spacing w:after="0" w:line="480" w:lineRule="auto"/>
        <w:jc w:val="center"/>
        <w:rPr>
          <w:rFonts w:ascii="Times New Roman" w:hAnsi="Times New Roman" w:cs="Times New Roman"/>
          <w:b/>
          <w:sz w:val="24"/>
        </w:rPr>
      </w:pPr>
      <w:r w:rsidRPr="00A42BA0">
        <w:rPr>
          <w:rFonts w:ascii="Times New Roman" w:hAnsi="Times New Roman" w:cs="Times New Roman"/>
          <w:b/>
          <w:sz w:val="24"/>
        </w:rPr>
        <w:t>Sample Title Page for a Research Paper or Project</w:t>
      </w:r>
    </w:p>
    <w:p w14:paraId="0B3D7B91" w14:textId="77777777" w:rsidR="00A42BA0" w:rsidRDefault="00A42BA0" w:rsidP="00A42BA0">
      <w:pPr>
        <w:spacing w:after="0" w:line="480" w:lineRule="auto"/>
        <w:jc w:val="center"/>
        <w:rPr>
          <w:rFonts w:ascii="Times New Roman" w:hAnsi="Times New Roman" w:cs="Times New Roman"/>
          <w:sz w:val="24"/>
        </w:rPr>
      </w:pPr>
    </w:p>
    <w:p w14:paraId="50BA1F8C" w14:textId="77777777" w:rsidR="00A42BA0" w:rsidRDefault="00A42BA0" w:rsidP="00A42BA0">
      <w:pPr>
        <w:spacing w:after="0" w:line="480" w:lineRule="auto"/>
        <w:jc w:val="center"/>
        <w:rPr>
          <w:rFonts w:ascii="Times New Roman" w:hAnsi="Times New Roman" w:cs="Times New Roman"/>
          <w:sz w:val="24"/>
        </w:rPr>
      </w:pPr>
      <w:r>
        <w:rPr>
          <w:rFonts w:ascii="Times New Roman" w:hAnsi="Times New Roman" w:cs="Times New Roman"/>
          <w:sz w:val="24"/>
        </w:rPr>
        <w:t>Student (Author) Name</w:t>
      </w:r>
    </w:p>
    <w:p w14:paraId="0F592EB4" w14:textId="1D80235E" w:rsidR="00A42BA0" w:rsidRDefault="00856397" w:rsidP="00A42BA0">
      <w:pPr>
        <w:spacing w:after="0" w:line="480" w:lineRule="auto"/>
        <w:jc w:val="center"/>
        <w:rPr>
          <w:rFonts w:ascii="Times New Roman" w:hAnsi="Times New Roman" w:cs="Times New Roman"/>
          <w:sz w:val="24"/>
        </w:rPr>
      </w:pPr>
      <w:r>
        <w:rPr>
          <w:rFonts w:ascii="Times New Roman" w:hAnsi="Times New Roman" w:cs="Times New Roman"/>
          <w:sz w:val="24"/>
        </w:rPr>
        <w:t>North Central University</w:t>
      </w:r>
    </w:p>
    <w:p w14:paraId="6B6177FE" w14:textId="77777777" w:rsidR="00A42BA0" w:rsidRDefault="00A42BA0" w:rsidP="00A42BA0">
      <w:pPr>
        <w:spacing w:after="0" w:line="480" w:lineRule="auto"/>
        <w:jc w:val="center"/>
        <w:rPr>
          <w:rFonts w:ascii="Times New Roman" w:hAnsi="Times New Roman" w:cs="Times New Roman"/>
          <w:sz w:val="24"/>
        </w:rPr>
      </w:pPr>
      <w:r>
        <w:rPr>
          <w:rFonts w:ascii="Times New Roman" w:hAnsi="Times New Roman" w:cs="Times New Roman"/>
          <w:sz w:val="24"/>
        </w:rPr>
        <w:t>Course Number and/or Name</w:t>
      </w:r>
    </w:p>
    <w:p w14:paraId="15454BDA" w14:textId="77777777" w:rsidR="00A42BA0" w:rsidRDefault="00B74C5F" w:rsidP="00A42BA0">
      <w:pPr>
        <w:spacing w:after="0" w:line="480" w:lineRule="auto"/>
        <w:jc w:val="center"/>
        <w:rPr>
          <w:rFonts w:ascii="Times New Roman" w:hAnsi="Times New Roman" w:cs="Times New Roman"/>
          <w:sz w:val="24"/>
        </w:rPr>
      </w:pPr>
      <w:r>
        <w:rPr>
          <w:rFonts w:ascii="Times New Roman" w:hAnsi="Times New Roman" w:cs="Times New Roman"/>
          <w:sz w:val="24"/>
        </w:rPr>
        <w:t>Instructor</w:t>
      </w:r>
      <w:r w:rsidR="00A42BA0">
        <w:rPr>
          <w:rFonts w:ascii="Times New Roman" w:hAnsi="Times New Roman" w:cs="Times New Roman"/>
          <w:sz w:val="24"/>
        </w:rPr>
        <w:t xml:space="preserve"> Name</w:t>
      </w:r>
    </w:p>
    <w:p w14:paraId="1E7BB859" w14:textId="77777777" w:rsidR="00A42BA0" w:rsidRDefault="00A42BA0" w:rsidP="00A42BA0">
      <w:pPr>
        <w:spacing w:after="0" w:line="480" w:lineRule="auto"/>
        <w:jc w:val="center"/>
        <w:rPr>
          <w:rFonts w:ascii="Times New Roman" w:hAnsi="Times New Roman" w:cs="Times New Roman"/>
          <w:sz w:val="24"/>
        </w:rPr>
      </w:pPr>
      <w:r>
        <w:rPr>
          <w:rFonts w:ascii="Times New Roman" w:hAnsi="Times New Roman" w:cs="Times New Roman"/>
          <w:sz w:val="24"/>
        </w:rPr>
        <w:t>Due Date</w:t>
      </w:r>
    </w:p>
    <w:p w14:paraId="0B5BF31F" w14:textId="77777777" w:rsidR="00A42BA0" w:rsidRDefault="00A42BA0" w:rsidP="00A42BA0">
      <w:pPr>
        <w:jc w:val="center"/>
        <w:rPr>
          <w:rFonts w:ascii="Times New Roman" w:hAnsi="Times New Roman" w:cs="Times New Roman"/>
          <w:sz w:val="24"/>
        </w:rPr>
      </w:pPr>
    </w:p>
    <w:p w14:paraId="618A95FF" w14:textId="77777777" w:rsidR="00A42BA0" w:rsidRDefault="00A42BA0" w:rsidP="00A42BA0">
      <w:pPr>
        <w:jc w:val="center"/>
        <w:rPr>
          <w:rFonts w:ascii="Times New Roman" w:hAnsi="Times New Roman" w:cs="Times New Roman"/>
          <w:sz w:val="24"/>
        </w:rPr>
      </w:pPr>
    </w:p>
    <w:p w14:paraId="1CA93826" w14:textId="77777777" w:rsidR="00A42BA0" w:rsidRDefault="00A42BA0" w:rsidP="00A42BA0">
      <w:pPr>
        <w:jc w:val="center"/>
        <w:rPr>
          <w:rFonts w:ascii="Times New Roman" w:hAnsi="Times New Roman" w:cs="Times New Roman"/>
          <w:sz w:val="24"/>
        </w:rPr>
      </w:pPr>
    </w:p>
    <w:p w14:paraId="22DBBB7C" w14:textId="77777777" w:rsidR="00A42BA0" w:rsidRDefault="00A42BA0" w:rsidP="00A42BA0">
      <w:pPr>
        <w:jc w:val="center"/>
        <w:rPr>
          <w:rFonts w:ascii="Times New Roman" w:hAnsi="Times New Roman" w:cs="Times New Roman"/>
          <w:sz w:val="24"/>
        </w:rPr>
      </w:pPr>
    </w:p>
    <w:p w14:paraId="62B447EE" w14:textId="77777777" w:rsidR="00A42BA0" w:rsidRDefault="00A42BA0" w:rsidP="00A42BA0">
      <w:pPr>
        <w:jc w:val="center"/>
        <w:rPr>
          <w:rFonts w:ascii="Times New Roman" w:hAnsi="Times New Roman" w:cs="Times New Roman"/>
          <w:sz w:val="24"/>
        </w:rPr>
      </w:pPr>
    </w:p>
    <w:p w14:paraId="39386508" w14:textId="77777777" w:rsidR="00A42BA0" w:rsidRDefault="00A42BA0" w:rsidP="00A42BA0">
      <w:pPr>
        <w:jc w:val="center"/>
        <w:rPr>
          <w:rFonts w:ascii="Times New Roman" w:hAnsi="Times New Roman" w:cs="Times New Roman"/>
          <w:sz w:val="24"/>
        </w:rPr>
      </w:pPr>
    </w:p>
    <w:p w14:paraId="4388A924" w14:textId="77777777" w:rsidR="00A42BA0" w:rsidRDefault="00A42BA0" w:rsidP="00A42BA0">
      <w:pPr>
        <w:jc w:val="center"/>
        <w:rPr>
          <w:rFonts w:ascii="Times New Roman" w:hAnsi="Times New Roman" w:cs="Times New Roman"/>
          <w:sz w:val="24"/>
        </w:rPr>
      </w:pPr>
    </w:p>
    <w:p w14:paraId="6CCD9D9F" w14:textId="77777777" w:rsidR="00A42BA0" w:rsidRDefault="00A42BA0" w:rsidP="00A42BA0">
      <w:pPr>
        <w:jc w:val="center"/>
        <w:rPr>
          <w:rFonts w:ascii="Times New Roman" w:hAnsi="Times New Roman" w:cs="Times New Roman"/>
          <w:sz w:val="24"/>
        </w:rPr>
      </w:pPr>
    </w:p>
    <w:p w14:paraId="2724CAE8" w14:textId="77777777" w:rsidR="00A42BA0" w:rsidRDefault="00A42BA0" w:rsidP="00A42BA0">
      <w:pPr>
        <w:jc w:val="center"/>
        <w:rPr>
          <w:rFonts w:ascii="Times New Roman" w:hAnsi="Times New Roman" w:cs="Times New Roman"/>
          <w:sz w:val="24"/>
        </w:rPr>
      </w:pPr>
    </w:p>
    <w:p w14:paraId="498900B8" w14:textId="77777777" w:rsidR="00A42BA0" w:rsidRDefault="00A42BA0" w:rsidP="00A42BA0">
      <w:pPr>
        <w:jc w:val="center"/>
        <w:rPr>
          <w:rFonts w:ascii="Times New Roman" w:hAnsi="Times New Roman" w:cs="Times New Roman"/>
          <w:sz w:val="24"/>
        </w:rPr>
      </w:pPr>
    </w:p>
    <w:p w14:paraId="27ED75E7" w14:textId="77777777" w:rsidR="00A42BA0" w:rsidRDefault="00A42BA0" w:rsidP="00A42BA0">
      <w:pPr>
        <w:jc w:val="center"/>
        <w:rPr>
          <w:rFonts w:ascii="Times New Roman" w:hAnsi="Times New Roman" w:cs="Times New Roman"/>
          <w:sz w:val="24"/>
        </w:rPr>
      </w:pPr>
    </w:p>
    <w:p w14:paraId="5BD0D756" w14:textId="77777777" w:rsidR="00A42BA0" w:rsidRDefault="00A42BA0" w:rsidP="00A42BA0">
      <w:pPr>
        <w:jc w:val="center"/>
        <w:rPr>
          <w:rFonts w:ascii="Times New Roman" w:hAnsi="Times New Roman" w:cs="Times New Roman"/>
          <w:sz w:val="24"/>
        </w:rPr>
      </w:pPr>
    </w:p>
    <w:p w14:paraId="75E1F5D3" w14:textId="77777777" w:rsidR="00A42BA0" w:rsidRDefault="00A42BA0" w:rsidP="00A42BA0">
      <w:pPr>
        <w:jc w:val="center"/>
        <w:rPr>
          <w:rFonts w:ascii="Times New Roman" w:hAnsi="Times New Roman" w:cs="Times New Roman"/>
          <w:sz w:val="24"/>
        </w:rPr>
      </w:pPr>
    </w:p>
    <w:p w14:paraId="78A09BF5" w14:textId="77777777" w:rsidR="00A42BA0" w:rsidRDefault="00A42BA0" w:rsidP="00A42BA0">
      <w:pPr>
        <w:jc w:val="center"/>
        <w:rPr>
          <w:rFonts w:ascii="Times New Roman" w:hAnsi="Times New Roman" w:cs="Times New Roman"/>
          <w:sz w:val="24"/>
        </w:rPr>
      </w:pPr>
    </w:p>
    <w:p w14:paraId="448BED08" w14:textId="77777777" w:rsidR="00A42BA0" w:rsidRDefault="00A42BA0" w:rsidP="00A42BA0">
      <w:pPr>
        <w:jc w:val="center"/>
        <w:rPr>
          <w:rFonts w:ascii="Times New Roman" w:hAnsi="Times New Roman" w:cs="Times New Roman"/>
          <w:sz w:val="24"/>
        </w:rPr>
      </w:pPr>
    </w:p>
    <w:p w14:paraId="47111C74" w14:textId="77777777" w:rsidR="00A42BA0" w:rsidRDefault="00A42BA0" w:rsidP="00A42BA0">
      <w:pPr>
        <w:spacing w:after="0" w:line="480" w:lineRule="auto"/>
        <w:jc w:val="center"/>
        <w:rPr>
          <w:rFonts w:ascii="Times New Roman" w:hAnsi="Times New Roman" w:cs="Times New Roman"/>
          <w:b/>
          <w:sz w:val="24"/>
        </w:rPr>
      </w:pPr>
      <w:r w:rsidRPr="00A42BA0">
        <w:rPr>
          <w:rFonts w:ascii="Times New Roman" w:hAnsi="Times New Roman" w:cs="Times New Roman"/>
          <w:b/>
          <w:sz w:val="24"/>
        </w:rPr>
        <w:lastRenderedPageBreak/>
        <w:t>Annotated Bibliography</w:t>
      </w:r>
    </w:p>
    <w:p w14:paraId="767D7218" w14:textId="77777777" w:rsidR="00A42BA0" w:rsidRDefault="00A42BA0" w:rsidP="00A42BA0">
      <w:pPr>
        <w:spacing w:after="0" w:line="480" w:lineRule="auto"/>
        <w:ind w:left="720" w:hanging="720"/>
        <w:rPr>
          <w:rFonts w:ascii="Times New Roman" w:hAnsi="Times New Roman" w:cs="Times New Roman"/>
          <w:sz w:val="24"/>
        </w:rPr>
      </w:pPr>
      <w:r>
        <w:rPr>
          <w:rFonts w:ascii="Times New Roman" w:hAnsi="Times New Roman" w:cs="Times New Roman"/>
          <w:sz w:val="24"/>
        </w:rPr>
        <w:t xml:space="preserve">Author, A., Author, B., &amp; Author, C. (Date). Title of journal article: Subtitle of journal article. </w:t>
      </w:r>
      <w:r w:rsidRPr="000179A2">
        <w:rPr>
          <w:rFonts w:ascii="Times New Roman" w:hAnsi="Times New Roman" w:cs="Times New Roman"/>
          <w:i/>
          <w:sz w:val="24"/>
        </w:rPr>
        <w:t xml:space="preserve">Journal Title, </w:t>
      </w:r>
      <w:proofErr w:type="gramStart"/>
      <w:r w:rsidRPr="000179A2">
        <w:rPr>
          <w:rFonts w:ascii="Times New Roman" w:hAnsi="Times New Roman" w:cs="Times New Roman"/>
          <w:i/>
          <w:sz w:val="24"/>
        </w:rPr>
        <w:t>Volume</w:t>
      </w:r>
      <w:r>
        <w:rPr>
          <w:rFonts w:ascii="Times New Roman" w:hAnsi="Times New Roman" w:cs="Times New Roman"/>
          <w:sz w:val="24"/>
        </w:rPr>
        <w:t>(</w:t>
      </w:r>
      <w:proofErr w:type="gramEnd"/>
      <w:r>
        <w:rPr>
          <w:rFonts w:ascii="Times New Roman" w:hAnsi="Times New Roman" w:cs="Times New Roman"/>
          <w:sz w:val="24"/>
        </w:rPr>
        <w:t>Issue), pages. DOI.</w:t>
      </w:r>
    </w:p>
    <w:p w14:paraId="458EE865" w14:textId="7C7A373D" w:rsidR="00A42BA0" w:rsidRPr="00A42BA0" w:rsidRDefault="00A42BA0" w:rsidP="00A42BA0">
      <w:pPr>
        <w:spacing w:after="0" w:line="480" w:lineRule="auto"/>
        <w:ind w:left="720"/>
        <w:rPr>
          <w:rFonts w:ascii="Times New Roman" w:hAnsi="Times New Roman" w:cs="Times New Roman"/>
          <w:sz w:val="24"/>
        </w:rPr>
      </w:pPr>
      <w:r w:rsidRPr="00A42BA0">
        <w:rPr>
          <w:rFonts w:ascii="Times New Roman" w:hAnsi="Times New Roman" w:cs="Times New Roman"/>
          <w:sz w:val="24"/>
        </w:rPr>
        <w:t xml:space="preserve">This is where you will start your annotation for this </w:t>
      </w:r>
      <w:r w:rsidR="00B74263">
        <w:rPr>
          <w:rFonts w:ascii="Times New Roman" w:hAnsi="Times New Roman" w:cs="Times New Roman"/>
          <w:sz w:val="24"/>
        </w:rPr>
        <w:t>journal article</w:t>
      </w:r>
      <w:r w:rsidRPr="00A42BA0">
        <w:rPr>
          <w:rFonts w:ascii="Times New Roman" w:hAnsi="Times New Roman" w:cs="Times New Roman"/>
          <w:sz w:val="24"/>
        </w:rPr>
        <w:t xml:space="preserve">. It can range in length from one paragraph to a couple of paragraphs depending on how much summary and/or evaluation you plan on doing. </w:t>
      </w:r>
    </w:p>
    <w:p w14:paraId="16765744" w14:textId="77777777" w:rsidR="00A42BA0" w:rsidRDefault="000179A2" w:rsidP="000179A2">
      <w:pPr>
        <w:spacing w:after="0" w:line="480" w:lineRule="auto"/>
        <w:rPr>
          <w:rFonts w:ascii="Times New Roman" w:hAnsi="Times New Roman" w:cs="Times New Roman"/>
          <w:sz w:val="24"/>
        </w:rPr>
      </w:pPr>
      <w:r>
        <w:rPr>
          <w:rFonts w:ascii="Times New Roman" w:hAnsi="Times New Roman" w:cs="Times New Roman"/>
          <w:sz w:val="24"/>
        </w:rPr>
        <w:t xml:space="preserve">Author, A. (Date). </w:t>
      </w:r>
      <w:r w:rsidRPr="000179A2">
        <w:rPr>
          <w:rFonts w:ascii="Times New Roman" w:hAnsi="Times New Roman" w:cs="Times New Roman"/>
          <w:i/>
          <w:sz w:val="24"/>
        </w:rPr>
        <w:t>Book title: Book subtitle</w:t>
      </w:r>
      <w:r>
        <w:rPr>
          <w:rFonts w:ascii="Times New Roman" w:hAnsi="Times New Roman" w:cs="Times New Roman"/>
          <w:sz w:val="24"/>
        </w:rPr>
        <w:t xml:space="preserve">. Publisher. </w:t>
      </w:r>
    </w:p>
    <w:p w14:paraId="01670C23" w14:textId="77777777" w:rsidR="00856397" w:rsidRDefault="000179A2" w:rsidP="00856397">
      <w:pPr>
        <w:spacing w:after="0" w:line="480" w:lineRule="auto"/>
        <w:ind w:left="720"/>
        <w:rPr>
          <w:rFonts w:ascii="Times New Roman" w:hAnsi="Times New Roman" w:cs="Times New Roman"/>
          <w:sz w:val="24"/>
        </w:rPr>
      </w:pPr>
      <w:r w:rsidRPr="00A42BA0">
        <w:rPr>
          <w:rFonts w:ascii="Times New Roman" w:hAnsi="Times New Roman" w:cs="Times New Roman"/>
          <w:sz w:val="24"/>
        </w:rPr>
        <w:t xml:space="preserve">This is where you will start your annotation for this </w:t>
      </w:r>
      <w:r w:rsidR="00B74263">
        <w:rPr>
          <w:rFonts w:ascii="Times New Roman" w:hAnsi="Times New Roman" w:cs="Times New Roman"/>
          <w:sz w:val="24"/>
        </w:rPr>
        <w:t>book</w:t>
      </w:r>
      <w:r w:rsidRPr="00A42BA0">
        <w:rPr>
          <w:rFonts w:ascii="Times New Roman" w:hAnsi="Times New Roman" w:cs="Times New Roman"/>
          <w:sz w:val="24"/>
        </w:rPr>
        <w:t>. It can range in length from one paragraph to a couple of paragraphs depending on how much summary and/or evaluation you plan on doing.</w:t>
      </w:r>
    </w:p>
    <w:p w14:paraId="4A6C5AA9" w14:textId="77777777" w:rsidR="00856397" w:rsidRDefault="00856397" w:rsidP="00856397">
      <w:pPr>
        <w:spacing w:after="0" w:line="480" w:lineRule="auto"/>
        <w:rPr>
          <w:rFonts w:ascii="Times New Roman" w:hAnsi="Times New Roman" w:cs="Times New Roman"/>
          <w:sz w:val="24"/>
        </w:rPr>
      </w:pPr>
      <w:r w:rsidRPr="00856397">
        <w:rPr>
          <w:rFonts w:ascii="Times New Roman" w:hAnsi="Times New Roman" w:cs="Times New Roman"/>
          <w:sz w:val="24"/>
        </w:rPr>
        <w:t xml:space="preserve">Pechmann, C., &amp; Esteban, G. (1993). Persuasion processes associated with direct comparative </w:t>
      </w:r>
    </w:p>
    <w:p w14:paraId="25D4333E" w14:textId="57450BF1" w:rsidR="00856397" w:rsidRDefault="00856397" w:rsidP="00856397">
      <w:pPr>
        <w:spacing w:after="0" w:line="480" w:lineRule="auto"/>
        <w:ind w:left="720"/>
        <w:rPr>
          <w:rFonts w:ascii="Times New Roman" w:hAnsi="Times New Roman" w:cs="Times New Roman"/>
          <w:sz w:val="24"/>
        </w:rPr>
      </w:pPr>
      <w:r w:rsidRPr="00856397">
        <w:rPr>
          <w:rFonts w:ascii="Times New Roman" w:hAnsi="Times New Roman" w:cs="Times New Roman"/>
          <w:sz w:val="24"/>
        </w:rPr>
        <w:t xml:space="preserve">and noncomparative advertising and implications for advertising effectiveness. </w:t>
      </w:r>
      <w:r w:rsidRPr="00856397">
        <w:rPr>
          <w:rFonts w:ascii="Times New Roman" w:hAnsi="Times New Roman" w:cs="Times New Roman"/>
          <w:i/>
          <w:iCs/>
          <w:sz w:val="24"/>
        </w:rPr>
        <w:t>Journal of Consumer Psychology</w:t>
      </w:r>
      <w:r w:rsidRPr="00856397">
        <w:rPr>
          <w:rFonts w:ascii="Times New Roman" w:hAnsi="Times New Roman" w:cs="Times New Roman"/>
          <w:sz w:val="24"/>
        </w:rPr>
        <w:t xml:space="preserve"> (Taylor &amp; Francis Ltd), 2(4), 403. https://doi</w:t>
      </w:r>
      <w:r w:rsidRPr="00856397">
        <w:rPr>
          <w:rFonts w:ascii="Times New Roman" w:hAnsi="Times New Roman" w:cs="Times New Roman"/>
          <w:sz w:val="24"/>
        </w:rPr>
        <w:t xml:space="preserve"> </w:t>
      </w:r>
      <w:r w:rsidRPr="00856397">
        <w:rPr>
          <w:rFonts w:ascii="Times New Roman" w:hAnsi="Times New Roman" w:cs="Times New Roman"/>
          <w:sz w:val="24"/>
        </w:rPr>
        <w:t xml:space="preserve">/10.1016/S1057-7408(08)80069-1.   </w:t>
      </w:r>
    </w:p>
    <w:p w14:paraId="0DF2E6BF" w14:textId="79C8BEE7" w:rsidR="00856397" w:rsidRPr="00856397" w:rsidRDefault="00856397" w:rsidP="00856397">
      <w:pPr>
        <w:spacing w:after="0" w:line="480" w:lineRule="auto"/>
        <w:ind w:left="720"/>
        <w:rPr>
          <w:rFonts w:ascii="Times New Roman" w:hAnsi="Times New Roman" w:cs="Times New Roman"/>
          <w:sz w:val="24"/>
        </w:rPr>
      </w:pPr>
      <w:r w:rsidRPr="00856397">
        <w:rPr>
          <w:rFonts w:ascii="Times New Roman" w:hAnsi="Times New Roman" w:cs="Times New Roman"/>
          <w:sz w:val="24"/>
        </w:rPr>
        <w:t xml:space="preserve">This article </w:t>
      </w:r>
      <w:r>
        <w:rPr>
          <w:rFonts w:ascii="Times New Roman" w:hAnsi="Times New Roman" w:cs="Times New Roman"/>
          <w:sz w:val="24"/>
        </w:rPr>
        <w:t>investigates the persuasion processes</w:t>
      </w:r>
      <w:r w:rsidRPr="00856397">
        <w:rPr>
          <w:rFonts w:ascii="Times New Roman" w:hAnsi="Times New Roman" w:cs="Times New Roman"/>
          <w:sz w:val="24"/>
        </w:rPr>
        <w:t xml:space="preserve"> </w:t>
      </w:r>
      <w:r w:rsidRPr="00856397">
        <w:rPr>
          <w:rFonts w:ascii="Times New Roman" w:hAnsi="Times New Roman" w:cs="Times New Roman"/>
          <w:sz w:val="24"/>
        </w:rPr>
        <w:t>associated</w:t>
      </w:r>
      <w:r w:rsidRPr="00856397">
        <w:rPr>
          <w:rFonts w:ascii="Times New Roman" w:hAnsi="Times New Roman" w:cs="Times New Roman"/>
          <w:sz w:val="24"/>
        </w:rPr>
        <w:t xml:space="preserve"> with comparative and non-comparative advertising. This was done through manipulating argument strength and </w:t>
      </w:r>
      <w:r>
        <w:rPr>
          <w:rFonts w:ascii="Times New Roman" w:hAnsi="Times New Roman" w:cs="Times New Roman"/>
          <w:sz w:val="24"/>
        </w:rPr>
        <w:t>examining the moderating</w:t>
      </w:r>
      <w:r w:rsidRPr="00856397">
        <w:rPr>
          <w:rFonts w:ascii="Times New Roman" w:hAnsi="Times New Roman" w:cs="Times New Roman"/>
          <w:sz w:val="24"/>
        </w:rPr>
        <w:t xml:space="preserve"> role </w:t>
      </w:r>
      <w:r>
        <w:rPr>
          <w:rFonts w:ascii="Times New Roman" w:hAnsi="Times New Roman" w:cs="Times New Roman"/>
          <w:sz w:val="24"/>
        </w:rPr>
        <w:t xml:space="preserve">of </w:t>
      </w:r>
      <w:r w:rsidRPr="00856397">
        <w:rPr>
          <w:rFonts w:ascii="Times New Roman" w:hAnsi="Times New Roman" w:cs="Times New Roman"/>
          <w:sz w:val="24"/>
        </w:rPr>
        <w:t>involvement</w:t>
      </w:r>
      <w:r>
        <w:rPr>
          <w:rFonts w:ascii="Times New Roman" w:hAnsi="Times New Roman" w:cs="Times New Roman"/>
          <w:sz w:val="24"/>
        </w:rPr>
        <w:t>,</w:t>
      </w:r>
      <w:r w:rsidRPr="00856397">
        <w:rPr>
          <w:rFonts w:ascii="Times New Roman" w:hAnsi="Times New Roman" w:cs="Times New Roman"/>
          <w:sz w:val="24"/>
        </w:rPr>
        <w:t xml:space="preserve"> comparing </w:t>
      </w:r>
      <w:r>
        <w:rPr>
          <w:rFonts w:ascii="Times New Roman" w:hAnsi="Times New Roman" w:cs="Times New Roman"/>
          <w:sz w:val="24"/>
        </w:rPr>
        <w:t>high-</w:t>
      </w:r>
      <w:r w:rsidRPr="00856397">
        <w:rPr>
          <w:rFonts w:ascii="Times New Roman" w:hAnsi="Times New Roman" w:cs="Times New Roman"/>
          <w:sz w:val="24"/>
        </w:rPr>
        <w:t xml:space="preserve"> and </w:t>
      </w:r>
      <w:r>
        <w:rPr>
          <w:rFonts w:ascii="Times New Roman" w:hAnsi="Times New Roman" w:cs="Times New Roman"/>
          <w:sz w:val="24"/>
        </w:rPr>
        <w:t>low-involvement</w:t>
      </w:r>
      <w:r w:rsidRPr="00856397">
        <w:rPr>
          <w:rFonts w:ascii="Times New Roman" w:hAnsi="Times New Roman" w:cs="Times New Roman"/>
          <w:sz w:val="24"/>
        </w:rPr>
        <w:t xml:space="preserve"> situations and the influences these have on customers. The article was published in 1994 and is for those who want to know more about the message and marketing aspect of the persuasion process</w:t>
      </w:r>
      <w:r>
        <w:rPr>
          <w:rFonts w:ascii="Times New Roman" w:hAnsi="Times New Roman" w:cs="Times New Roman"/>
          <w:sz w:val="24"/>
        </w:rPr>
        <w:t>.</w:t>
      </w:r>
      <w:r w:rsidRPr="00856397">
        <w:rPr>
          <w:rFonts w:ascii="Times New Roman" w:hAnsi="Times New Roman" w:cs="Times New Roman"/>
          <w:sz w:val="24"/>
        </w:rPr>
        <w:t xml:space="preserve"> Despite this</w:t>
      </w:r>
      <w:r>
        <w:rPr>
          <w:rFonts w:ascii="Times New Roman" w:hAnsi="Times New Roman" w:cs="Times New Roman"/>
          <w:sz w:val="24"/>
        </w:rPr>
        <w:t>,</w:t>
      </w:r>
      <w:r w:rsidRPr="00856397">
        <w:rPr>
          <w:rFonts w:ascii="Times New Roman" w:hAnsi="Times New Roman" w:cs="Times New Roman"/>
          <w:sz w:val="24"/>
        </w:rPr>
        <w:t xml:space="preserve"> the credentials of the Authors are well founded</w:t>
      </w:r>
      <w:r>
        <w:rPr>
          <w:rFonts w:ascii="Times New Roman" w:hAnsi="Times New Roman" w:cs="Times New Roman"/>
          <w:sz w:val="24"/>
        </w:rPr>
        <w:t>,</w:t>
      </w:r>
      <w:r w:rsidRPr="00856397">
        <w:rPr>
          <w:rFonts w:ascii="Times New Roman" w:hAnsi="Times New Roman" w:cs="Times New Roman"/>
          <w:sz w:val="24"/>
        </w:rPr>
        <w:t xml:space="preserve"> with both having </w:t>
      </w:r>
      <w:r>
        <w:rPr>
          <w:rFonts w:ascii="Times New Roman" w:hAnsi="Times New Roman" w:cs="Times New Roman"/>
          <w:sz w:val="24"/>
        </w:rPr>
        <w:t>higher-level</w:t>
      </w:r>
      <w:r w:rsidRPr="00856397">
        <w:rPr>
          <w:rFonts w:ascii="Times New Roman" w:hAnsi="Times New Roman" w:cs="Times New Roman"/>
          <w:sz w:val="24"/>
        </w:rPr>
        <w:t xml:space="preserve"> education experience. The references in the article are </w:t>
      </w:r>
      <w:r w:rsidRPr="00856397">
        <w:rPr>
          <w:rFonts w:ascii="Times New Roman" w:hAnsi="Times New Roman" w:cs="Times New Roman"/>
          <w:sz w:val="24"/>
        </w:rPr>
        <w:t>widespread,</w:t>
      </w:r>
      <w:r w:rsidRPr="00856397">
        <w:rPr>
          <w:rFonts w:ascii="Times New Roman" w:hAnsi="Times New Roman" w:cs="Times New Roman"/>
          <w:sz w:val="24"/>
        </w:rPr>
        <w:t xml:space="preserve"> which indicates extensive research and multiple sources for the investigation. </w:t>
      </w:r>
    </w:p>
    <w:p w14:paraId="21F9E025" w14:textId="3841F552" w:rsidR="00350D81" w:rsidRPr="00A42BA0" w:rsidRDefault="00B74263" w:rsidP="00856397">
      <w:pPr>
        <w:spacing w:after="0" w:line="480" w:lineRule="auto"/>
        <w:rPr>
          <w:rFonts w:ascii="Times New Roman" w:hAnsi="Times New Roman" w:cs="Times New Roman"/>
          <w:sz w:val="24"/>
        </w:rPr>
      </w:pPr>
      <w:r w:rsidRPr="00A42BA0">
        <w:rPr>
          <w:rFonts w:ascii="Times New Roman" w:hAnsi="Times New Roman" w:cs="Times New Roman"/>
          <w:sz w:val="24"/>
        </w:rPr>
        <w:t xml:space="preserve"> </w:t>
      </w:r>
    </w:p>
    <w:sectPr w:rsidR="00350D81" w:rsidRPr="00A42BA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97FA1" w14:textId="77777777" w:rsidR="00F11823" w:rsidRDefault="00F11823" w:rsidP="00A42BA0">
      <w:pPr>
        <w:spacing w:after="0" w:line="240" w:lineRule="auto"/>
      </w:pPr>
      <w:r>
        <w:separator/>
      </w:r>
    </w:p>
  </w:endnote>
  <w:endnote w:type="continuationSeparator" w:id="0">
    <w:p w14:paraId="29862B4C" w14:textId="77777777" w:rsidR="00F11823" w:rsidRDefault="00F11823" w:rsidP="00A42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7A379" w14:textId="77777777" w:rsidR="00F11823" w:rsidRDefault="00F11823" w:rsidP="00A42BA0">
      <w:pPr>
        <w:spacing w:after="0" w:line="240" w:lineRule="auto"/>
      </w:pPr>
      <w:r>
        <w:separator/>
      </w:r>
    </w:p>
  </w:footnote>
  <w:footnote w:type="continuationSeparator" w:id="0">
    <w:p w14:paraId="74D84733" w14:textId="77777777" w:rsidR="00F11823" w:rsidRDefault="00F11823" w:rsidP="00A42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93181867"/>
      <w:docPartObj>
        <w:docPartGallery w:val="Page Numbers (Top of Page)"/>
        <w:docPartUnique/>
      </w:docPartObj>
    </w:sdtPr>
    <w:sdtEndPr>
      <w:rPr>
        <w:noProof/>
      </w:rPr>
    </w:sdtEndPr>
    <w:sdtContent>
      <w:p w14:paraId="60D90BCB" w14:textId="63EF7129" w:rsidR="00856397" w:rsidRPr="00856397" w:rsidRDefault="00856397">
        <w:pPr>
          <w:pStyle w:val="Header"/>
          <w:jc w:val="right"/>
          <w:rPr>
            <w:rFonts w:ascii="Times New Roman" w:hAnsi="Times New Roman" w:cs="Times New Roman"/>
          </w:rPr>
        </w:pPr>
        <w:r w:rsidRPr="00856397">
          <w:rPr>
            <w:rFonts w:ascii="Times New Roman" w:hAnsi="Times New Roman" w:cs="Times New Roman"/>
          </w:rPr>
          <w:fldChar w:fldCharType="begin"/>
        </w:r>
        <w:r w:rsidRPr="00856397">
          <w:rPr>
            <w:rFonts w:ascii="Times New Roman" w:hAnsi="Times New Roman" w:cs="Times New Roman"/>
          </w:rPr>
          <w:instrText xml:space="preserve"> PAGE   \* MERGEFORMAT </w:instrText>
        </w:r>
        <w:r w:rsidRPr="00856397">
          <w:rPr>
            <w:rFonts w:ascii="Times New Roman" w:hAnsi="Times New Roman" w:cs="Times New Roman"/>
          </w:rPr>
          <w:fldChar w:fldCharType="separate"/>
        </w:r>
        <w:r w:rsidRPr="00856397">
          <w:rPr>
            <w:rFonts w:ascii="Times New Roman" w:hAnsi="Times New Roman" w:cs="Times New Roman"/>
            <w:noProof/>
          </w:rPr>
          <w:t>2</w:t>
        </w:r>
        <w:r w:rsidRPr="00856397">
          <w:rPr>
            <w:rFonts w:ascii="Times New Roman" w:hAnsi="Times New Roman" w:cs="Times New Roman"/>
            <w:noProof/>
          </w:rPr>
          <w:fldChar w:fldCharType="end"/>
        </w:r>
      </w:p>
    </w:sdtContent>
  </w:sdt>
  <w:p w14:paraId="027FD15F" w14:textId="77777777" w:rsidR="00A42BA0" w:rsidRDefault="00A42B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A0"/>
    <w:rsid w:val="000179A2"/>
    <w:rsid w:val="000938C0"/>
    <w:rsid w:val="00284D6F"/>
    <w:rsid w:val="002C7B89"/>
    <w:rsid w:val="00350D81"/>
    <w:rsid w:val="004D7E41"/>
    <w:rsid w:val="006B74C7"/>
    <w:rsid w:val="00856397"/>
    <w:rsid w:val="00A42BA0"/>
    <w:rsid w:val="00A711A4"/>
    <w:rsid w:val="00B74263"/>
    <w:rsid w:val="00B74C5F"/>
    <w:rsid w:val="00F11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2786"/>
  <w15:chartTrackingRefBased/>
  <w15:docId w15:val="{100FC600-8430-457F-8B35-54140D25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BA0"/>
  </w:style>
  <w:style w:type="paragraph" w:styleId="Footer">
    <w:name w:val="footer"/>
    <w:basedOn w:val="Normal"/>
    <w:link w:val="FooterChar"/>
    <w:uiPriority w:val="99"/>
    <w:unhideWhenUsed/>
    <w:rsid w:val="00A42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BA0"/>
  </w:style>
  <w:style w:type="character" w:styleId="Hyperlink">
    <w:name w:val="Hyperlink"/>
    <w:basedOn w:val="DefaultParagraphFont"/>
    <w:uiPriority w:val="99"/>
    <w:unhideWhenUsed/>
    <w:rsid w:val="000179A2"/>
    <w:rPr>
      <w:color w:val="0563C1" w:themeColor="hyperlink"/>
      <w:u w:val="single"/>
    </w:rPr>
  </w:style>
  <w:style w:type="character" w:styleId="UnresolvedMention">
    <w:name w:val="Unresolved Mention"/>
    <w:basedOn w:val="DefaultParagraphFont"/>
    <w:uiPriority w:val="99"/>
    <w:semiHidden/>
    <w:unhideWhenUsed/>
    <w:rsid w:val="00017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Great Falls Collete MSU</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Ashlynn Maczko</dc:creator>
  <cp:keywords/>
  <dc:description/>
  <cp:lastModifiedBy>Ellen Q. Cronk</cp:lastModifiedBy>
  <cp:revision>2</cp:revision>
  <dcterms:created xsi:type="dcterms:W3CDTF">2026-10-29T19:11:00Z</dcterms:created>
  <dcterms:modified xsi:type="dcterms:W3CDTF">2026-10-29T19:11:00Z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d6fa6139318c247ad0ae8a52cacfce016be18e8faf45f16ab9c941c7b1b0b374</vt:lpwstr>
  </property>
</Properties>
</file>