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9737" w14:textId="77777777" w:rsidR="0068206C" w:rsidRPr="00D408C1" w:rsidRDefault="00274C75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r w:rsidRPr="00D408C1">
        <w:rPr>
          <w:rFonts w:ascii="Google Sans" w:eastAsia="Google Sans" w:hAnsi="Google Sans" w:cs="Google Sans"/>
          <w:color w:val="1F1F1F"/>
          <w:sz w:val="46"/>
          <w:szCs w:val="46"/>
        </w:rPr>
        <w:t>ALBA — Manual Técnico Integral del Sistema de Diseño</w:t>
      </w:r>
    </w:p>
    <w:p w14:paraId="5F39BE38" w14:textId="77777777" w:rsidR="0068206C" w:rsidRPr="00D408C1" w:rsidRDefault="00274C75">
      <w:pPr>
        <w:pStyle w:val="Ttulo2"/>
        <w:spacing w:before="0" w:after="120" w:line="275" w:lineRule="auto"/>
        <w:rPr>
          <w:rFonts w:ascii="Google Sans" w:eastAsia="Google Sans" w:hAnsi="Google Sans" w:cs="Google Sans"/>
          <w:i/>
          <w:iCs/>
          <w:color w:val="1F1F1F"/>
          <w:sz w:val="34"/>
          <w:szCs w:val="34"/>
        </w:rPr>
      </w:pP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Identidad de Producto: </w:t>
      </w:r>
      <w:proofErr w:type="spellStart"/>
      <w:r w:rsidRPr="00D408C1">
        <w:rPr>
          <w:rFonts w:ascii="Google Sans" w:eastAsia="Google Sans" w:hAnsi="Google Sans" w:cs="Google Sans"/>
          <w:i/>
          <w:iCs/>
          <w:color w:val="1F1F1F"/>
          <w:sz w:val="34"/>
          <w:szCs w:val="34"/>
        </w:rPr>
        <w:t>Sandstone</w:t>
      </w:r>
      <w:proofErr w:type="spellEnd"/>
      <w:r w:rsidRPr="00D408C1">
        <w:rPr>
          <w:rFonts w:ascii="Google Sans" w:eastAsia="Google Sans" w:hAnsi="Google Sans" w:cs="Google Sans"/>
          <w:i/>
          <w:iCs/>
          <w:color w:val="1F1F1F"/>
          <w:sz w:val="34"/>
          <w:szCs w:val="34"/>
        </w:rPr>
        <w:t xml:space="preserve"> Sanctuary</w:t>
      </w:r>
    </w:p>
    <w:p w14:paraId="45434EC0" w14:textId="77777777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Versión: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2.5 (Producción / Mobile First / Arquitectura de Flujos Completa)</w:t>
      </w:r>
    </w:p>
    <w:p w14:paraId="4230F584" w14:textId="77777777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Clasificación: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Documento Maestro de Ingeniería, Arquitectura UI/UX y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Wireframing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(SSOT)</w:t>
      </w:r>
    </w:p>
    <w:p w14:paraId="6B4793A8" w14:textId="77777777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Marco Legal de Referencia: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Artículo 350 del Código Nacional de Procedimientos Civiles y Familiares (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CNPCyF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)</w:t>
      </w:r>
    </w:p>
    <w:p w14:paraId="33F8718B" w14:textId="77777777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Infraestructura Forense: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Bitcoin Merkle Tree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via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OpenTimestamps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(OTS)</w:t>
      </w:r>
    </w:p>
    <w:p w14:paraId="5D28AF58" w14:textId="5BF82706" w:rsidR="0068206C" w:rsidRPr="00D408C1" w:rsidRDefault="00274C75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1. Fundamentos &amp; </w:t>
      </w:r>
      <w:r w:rsidR="00B52340" w:rsidRPr="00D408C1">
        <w:rPr>
          <w:rFonts w:ascii="Google Sans" w:eastAsia="Google Sans" w:hAnsi="Google Sans" w:cs="Google Sans"/>
          <w:color w:val="1F1F1F"/>
          <w:sz w:val="34"/>
          <w:szCs w:val="34"/>
        </w:rPr>
        <w:t>Neuro estética</w:t>
      </w: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 Fiduciaria</w:t>
      </w:r>
    </w:p>
    <w:p w14:paraId="7CDBB89A" w14:textId="77777777" w:rsidR="0068206C" w:rsidRPr="00D408C1" w:rsidRDefault="00274C75" w:rsidP="00B5234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1.1 El Problema Clínico: Reactividad de la Amígdala en la Coparentalidad</w:t>
      </w:r>
    </w:p>
    <w:p w14:paraId="1445F2E5" w14:textId="77777777" w:rsidR="0068206C" w:rsidRPr="00D408C1" w:rsidRDefault="00274C75" w:rsidP="00B523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En escenarios de custodia compartida y separación contenciosa, los progenitores experimentan hipervigilancia sostenida, fatiga mental ejecutiva y un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sesgo de atribución hostil crónico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</w:t>
      </w:r>
    </w:p>
    <w:p w14:paraId="5A83F3E9" w14:textId="77777777" w:rsidR="0068206C" w:rsidRPr="00D408C1" w:rsidRDefault="00274C75" w:rsidP="00B523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Una notificación roja de "Rechazo de gasto" es procesada por el sistema nervioso autónomo como una amenaza directa al bienestar familiar o económico.</w:t>
      </w:r>
    </w:p>
    <w:p w14:paraId="13311EBE" w14:textId="7419930C" w:rsidR="0068206C" w:rsidRPr="00D408C1" w:rsidRDefault="00274C75" w:rsidP="00B523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La acumulación desordenada de tickets, recibos y fechas fragmentadas colapsa la memoria de trabajo a corto plazo, gobernada por la Ley de Miller </w:t>
      </w:r>
      <w:proofErr w:type="gram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(</w:t>
      </w:r>
      <w:r w:rsidR="00B52340"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r w:rsidR="00B52340" w:rsidRPr="00D408C1">
        <w:rPr>
          <w:rFonts w:ascii="Google Sans" w:eastAsia="Google Sans" w:hAnsi="Google Sans" w:cs="Google Sans"/>
          <w:noProof/>
          <w:color w:val="1F1F1F"/>
          <w:sz w:val="20"/>
          <w:szCs w:val="20"/>
        </w:rPr>
        <w:t>7</w:t>
      </w:r>
      <w:proofErr w:type="gramEnd"/>
      <w:r w:rsidR="00B52340" w:rsidRPr="00D408C1">
        <w:rPr>
          <w:rFonts w:ascii="Google Sans" w:eastAsia="Google Sans" w:hAnsi="Google Sans" w:cs="Google Sans"/>
          <w:noProof/>
          <w:color w:val="1F1F1F"/>
          <w:sz w:val="20"/>
          <w:szCs w:val="20"/>
        </w:rPr>
        <w:t xml:space="preserve"> +- 2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unidades de procesamiento simultáneo).</w:t>
      </w:r>
    </w:p>
    <w:p w14:paraId="5E75247B" w14:textId="77777777" w:rsidR="0068206C" w:rsidRPr="00D408C1" w:rsidRDefault="00274C75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1.2 La Hipótesis de Interfaz "</w:t>
      </w:r>
      <w:proofErr w:type="spellStart"/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Sandstone</w:t>
      </w:r>
      <w:proofErr w:type="spellEnd"/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 xml:space="preserve"> Sanctuary"</w:t>
      </w:r>
    </w:p>
    <w:p w14:paraId="4F056B22" w14:textId="77777777" w:rsidR="0068206C" w:rsidRPr="00D408C1" w:rsidRDefault="00274C75" w:rsidP="00B523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ALBA no es una red social festiva ni una terminal judicial punitiva. Es un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santuario fiduciario digital y un árbitro algorítmico neutral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</w:t>
      </w:r>
    </w:p>
    <w:p w14:paraId="1DEBD923" w14:textId="77777777" w:rsidR="0068206C" w:rsidRPr="00D408C1" w:rsidRDefault="00274C75" w:rsidP="00B5234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Lienzo Alabastro: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La base mineral mate desactiva la fatiga por reflectancia de pantallas en revisiones nocturnas angustiosas.</w:t>
      </w:r>
    </w:p>
    <w:p w14:paraId="7BF5C8C3" w14:textId="77777777" w:rsidR="0068206C" w:rsidRPr="00D408C1" w:rsidRDefault="00274C75" w:rsidP="00B5234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Transmutación de la Confrontación en Estructura: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Se elimina el botón de rechazo unilateral destructivo, reemplazándolo por un motor de contraofertas estructuradas con cálculo de cuotas en tiempo real.</w:t>
      </w:r>
    </w:p>
    <w:p w14:paraId="1F23D1C2" w14:textId="77777777" w:rsidR="0068206C" w:rsidRPr="00D408C1" w:rsidRDefault="00274C75" w:rsidP="00B5234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Certeza Probatoria Inmutable: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Todo acuerdo, registro de pago y presencia física en entregas queda protegido mediante sellado criptográfico inmutable, descargando la ansiedad de "tener que probar la verdad" frente a un juez o mediador.</w:t>
      </w:r>
    </w:p>
    <w:p w14:paraId="53F68011" w14:textId="77777777" w:rsidR="00B52340" w:rsidRDefault="00B52340" w:rsidP="00B523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jc w:val="both"/>
      </w:pPr>
    </w:p>
    <w:p w14:paraId="3880602E" w14:textId="77777777" w:rsidR="00D408C1" w:rsidRDefault="00D408C1">
      <w:pPr>
        <w:rPr>
          <w:rFonts w:ascii="Google Sans" w:eastAsia="Google Sans" w:hAnsi="Google Sans" w:cs="Google Sans"/>
          <w:b/>
          <w:bCs/>
          <w:color w:val="1F1F1F"/>
          <w:sz w:val="34"/>
          <w:szCs w:val="34"/>
        </w:rPr>
      </w:pPr>
      <w:r>
        <w:rPr>
          <w:rFonts w:ascii="Google Sans" w:eastAsia="Google Sans" w:hAnsi="Google Sans" w:cs="Google Sans"/>
          <w:color w:val="1F1F1F"/>
          <w:sz w:val="34"/>
          <w:szCs w:val="34"/>
        </w:rPr>
        <w:br w:type="page"/>
      </w:r>
    </w:p>
    <w:p w14:paraId="3C32CF20" w14:textId="1CC123A0" w:rsidR="0068206C" w:rsidRPr="00D408C1" w:rsidRDefault="00274C75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2. Tokens de Diseño (</w:t>
      </w:r>
      <w:proofErr w:type="spellStart"/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>Design</w:t>
      </w:r>
      <w:proofErr w:type="spellEnd"/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 Tokens W3C)</w:t>
      </w:r>
    </w:p>
    <w:p w14:paraId="0440DBB1" w14:textId="7E5090AC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Los tokens de ALBA se estructuran en tres capas jerárquicas: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Primitivos (Globales)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Semánticos (Propósito)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y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 (Ámbito)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7AF2270" w14:textId="68CC5B61" w:rsidR="00895E2F" w:rsidRPr="00D408C1" w:rsidRDefault="00895E2F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8AAC217" wp14:editId="3E39C3A2">
            <wp:simplePos x="0" y="0"/>
            <wp:positionH relativeFrom="margin">
              <wp:posOffset>838200</wp:posOffset>
            </wp:positionH>
            <wp:positionV relativeFrom="paragraph">
              <wp:posOffset>330200</wp:posOffset>
            </wp:positionV>
            <wp:extent cx="4263390" cy="6962775"/>
            <wp:effectExtent l="0" t="0" r="3810" b="9525"/>
            <wp:wrapTopAndBottom/>
            <wp:docPr id="1223375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751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4C75" w:rsidRPr="00D408C1">
        <w:rPr>
          <w:rFonts w:ascii="Google Sans" w:eastAsia="Google Sans" w:hAnsi="Google Sans" w:cs="Google Sans"/>
          <w:color w:val="1F1F1F"/>
          <w:sz w:val="26"/>
          <w:szCs w:val="26"/>
        </w:rPr>
        <w:t>2.1 Tokens Semánticos de Color</w:t>
      </w:r>
    </w:p>
    <w:p w14:paraId="5D6AC6C6" w14:textId="593EE52C" w:rsidR="0068206C" w:rsidRPr="00D408C1" w:rsidRDefault="00274C75" w:rsidP="00895E2F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2.2 Sistema Espacial &amp; Rejilla Base 8pt</w:t>
      </w:r>
    </w:p>
    <w:p w14:paraId="6458818E" w14:textId="77777777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Toda dimensión de margen, espaciado interno (</w:t>
      </w:r>
      <w:proofErr w:type="spellStart"/>
      <w:r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padding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), brecha (</w:t>
      </w:r>
      <w:r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gap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) y altura de componente es un múltiplo estricto de 4px y 8px:</w:t>
      </w:r>
    </w:p>
    <w:p w14:paraId="326F0672" w14:textId="574F9207" w:rsidR="0068206C" w:rsidRPr="00D408C1" w:rsidRDefault="00B5234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noProof/>
          <w:color w:val="1F1F1F"/>
          <w:sz w:val="20"/>
          <w:szCs w:val="20"/>
        </w:rPr>
        <w:t>-</w:t>
      </w:r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>-</w:t>
      </w:r>
      <w:proofErr w:type="spellStart"/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>space-xxs</w:t>
      </w:r>
      <w:proofErr w:type="spellEnd"/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>: 4px (Alineaciones micro, espaciado entre icono y texto).</w:t>
      </w:r>
    </w:p>
    <w:p w14:paraId="6856FF6E" w14:textId="77777777" w:rsidR="0068206C" w:rsidRPr="00D408C1" w:rsidRDefault="00274C7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space-xs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8px (Gaps en tags, separación de chips).</w:t>
      </w:r>
    </w:p>
    <w:p w14:paraId="6C920BC1" w14:textId="77777777" w:rsidR="0068206C" w:rsidRPr="00D408C1" w:rsidRDefault="00274C7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space-sm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12px (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Padding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interno de celdas y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badges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).</w:t>
      </w:r>
    </w:p>
    <w:p w14:paraId="39D9E16D" w14:textId="77777777" w:rsidR="0068206C" w:rsidRPr="00D408C1" w:rsidRDefault="00274C7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space-md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16px (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Padding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estándar de inputs y modales compactos).</w:t>
      </w:r>
    </w:p>
    <w:p w14:paraId="76A9E53E" w14:textId="77777777" w:rsidR="0068206C" w:rsidRPr="00D408C1" w:rsidRDefault="00274C7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space-lg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24px (Margen lateral de pantalla en móvil y separación de tarjetas).</w:t>
      </w:r>
    </w:p>
    <w:p w14:paraId="6ECC62C6" w14:textId="77777777" w:rsidR="0068206C" w:rsidRPr="00D408C1" w:rsidRDefault="00274C7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space-xl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32px (Separación de secciones principales).</w:t>
      </w:r>
    </w:p>
    <w:p w14:paraId="31F62B75" w14:textId="77777777" w:rsidR="0068206C" w:rsidRPr="00D408C1" w:rsidRDefault="00274C7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--space-2xl: 48px (Espaciado de encabezados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hero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).</w:t>
      </w:r>
    </w:p>
    <w:p w14:paraId="1E5ECCBA" w14:textId="77777777" w:rsidR="00D37D46" w:rsidRPr="00895E2F" w:rsidRDefault="00D37D46" w:rsidP="00D37D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</w:p>
    <w:p w14:paraId="72D823C8" w14:textId="0CCE6856" w:rsidR="00895E2F" w:rsidRPr="00B52340" w:rsidRDefault="00895E2F" w:rsidP="00895E2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  <w:r w:rsidRPr="00895E2F">
        <w:drawing>
          <wp:inline distT="0" distB="0" distL="0" distR="0" wp14:anchorId="658570B3" wp14:editId="44527EE5">
            <wp:extent cx="5943600" cy="3317240"/>
            <wp:effectExtent l="0" t="0" r="0" b="0"/>
            <wp:docPr id="989623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23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5E56" w14:textId="77777777" w:rsidR="00B52340" w:rsidRDefault="00B52340" w:rsidP="00B5234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715EEFCC" w14:textId="77777777" w:rsidR="00D37D46" w:rsidRDefault="00D37D46">
      <w:pP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4BEE0623" w14:textId="2E9A5295" w:rsidR="0068206C" w:rsidRPr="00D408C1" w:rsidRDefault="00274C75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2.3 Radios de Curvatura Biofílicos</w:t>
      </w:r>
    </w:p>
    <w:p w14:paraId="056E565E" w14:textId="77777777" w:rsidR="0068206C" w:rsidRPr="00D408C1" w:rsidRDefault="00274C75" w:rsidP="00274C7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radius-xs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: 4px (Indicadores de estatus y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badges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técnicos).</w:t>
      </w:r>
    </w:p>
    <w:p w14:paraId="74F40BF8" w14:textId="77777777" w:rsidR="0068206C" w:rsidRPr="00D408C1" w:rsidRDefault="00274C75" w:rsidP="00274C7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radius-sm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8px (Botones de acción secundaria y periodos).</w:t>
      </w:r>
    </w:p>
    <w:p w14:paraId="517C0F4C" w14:textId="77777777" w:rsidR="0068206C" w:rsidRPr="00D408C1" w:rsidRDefault="00274C75" w:rsidP="00274C7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radius-md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12px (Inputs, sliders y contenedores internos).</w:t>
      </w:r>
    </w:p>
    <w:p w14:paraId="1F63A729" w14:textId="77777777" w:rsidR="0068206C" w:rsidRPr="00D408C1" w:rsidRDefault="00274C75" w:rsidP="00274C7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radius-lg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18px (Tarjetas de obligaciones, balances y calendarios).</w:t>
      </w:r>
    </w:p>
    <w:p w14:paraId="4D108D7C" w14:textId="7EEA5118" w:rsidR="0068206C" w:rsidRPr="00D408C1" w:rsidRDefault="00274C75" w:rsidP="00274C7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radius-xl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: 24px (Hojas inferiores / </w:t>
      </w:r>
      <w:proofErr w:type="spellStart"/>
      <w:r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Action</w:t>
      </w:r>
      <w:proofErr w:type="spellEnd"/>
      <w:r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 Bottom Sheets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y modales).</w:t>
      </w:r>
    </w:p>
    <w:p w14:paraId="724BD78B" w14:textId="04E54BC2" w:rsidR="00D37D46" w:rsidRPr="00D408C1" w:rsidRDefault="00274C75" w:rsidP="00274C7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radius-pill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: 9999px (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Pills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de navegación, filtros y categorías).</w:t>
      </w:r>
      <w:r w:rsidR="00D37D46" w:rsidRPr="00D408C1">
        <w:rPr>
          <w:noProof/>
          <w:sz w:val="20"/>
          <w:szCs w:val="20"/>
        </w:rPr>
        <w:t xml:space="preserve"> </w:t>
      </w:r>
    </w:p>
    <w:p w14:paraId="0F10B3BA" w14:textId="6B97F4D7" w:rsidR="0068206C" w:rsidRPr="00D37D46" w:rsidRDefault="00D408C1" w:rsidP="00D37D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  <w:r w:rsidRPr="00D37D46">
        <w:rPr>
          <w:rFonts w:ascii="Google Sans" w:eastAsia="Google Sans" w:hAnsi="Google Sans" w:cs="Google Sans"/>
          <w:color w:val="1F1F1F"/>
        </w:rPr>
        <w:drawing>
          <wp:inline distT="0" distB="0" distL="0" distR="0" wp14:anchorId="5363F9DD" wp14:editId="540478F0">
            <wp:extent cx="4837677" cy="2700000"/>
            <wp:effectExtent l="0" t="0" r="1270" b="5715"/>
            <wp:docPr id="715068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86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67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024B" w14:textId="77777777" w:rsidR="00D37D46" w:rsidRDefault="00D37D46" w:rsidP="00D37D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ECBACB5" w14:textId="77777777" w:rsidR="0068206C" w:rsidRPr="00D408C1" w:rsidRDefault="00274C75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2.4 Sombras Gaussianas Naturales (</w:t>
      </w:r>
      <w:proofErr w:type="spellStart"/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Atmospheric</w:t>
      </w:r>
      <w:proofErr w:type="spellEnd"/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 xml:space="preserve">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Diffuse</w:t>
      </w:r>
      <w:proofErr w:type="spellEnd"/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)</w:t>
      </w:r>
    </w:p>
    <w:p w14:paraId="36AD4FD4" w14:textId="77777777" w:rsidR="0068206C" w:rsidRPr="00D408C1" w:rsidRDefault="00274C75" w:rsidP="00274C75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shadow-ambient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: 0 4px 20px </w:t>
      </w:r>
      <w:proofErr w:type="spellStart"/>
      <w:proofErr w:type="gram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rgba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(</w:t>
      </w:r>
      <w:proofErr w:type="gram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38, 46, 43, 0.04) (Sensación de luz natural matinal).</w:t>
      </w:r>
    </w:p>
    <w:p w14:paraId="31DC5B12" w14:textId="77777777" w:rsidR="0068206C" w:rsidRPr="00D408C1" w:rsidRDefault="00274C75" w:rsidP="00274C75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shadow-card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: 0 10px 28px </w:t>
      </w:r>
      <w:proofErr w:type="spellStart"/>
      <w:proofErr w:type="gram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rgba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(</w:t>
      </w:r>
      <w:proofErr w:type="gram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38, 46, 43, 0.06) (Elevación para elementos táctiles principales).</w:t>
      </w:r>
    </w:p>
    <w:p w14:paraId="0C0AB91E" w14:textId="77777777" w:rsidR="00D408C1" w:rsidRDefault="00274C75" w:rsidP="00274C75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--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shadow-elevated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: 0 18px 44px </w:t>
      </w:r>
      <w:proofErr w:type="spellStart"/>
      <w:proofErr w:type="gram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rgba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(</w:t>
      </w:r>
      <w:proofErr w:type="gram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38, 46, 43, 0.09) (Hojas inferiores y modales suspendidos).</w:t>
      </w:r>
    </w:p>
    <w:p w14:paraId="6D9EA052" w14:textId="126C723E" w:rsidR="0068206C" w:rsidRPr="00D408C1" w:rsidRDefault="00895E2F" w:rsidP="00D408C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0"/>
          <w:szCs w:val="20"/>
        </w:rPr>
      </w:pPr>
      <w:r w:rsidRPr="00895E2F">
        <w:t xml:space="preserve"> </w:t>
      </w:r>
      <w:r w:rsidR="00D408C1" w:rsidRPr="00D408C1">
        <w:drawing>
          <wp:inline distT="0" distB="0" distL="0" distR="0" wp14:anchorId="22238D36" wp14:editId="74C03EBB">
            <wp:extent cx="4773168" cy="2664000"/>
            <wp:effectExtent l="0" t="0" r="8890" b="3175"/>
            <wp:docPr id="224626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6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15F" w14:textId="1779F899" w:rsidR="0068206C" w:rsidRPr="00D408C1" w:rsidRDefault="00274C75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3. Arquitectura Tipográfica: Humanista &amp; Forense</w:t>
      </w:r>
    </w:p>
    <w:p w14:paraId="409975D1" w14:textId="37916882" w:rsidR="0068206C" w:rsidRPr="00D408C1" w:rsidRDefault="00274C7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El sistema tipográfico de ALBA resuelve dos necesidades antagónicas: la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calidez humanista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requerida para apaciguar el estrés familiar y la </w:t>
      </w: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precisión técnica inmutable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para respaldar peritajes legales.</w:t>
      </w:r>
    </w:p>
    <w:p w14:paraId="5A49B9F3" w14:textId="77777777" w:rsidR="0068206C" w:rsidRPr="00D408C1" w:rsidRDefault="00274C7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3.1 Familias Tipográficas</w:t>
      </w:r>
    </w:p>
    <w:p w14:paraId="596F961D" w14:textId="77777777" w:rsidR="0068206C" w:rsidRPr="00D408C1" w:rsidRDefault="00274C75" w:rsidP="00274C75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Tipografía Humanista de Interfaz: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Plus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Jakarta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Sans</w:t>
      </w:r>
    </w:p>
    <w:p w14:paraId="28DEB386" w14:textId="77777777" w:rsidR="0068206C" w:rsidRPr="00D408C1" w:rsidRDefault="00274C75" w:rsidP="00274C7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Geometría moderna, proporciones humanistas, amplia altura de x (</w:t>
      </w:r>
      <w:r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x-</w:t>
      </w:r>
      <w:proofErr w:type="spellStart"/>
      <w:r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height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) para lectura clara en pantallas móviles bajo luz solar directa o entornos nocturnos.</w:t>
      </w:r>
    </w:p>
    <w:p w14:paraId="0299DF1F" w14:textId="77777777" w:rsidR="0068206C" w:rsidRPr="00D408C1" w:rsidRDefault="00274C75" w:rsidP="00274C75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Tipografía Forense de Datos Inmutables: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proofErr w:type="spellStart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JetBrains</w:t>
      </w:r>
      <w:proofErr w:type="spellEnd"/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Mono</w:t>
      </w:r>
    </w:p>
    <w:p w14:paraId="641147A8" w14:textId="77777777" w:rsidR="0068206C" w:rsidRPr="002A4B0A" w:rsidRDefault="00274C75" w:rsidP="00274C7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Ancho fijo estricto para estampas horarias UTC/CST, hashes SHA-256, números de expediente legal y coordenadas de latitud/longitud GPS.</w:t>
      </w:r>
    </w:p>
    <w:p w14:paraId="468F81F5" w14:textId="0097418E" w:rsidR="002A4B0A" w:rsidRPr="00D408C1" w:rsidRDefault="002A4B0A" w:rsidP="002A4B0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2A4B0A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5BA8FAB" wp14:editId="32105E45">
            <wp:simplePos x="0" y="0"/>
            <wp:positionH relativeFrom="column">
              <wp:posOffset>552450</wp:posOffset>
            </wp:positionH>
            <wp:positionV relativeFrom="page">
              <wp:posOffset>3295650</wp:posOffset>
            </wp:positionV>
            <wp:extent cx="4837430" cy="2699385"/>
            <wp:effectExtent l="0" t="0" r="1270" b="5715"/>
            <wp:wrapTopAndBottom/>
            <wp:docPr id="1187319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197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6D5FF" w14:textId="6A9F65FB" w:rsidR="0068206C" w:rsidRDefault="00274C75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3.2 Escala Tipográfica Modular</w:t>
      </w:r>
      <w:r w:rsidR="00CD4B72" w:rsidRPr="002A4B0A">
        <w:drawing>
          <wp:anchor distT="0" distB="0" distL="114300" distR="114300" simplePos="0" relativeHeight="251660288" behindDoc="0" locked="0" layoutInCell="1" allowOverlap="1" wp14:anchorId="00184446" wp14:editId="29941C59">
            <wp:simplePos x="0" y="0"/>
            <wp:positionH relativeFrom="column">
              <wp:posOffset>551180</wp:posOffset>
            </wp:positionH>
            <wp:positionV relativeFrom="page">
              <wp:posOffset>6477000</wp:posOffset>
            </wp:positionV>
            <wp:extent cx="4838206" cy="2700000"/>
            <wp:effectExtent l="0" t="0" r="635" b="5715"/>
            <wp:wrapTopAndBottom/>
            <wp:docPr id="639261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12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20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702A8" w14:textId="77777777" w:rsidR="0068206C" w:rsidRPr="00D408C1" w:rsidRDefault="00274C75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4. Catálogo de Componentes Atómicos &amp; Moleculares</w:t>
      </w:r>
    </w:p>
    <w:p w14:paraId="7DADED4D" w14:textId="77777777" w:rsidR="0068206C" w:rsidRPr="00D408C1" w:rsidRDefault="00274C75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D408C1">
        <w:rPr>
          <w:rFonts w:ascii="Google Sans" w:eastAsia="Google Sans" w:hAnsi="Google Sans" w:cs="Google Sans"/>
          <w:color w:val="1F1F1F"/>
          <w:sz w:val="26"/>
          <w:szCs w:val="26"/>
        </w:rPr>
        <w:t>4.1 Átomos</w:t>
      </w:r>
    </w:p>
    <w:p w14:paraId="78871529" w14:textId="526EAAEA" w:rsidR="00ED1E7B" w:rsidRPr="00D408C1" w:rsidRDefault="00ED1E7B" w:rsidP="00ED1E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sz w:val="20"/>
          <w:szCs w:val="20"/>
        </w:rPr>
      </w:pPr>
      <w:r w:rsidRPr="00ED1E7B">
        <w:rPr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1278B1A" wp14:editId="65C8A760">
            <wp:simplePos x="0" y="0"/>
            <wp:positionH relativeFrom="column">
              <wp:posOffset>553085</wp:posOffset>
            </wp:positionH>
            <wp:positionV relativeFrom="paragraph">
              <wp:posOffset>-635</wp:posOffset>
            </wp:positionV>
            <wp:extent cx="4837677" cy="2700000"/>
            <wp:effectExtent l="0" t="0" r="1270" b="5715"/>
            <wp:wrapTopAndBottom/>
            <wp:docPr id="1984652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522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67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1140A" w14:textId="382D1B29" w:rsidR="0068206C" w:rsidRPr="00D408C1" w:rsidRDefault="00ED1E7B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ED1E7B">
        <w:rPr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DA4EF70" wp14:editId="4CA15F0F">
            <wp:simplePos x="0" y="0"/>
            <wp:positionH relativeFrom="page">
              <wp:align>center</wp:align>
            </wp:positionH>
            <wp:positionV relativeFrom="paragraph">
              <wp:posOffset>293370</wp:posOffset>
            </wp:positionV>
            <wp:extent cx="4837677" cy="2700000"/>
            <wp:effectExtent l="0" t="0" r="1270" b="5715"/>
            <wp:wrapTopAndBottom/>
            <wp:docPr id="81371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775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67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C75" w:rsidRPr="00D408C1">
        <w:rPr>
          <w:rFonts w:ascii="Google Sans" w:eastAsia="Google Sans" w:hAnsi="Google Sans" w:cs="Google Sans"/>
          <w:color w:val="1F1F1F"/>
          <w:sz w:val="26"/>
          <w:szCs w:val="26"/>
        </w:rPr>
        <w:t>4</w:t>
      </w:r>
      <w:r w:rsidR="00274C75" w:rsidRPr="00D408C1">
        <w:rPr>
          <w:rFonts w:ascii="Google Sans" w:eastAsia="Google Sans" w:hAnsi="Google Sans" w:cs="Google Sans"/>
          <w:color w:val="1F1F1F"/>
          <w:sz w:val="26"/>
          <w:szCs w:val="26"/>
        </w:rPr>
        <w:t>.3 Organismos</w:t>
      </w:r>
    </w:p>
    <w:p w14:paraId="3EA3E4AF" w14:textId="1B6621D8" w:rsidR="00ED1E7B" w:rsidRDefault="00ED1E7B">
      <w:pP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</w:pPr>
      <w:r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br w:type="page"/>
      </w:r>
    </w:p>
    <w:p w14:paraId="00DC8335" w14:textId="792D46B9" w:rsidR="00ED1E7B" w:rsidRPr="00D408C1" w:rsidRDefault="00ED1E7B" w:rsidP="00ED1E7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sz w:val="20"/>
          <w:szCs w:val="20"/>
        </w:rPr>
      </w:pPr>
    </w:p>
    <w:p w14:paraId="3456DEA5" w14:textId="77777777" w:rsidR="0068206C" w:rsidRPr="00D408C1" w:rsidRDefault="00274C75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>5.</w:t>
      </w: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 Arqui</w:t>
      </w: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>t</w:t>
      </w:r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ectura Global de </w:t>
      </w:r>
      <w:proofErr w:type="spellStart"/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>Wireframes</w:t>
      </w:r>
      <w:proofErr w:type="spellEnd"/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 &amp; </w:t>
      </w:r>
      <w:proofErr w:type="spellStart"/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>Flowchart</w:t>
      </w:r>
      <w:proofErr w:type="spellEnd"/>
      <w:r w:rsidRPr="00D408C1">
        <w:rPr>
          <w:rFonts w:ascii="Google Sans" w:eastAsia="Google Sans" w:hAnsi="Google Sans" w:cs="Google Sans"/>
          <w:color w:val="1F1F1F"/>
          <w:sz w:val="34"/>
          <w:szCs w:val="34"/>
        </w:rPr>
        <w:t xml:space="preserve"> Maestro (Screen-to-Screen Flow)</w:t>
      </w:r>
    </w:p>
    <w:p w14:paraId="10924F68" w14:textId="1ACE66ED" w:rsidR="0026550C" w:rsidRDefault="0026550C" w:rsidP="0026550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</w:rPr>
        <w:drawing>
          <wp:anchor distT="0" distB="0" distL="114300" distR="114300" simplePos="0" relativeHeight="251663360" behindDoc="0" locked="0" layoutInCell="1" allowOverlap="1" wp14:anchorId="79F7E4D9" wp14:editId="6C42E979">
            <wp:simplePos x="0" y="0"/>
            <wp:positionH relativeFrom="margin">
              <wp:posOffset>-385445</wp:posOffset>
            </wp:positionH>
            <wp:positionV relativeFrom="paragraph">
              <wp:posOffset>562610</wp:posOffset>
            </wp:positionV>
            <wp:extent cx="6715125" cy="6715125"/>
            <wp:effectExtent l="0" t="0" r="9525" b="9525"/>
            <wp:wrapTopAndBottom/>
            <wp:docPr id="63563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34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>S</w:t>
      </w:r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iguiendo el estándar de arquitectura de información móvil de alta escala (estilo </w:t>
      </w:r>
      <w:proofErr w:type="spellStart"/>
      <w:r w:rsidR="00274C75"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Soil</w:t>
      </w:r>
      <w:proofErr w:type="spellEnd"/>
      <w:r w:rsidR="00274C75"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 Mobile </w:t>
      </w:r>
      <w:proofErr w:type="spellStart"/>
      <w:r w:rsidR="00274C75" w:rsidRPr="00D408C1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Flowcharts</w:t>
      </w:r>
      <w:proofErr w:type="spellEnd"/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), a </w:t>
      </w:r>
      <w:r w:rsidRPr="00D408C1">
        <w:rPr>
          <w:rFonts w:ascii="Google Sans" w:eastAsia="Google Sans" w:hAnsi="Google Sans" w:cs="Google Sans"/>
          <w:color w:val="1F1F1F"/>
          <w:sz w:val="20"/>
          <w:szCs w:val="20"/>
        </w:rPr>
        <w:t>continuación,</w:t>
      </w:r>
      <w:r w:rsidR="00274C75" w:rsidRPr="00D408C1">
        <w:rPr>
          <w:rFonts w:ascii="Google Sans" w:eastAsia="Google Sans" w:hAnsi="Google Sans" w:cs="Google Sans"/>
          <w:color w:val="1F1F1F"/>
          <w:sz w:val="20"/>
          <w:szCs w:val="20"/>
        </w:rPr>
        <w:t xml:space="preserve"> se cartografía la totalidad de pantallas de ALBA, sus jerarquías de navegación y los conectores lógicos que vinculan cada estado:</w:t>
      </w:r>
    </w:p>
    <w:p w14:paraId="3B072A3D" w14:textId="0F3F75AE" w:rsidR="0068206C" w:rsidRPr="0026550C" w:rsidRDefault="00274C75" w:rsidP="0026550C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34"/>
          <w:szCs w:val="34"/>
        </w:rPr>
        <w:lastRenderedPageBreak/>
        <w:t>6. Especificación de Pantallas y Nodos Conectores (</w:t>
      </w:r>
      <w:proofErr w:type="spellStart"/>
      <w:r w:rsidRPr="0026550C">
        <w:rPr>
          <w:rFonts w:ascii="Google Sans" w:eastAsia="Google Sans" w:hAnsi="Google Sans" w:cs="Google Sans"/>
          <w:b/>
          <w:bCs/>
          <w:color w:val="1F1F1F"/>
          <w:sz w:val="34"/>
          <w:szCs w:val="34"/>
        </w:rPr>
        <w:t>Wireframes</w:t>
      </w:r>
      <w:proofErr w:type="spellEnd"/>
      <w:r w:rsidRPr="0026550C">
        <w:rPr>
          <w:rFonts w:ascii="Google Sans" w:eastAsia="Google Sans" w:hAnsi="Google Sans" w:cs="Google Sans"/>
          <w:b/>
          <w:bCs/>
          <w:color w:val="1F1F1F"/>
          <w:sz w:val="34"/>
          <w:szCs w:val="34"/>
        </w:rPr>
        <w:t xml:space="preserve"> UI)</w:t>
      </w:r>
    </w:p>
    <w:p w14:paraId="1CEC49D1" w14:textId="77777777" w:rsidR="0068206C" w:rsidRPr="0026550C" w:rsidRDefault="00274C75" w:rsidP="0026550C">
      <w:pPr>
        <w:pStyle w:val="Ttulo3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t>6</w:t>
      </w:r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t>.1 Rama A: Acceso, Privacidad &amp; Activación</w:t>
      </w:r>
    </w:p>
    <w:p w14:paraId="2FD8A0BB" w14:textId="77777777" w:rsidR="0068206C" w:rsidRPr="0026550C" w:rsidRDefault="00274C75" w:rsidP="0026550C">
      <w:pPr>
        <w:pStyle w:val="Ttulo4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[W-01] Splash &amp; Bienvenida Fiduciaria</w:t>
      </w:r>
    </w:p>
    <w:p w14:paraId="249AFC8D" w14:textId="77777777" w:rsidR="0068206C" w:rsidRPr="0026550C" w:rsidRDefault="00274C75" w:rsidP="00274C75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Inicialización del entorno seguro y precarga de llaves criptográficas.</w:t>
      </w:r>
    </w:p>
    <w:p w14:paraId="68D78629" w14:textId="77777777" w:rsidR="0068206C" w:rsidRPr="0026550C" w:rsidRDefault="00274C75" w:rsidP="00274C75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2F42C40A" w14:textId="77777777" w:rsidR="0068206C" w:rsidRPr="0026550C" w:rsidRDefault="00274C75" w:rsidP="00274C7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Logotipo centrado "ALBA" en pizarra nórdica con isotipo de sol naciente en arena tostada.</w:t>
      </w:r>
    </w:p>
    <w:p w14:paraId="2F6771C0" w14:textId="77777777" w:rsidR="0068206C" w:rsidRPr="0026550C" w:rsidRDefault="00274C75" w:rsidP="00274C7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Indicador de seguridad: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Infraestructura forense activa (Art. 350 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CNPCyF</w:t>
      </w:r>
      <w:proofErr w:type="spellEnd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E839C7B" w14:textId="77777777" w:rsidR="0068206C" w:rsidRPr="0026550C" w:rsidRDefault="00274C75" w:rsidP="00274C75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Redirige automáticamente tras 1.2s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[W-02]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si es primera sesión, o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[W-05]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si hay sesión activa biométrica.</w:t>
      </w:r>
    </w:p>
    <w:p w14:paraId="0A16EA56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 xml:space="preserve">[W-02]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Walkthrough</w:t>
      </w:r>
      <w:proofErr w:type="spellEnd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 xml:space="preserve">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Neuroestético</w:t>
      </w:r>
      <w:proofErr w:type="spellEnd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 xml:space="preserve"> (3 Pantallas Deslizables)</w:t>
      </w:r>
    </w:p>
    <w:p w14:paraId="2C289BF1" w14:textId="77777777" w:rsidR="0068206C" w:rsidRPr="0026550C" w:rsidRDefault="00274C75" w:rsidP="00274C7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Pantalla 1 (Paz y Mediación):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Ilustración minimalista; título: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"El fin de la hostilidad digital"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; microcopia: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"Sin botones destructivos. Diálogo estructurado y acuerdos viables"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CF336F5" w14:textId="77777777" w:rsidR="0068206C" w:rsidRPr="0026550C" w:rsidRDefault="00274C75" w:rsidP="00274C7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Pantalla 2 (Certeza Probatoria):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Diagrama de árbol Merkle; título: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"Prueba plena automatizada"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; microcopia: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"Cada mensaje, entrega y pago queda sellado en Bitcoin </w:t>
      </w:r>
      <w:proofErr w:type="spellStart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OpenTimestamps</w:t>
      </w:r>
      <w:proofErr w:type="spellEnd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099016A5" w14:textId="77777777" w:rsidR="0068206C" w:rsidRPr="0026550C" w:rsidRDefault="00274C75" w:rsidP="00274C7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Pantalla 3 (Soberanía Privada):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Escudo de privacidad; título: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"Tus datos personales blindados"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; microcopia: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"Sin cruce de teléfonos ni exposición de tu ubicación en tiempo real"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7C16FE9" w14:textId="77777777" w:rsidR="0068206C" w:rsidRPr="0026550C" w:rsidRDefault="00274C75" w:rsidP="00274C7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Botón primario inferior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Iniciar Santuario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conecta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[W-03]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52EF31C8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[W-03] Emparejamiento Seguro Zero-Knowledge</w:t>
      </w:r>
    </w:p>
    <w:p w14:paraId="3D55B47A" w14:textId="77777777" w:rsidR="0068206C" w:rsidRPr="0026550C" w:rsidRDefault="00274C75" w:rsidP="002655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Enlazar a ambos progenitores sin compartir números telefónicos directos.</w:t>
      </w:r>
    </w:p>
    <w:p w14:paraId="1BF9789A" w14:textId="77777777" w:rsidR="0068206C" w:rsidRPr="0026550C" w:rsidRDefault="00274C75" w:rsidP="002655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4C945BF9" w14:textId="77777777" w:rsidR="0068206C" w:rsidRPr="0026550C" w:rsidRDefault="00274C75" w:rsidP="0026550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Selector: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[ Tengo un código de </w:t>
      </w:r>
      <w:proofErr w:type="gram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invitación ]</w:t>
      </w:r>
      <w:proofErr w:type="gram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/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[ Crear nuevo </w:t>
      </w:r>
      <w:proofErr w:type="gram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santuario ]</w:t>
      </w:r>
      <w:proofErr w:type="gram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29949DA" w14:textId="77777777" w:rsidR="0068206C" w:rsidRPr="0026550C" w:rsidRDefault="00274C75" w:rsidP="0026550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Caja de token dinámico: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ALBA-9842-XN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(validez 24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hrs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, temporizador visible).</w:t>
      </w:r>
    </w:p>
    <w:p w14:paraId="7DB32DB2" w14:textId="77777777" w:rsidR="0068206C" w:rsidRPr="0026550C" w:rsidRDefault="00274C75" w:rsidP="0026550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Compartir Enlace Protegido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(dispara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UIActionSheet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de mensajería del OS).</w:t>
      </w:r>
    </w:p>
    <w:p w14:paraId="5DED0F75" w14:textId="77777777" w:rsidR="0068206C" w:rsidRPr="0026550C" w:rsidRDefault="00274C75" w:rsidP="002655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Al confirmar vinculación en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backend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vía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WebSocket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transiciona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con animación de confirmación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[W-04]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6A76D6D7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[W-04] Selección de Suscripción &amp; Conmutador Bilateral</w:t>
      </w:r>
    </w:p>
    <w:p w14:paraId="6C1CE00D" w14:textId="77777777" w:rsidR="0068206C" w:rsidRPr="0026550C" w:rsidRDefault="00274C75" w:rsidP="002655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Configurar el método de pago garantizando paridad procesal.</w:t>
      </w:r>
    </w:p>
    <w:p w14:paraId="2ACC4CC8" w14:textId="77777777" w:rsidR="0068206C" w:rsidRPr="0026550C" w:rsidRDefault="00274C75" w:rsidP="002655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7AAA6A72" w14:textId="77777777" w:rsidR="0068206C" w:rsidRPr="0026550C" w:rsidRDefault="00274C75" w:rsidP="0026550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Tarjeta Plan Familiar ($199 MXN) vs Plan Legal ($350 MXN).</w:t>
      </w:r>
    </w:p>
    <w:p w14:paraId="76C296CA" w14:textId="77777777" w:rsidR="0068206C" w:rsidRPr="0026550C" w:rsidRDefault="00274C75" w:rsidP="0026550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Switch Bilateral Activo: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Divide el cargo en 2 recibos independientes de $99.50 MXN.</w:t>
      </w:r>
    </w:p>
    <w:p w14:paraId="221FBB7F" w14:textId="77777777" w:rsidR="0068206C" w:rsidRPr="0026550C" w:rsidRDefault="00274C75" w:rsidP="0026550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Nota de salvaguarda: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"Si el otro progenitor declina en 72h, </w:t>
      </w:r>
      <w:proofErr w:type="spellStart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transiciona</w:t>
      </w:r>
      <w:proofErr w:type="spellEnd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 a Modo Unilateral para que conserves el blindaje judicial total"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3668B135" w14:textId="77777777" w:rsidR="0068206C" w:rsidRPr="0026550C" w:rsidRDefault="00274C75" w:rsidP="002655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Confirmar y Entrar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navega al Tab Bar Principal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[W-05]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009724C" w14:textId="77777777" w:rsidR="0026550C" w:rsidRDefault="0026550C">
      <w:pP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color w:val="1F1F1F"/>
          <w:sz w:val="26"/>
          <w:szCs w:val="26"/>
        </w:rPr>
        <w:br w:type="page"/>
      </w:r>
    </w:p>
    <w:p w14:paraId="69630F53" w14:textId="73A4B039" w:rsidR="0068206C" w:rsidRPr="0026550C" w:rsidRDefault="00274C75" w:rsidP="0026550C">
      <w:pPr>
        <w:pStyle w:val="Ttulo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6.2 Rama B: Acuerdos, Chat Temático &amp; Llamadas</w:t>
      </w:r>
    </w:p>
    <w:p w14:paraId="184FD186" w14:textId="77777777" w:rsidR="0068206C" w:rsidRPr="0026550C" w:rsidRDefault="00274C75" w:rsidP="0026550C">
      <w:pPr>
        <w:pStyle w:val="Ttulo4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[W-05] Hub Central de Acuerdos (Tab 1: Acuerdos)</w:t>
      </w:r>
    </w:p>
    <w:p w14:paraId="4925CA82" w14:textId="77777777" w:rsidR="0068206C" w:rsidRPr="0026550C" w:rsidRDefault="00274C75" w:rsidP="002655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Visualización ejecutiva del convenio aprobado por el juzgado.</w:t>
      </w:r>
    </w:p>
    <w:p w14:paraId="49D6CC58" w14:textId="77777777" w:rsidR="0068206C" w:rsidRPr="0026550C" w:rsidRDefault="00274C75" w:rsidP="002655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506A341E" w14:textId="77777777" w:rsidR="0068206C" w:rsidRPr="0026550C" w:rsidRDefault="00274C75" w:rsidP="0026550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Header con folio judicial: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Juzgado 4to Familiar CDMX · 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Exp</w:t>
      </w:r>
      <w:proofErr w:type="spellEnd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. 1104/2025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55E4F2C" w14:textId="77777777" w:rsidR="0068206C" w:rsidRPr="0026550C" w:rsidRDefault="00274C75" w:rsidP="0026550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Tarjeta Hero: Estado del mes (Días de convivencia restantes, pensión pagada/pendiente).</w:t>
      </w:r>
    </w:p>
    <w:p w14:paraId="5E101084" w14:textId="77777777" w:rsidR="0068206C" w:rsidRPr="0026550C" w:rsidRDefault="00274C75" w:rsidP="0026550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Lista de canales cerrados: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Salud (2)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Escuela (0)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Logística &amp; Viajes (1)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9568760" w14:textId="77777777" w:rsidR="0068206C" w:rsidRPr="0026550C" w:rsidRDefault="00274C75" w:rsidP="0026550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de emergencia flotante: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Solicitar Mediación Asistida por IA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794252B" w14:textId="77777777" w:rsidR="0068206C" w:rsidRPr="0026550C" w:rsidRDefault="00274C75" w:rsidP="0026550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</w:p>
    <w:p w14:paraId="0962E4C6" w14:textId="77777777" w:rsidR="0068206C" w:rsidRPr="0026550C" w:rsidRDefault="00274C75" w:rsidP="0026550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un canal temático navega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[W-06]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31EF470A" w14:textId="77777777" w:rsidR="0068206C" w:rsidRPr="0026550C" w:rsidRDefault="00274C75" w:rsidP="0026550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el icono telefónico superior inicia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[W-07]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43850C92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[W-06] Canal Temático de Conversación (WhatsApp Bridge)</w:t>
      </w:r>
    </w:p>
    <w:p w14:paraId="624010E2" w14:textId="77777777" w:rsidR="0068206C" w:rsidRPr="0026550C" w:rsidRDefault="00274C75" w:rsidP="002655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Chat hermético desprovisto de lenguaje hostil.</w:t>
      </w:r>
    </w:p>
    <w:p w14:paraId="4ED491C1" w14:textId="77777777" w:rsidR="0068206C" w:rsidRPr="0026550C" w:rsidRDefault="00274C75" w:rsidP="002655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4BE88948" w14:textId="77777777" w:rsidR="0068206C" w:rsidRPr="0026550C" w:rsidRDefault="00274C75" w:rsidP="0026550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Barra superior fija con categoría: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Salud &amp; Gastos Médicos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32E765C6" w14:textId="77777777" w:rsidR="0068206C" w:rsidRPr="0026550C" w:rsidRDefault="00274C75" w:rsidP="0026550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Burbujas de mensaje con borde mineral tenue; mensajes provenientes de WhatsApp muestran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badge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Vía WhatsApp Verificado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23835DE" w14:textId="77777777" w:rsidR="0068206C" w:rsidRPr="0026550C" w:rsidRDefault="00274C75" w:rsidP="0026550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Banner de asistente legal: Sugerencias automáticas de cláusula aplicable cuando se menciona un gasto imprevisto.</w:t>
      </w:r>
    </w:p>
    <w:p w14:paraId="717776CA" w14:textId="77777777" w:rsidR="0068206C" w:rsidRPr="0026550C" w:rsidRDefault="00274C75" w:rsidP="0026550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Caja de texto con analizador de tono en tiempo real (advierte si un mensaje redactado contiene adjetivos incendiarios antes de ser enviado).</w:t>
      </w:r>
    </w:p>
    <w:p w14:paraId="0F150804" w14:textId="77777777" w:rsidR="0068206C" w:rsidRPr="0026550C" w:rsidRDefault="00274C75" w:rsidP="002655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</w:p>
    <w:p w14:paraId="34E132D5" w14:textId="77777777" w:rsidR="0068206C" w:rsidRPr="0026550C" w:rsidRDefault="00274C75" w:rsidP="0026550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comprobante adjunto navega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[W-12]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3E67E3C1" w14:textId="77777777" w:rsidR="0068206C" w:rsidRPr="0026550C" w:rsidRDefault="00274C75" w:rsidP="0026550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de retroceso regresa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[W-05]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32993CCE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[W-07] Llamadas y Videollamadas Cifradas</w:t>
      </w:r>
    </w:p>
    <w:p w14:paraId="3BBE6E92" w14:textId="77777777" w:rsidR="0068206C" w:rsidRPr="0026550C" w:rsidRDefault="00274C75" w:rsidP="0026550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Comunicación síncrona con valor probatorio pericial.</w:t>
      </w:r>
    </w:p>
    <w:p w14:paraId="13A4B8AC" w14:textId="77777777" w:rsidR="0068206C" w:rsidRPr="0026550C" w:rsidRDefault="00274C75" w:rsidP="0026550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314D6BF6" w14:textId="77777777" w:rsidR="0068206C" w:rsidRPr="0026550C" w:rsidRDefault="00274C75" w:rsidP="0026550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Modal previo de consentimiento: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"Esta llamada será grabada y transcrita conforme al protocolo del Art. 350 </w:t>
      </w:r>
      <w:proofErr w:type="spellStart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CNPCyF</w:t>
      </w:r>
      <w:proofErr w:type="spellEnd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02338F2B" w14:textId="77777777" w:rsidR="0068206C" w:rsidRPr="0026550C" w:rsidRDefault="00274C75" w:rsidP="0026550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Botones: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Aceptar y Conectar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(verde) /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Rechazar y usar Chat Escrito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(arena tostada).</w:t>
      </w:r>
    </w:p>
    <w:p w14:paraId="0F080D16" w14:textId="77777777" w:rsidR="0068206C" w:rsidRPr="0026550C" w:rsidRDefault="00274C75" w:rsidP="0026550C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Pantalla activa con indicador pulsante: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Grabando audio y telemetría de sesión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42EABBC4" w14:textId="77777777" w:rsidR="0068206C" w:rsidRPr="0026550C" w:rsidRDefault="00274C75" w:rsidP="0026550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Al colgar, procesa la transcripción en segundo plano, genera el hash SHA-256 y lo deposita como evento auditable en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[W-06]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y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[W-14]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42323694" w14:textId="77777777" w:rsidR="0068206C" w:rsidRPr="0026550C" w:rsidRDefault="00274C75" w:rsidP="0026550C">
      <w:pPr>
        <w:pStyle w:val="Ttulo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t xml:space="preserve">6.3 Rama C: Calendario, Radar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t>Geocerca</w:t>
      </w:r>
      <w:proofErr w:type="spellEnd"/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t xml:space="preserve"> &amp; Detección IA</w:t>
      </w:r>
    </w:p>
    <w:p w14:paraId="1B64A695" w14:textId="77777777" w:rsidR="0068206C" w:rsidRPr="0026550C" w:rsidRDefault="00274C75" w:rsidP="0026550C">
      <w:pPr>
        <w:pStyle w:val="Ttulo4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[W-08] Calendario Inmutable de Custodia (Tab 2: Calendario)</w:t>
      </w:r>
    </w:p>
    <w:p w14:paraId="7F575B4C" w14:textId="77777777" w:rsidR="0068206C" w:rsidRPr="0026550C" w:rsidRDefault="00274C75" w:rsidP="0026550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Cronograma de convivencia y eventos sin posibilidad de sabotaje.</w:t>
      </w:r>
    </w:p>
    <w:p w14:paraId="55566327" w14:textId="77777777" w:rsidR="0068206C" w:rsidRPr="0026550C" w:rsidRDefault="00274C75" w:rsidP="0026550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6E26A269" w14:textId="77777777" w:rsidR="0068206C" w:rsidRPr="0026550C" w:rsidRDefault="00274C75" w:rsidP="002655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Vista mensual / quincenal con códigos cromáticos biofílicos para identificar a cargo de quién está el menor.</w:t>
      </w:r>
    </w:p>
    <w:p w14:paraId="5B318EC7" w14:textId="77777777" w:rsidR="0068206C" w:rsidRPr="0026550C" w:rsidRDefault="00274C75" w:rsidP="002655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Tarjeta del día: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Hoy: Entrega en Colegio Miraflores (16:00 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hrs</w:t>
      </w:r>
      <w:proofErr w:type="spellEnd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73F5338" w14:textId="77777777" w:rsidR="0068206C" w:rsidRPr="0026550C" w:rsidRDefault="00274C75" w:rsidP="002655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primario: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Crear Nuevo Evento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(área de 44pt).</w:t>
      </w:r>
    </w:p>
    <w:p w14:paraId="73684689" w14:textId="77777777" w:rsidR="0068206C" w:rsidRPr="0026550C" w:rsidRDefault="00274C75" w:rsidP="0026550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</w:p>
    <w:p w14:paraId="0266E2A5" w14:textId="77777777" w:rsidR="0068206C" w:rsidRPr="0026550C" w:rsidRDefault="00274C75" w:rsidP="0026550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evento programado con entrega física navega al Radar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[W-10]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40118492" w14:textId="77777777" w:rsidR="0068206C" w:rsidRPr="0026550C" w:rsidRDefault="00274C75" w:rsidP="0026550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+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navega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[W-09]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B17AA75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[W-09] Editor Unilateral de Eventos</w:t>
      </w:r>
    </w:p>
    <w:p w14:paraId="55F33E0B" w14:textId="77777777" w:rsidR="0068206C" w:rsidRPr="0026550C" w:rsidRDefault="00274C75" w:rsidP="0026550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Programar citas médicas, vacaciones o modificaciones de horario.</w:t>
      </w:r>
    </w:p>
    <w:p w14:paraId="6FA0096E" w14:textId="77777777" w:rsidR="0068206C" w:rsidRPr="0026550C" w:rsidRDefault="00274C75" w:rsidP="0026550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6996AE34" w14:textId="77777777" w:rsidR="0068206C" w:rsidRPr="0026550C" w:rsidRDefault="00274C75" w:rsidP="0026550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Selector de categoría (médico, escolar, periodo vacacional).</w:t>
      </w:r>
    </w:p>
    <w:p w14:paraId="54A5FACC" w14:textId="77777777" w:rsidR="0068206C" w:rsidRPr="0026550C" w:rsidRDefault="00274C75" w:rsidP="0026550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Campos de fecha, hora de inicio y fin.</w:t>
      </w:r>
    </w:p>
    <w:p w14:paraId="7E935240" w14:textId="77777777" w:rsidR="0068206C" w:rsidRPr="0026550C" w:rsidRDefault="00274C75" w:rsidP="0026550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Selector de ubicación con integración a mapas para fijar coordenadas de entrega.</w:t>
      </w:r>
    </w:p>
    <w:p w14:paraId="74C761E6" w14:textId="77777777" w:rsidR="0068206C" w:rsidRPr="0026550C" w:rsidRDefault="00274C75" w:rsidP="0026550C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Rótulo de gobernanza: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"Solo tú como creador podrás editar o cancelar este evento. Toda modificación asentará una versión previa en el log forense"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003B01D" w14:textId="77777777" w:rsidR="0068206C" w:rsidRPr="0026550C" w:rsidRDefault="00274C75" w:rsidP="0026550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Guardar inserta el bloque en el calendario y notifica de forma asertiva al otro progenitor, retornando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[W-08]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4888103E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[W-10] Radar Georreferenciado &amp; Check-in / Check-</w:t>
      </w:r>
      <w:proofErr w:type="spellStart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out</w:t>
      </w:r>
      <w:proofErr w:type="spellEnd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 xml:space="preserve"> (</w:t>
      </w:r>
      <w:proofErr w:type="spellStart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Geovalla</w:t>
      </w:r>
      <w:proofErr w:type="spellEnd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 xml:space="preserve"> 150 m)</w:t>
      </w:r>
    </w:p>
    <w:p w14:paraId="26E3EDD8" w14:textId="77777777" w:rsidR="0068206C" w:rsidRPr="0026550C" w:rsidRDefault="00274C75" w:rsidP="0026550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Certificar entrega/recepción con prueba satelital inalterable.</w:t>
      </w:r>
    </w:p>
    <w:p w14:paraId="112850B6" w14:textId="77777777" w:rsidR="0068206C" w:rsidRPr="0026550C" w:rsidRDefault="00274C75" w:rsidP="0026550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52AD1668" w14:textId="77777777" w:rsidR="0068206C" w:rsidRPr="0026550C" w:rsidRDefault="00274C75" w:rsidP="0026550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Radar concéntrico animado con punto pulsante de ubicación actual.</w:t>
      </w:r>
    </w:p>
    <w:p w14:paraId="554167C6" w14:textId="77777777" w:rsidR="0068206C" w:rsidRPr="0026550C" w:rsidRDefault="00274C75" w:rsidP="0026550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Indicador perimetral: Círculo punteado que representa el radio de 150m desde el epicentro convenido.</w:t>
      </w:r>
    </w:p>
    <w:p w14:paraId="49370885" w14:textId="77777777" w:rsidR="0068206C" w:rsidRPr="0026550C" w:rsidRDefault="00274C75" w:rsidP="0026550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Bloque de telemetría forense en 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JetBrains</w:t>
      </w:r>
      <w:proofErr w:type="spellEnd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 Mono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: Coordenadas, altitud, precisión (</w:t>
      </w:r>
      <w:r w:rsidRPr="0026550C">
        <w:rPr>
          <w:rFonts w:ascii="Google Sans" w:eastAsia="Google Sans" w:hAnsi="Google Sans" w:cs="Google Sans"/>
          <w:noProof/>
          <w:color w:val="1F1F1F"/>
          <w:sz w:val="20"/>
          <w:szCs w:val="20"/>
        </w:rPr>
        <w:drawing>
          <wp:inline distT="19050" distB="19050" distL="19050" distR="19050" wp14:anchorId="711666BE" wp14:editId="03707CF7">
            <wp:extent cx="615125" cy="23752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25" cy="237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) y estampa horaria satelital CST.</w:t>
      </w:r>
    </w:p>
    <w:p w14:paraId="5F4EBE3E" w14:textId="77777777" w:rsidR="0068206C" w:rsidRPr="0026550C" w:rsidRDefault="00274C75" w:rsidP="0026550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Lógica del Botón de Check-in:</w:t>
      </w:r>
    </w:p>
    <w:p w14:paraId="6AE527E3" w14:textId="77777777" w:rsidR="0068206C" w:rsidRPr="0026550C" w:rsidRDefault="00274C75" w:rsidP="0026550C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Si distancia &gt; 150m: Botón deshabilitado con texto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Fuera del perímetro (Faltan X metros)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43827B9" w14:textId="77777777" w:rsidR="0068206C" w:rsidRPr="0026550C" w:rsidRDefault="00274C75" w:rsidP="0026550C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Si distancia </w:t>
      </w:r>
      <w:r w:rsidRPr="0026550C">
        <w:rPr>
          <w:rFonts w:ascii="Google Sans" w:eastAsia="Google Sans" w:hAnsi="Google Sans" w:cs="Google Sans"/>
          <w:noProof/>
          <w:color w:val="1F1F1F"/>
          <w:sz w:val="20"/>
          <w:szCs w:val="20"/>
        </w:rPr>
        <w:drawing>
          <wp:inline distT="19050" distB="19050" distL="19050" distR="19050" wp14:anchorId="0D76BF9D" wp14:editId="1FA1A023">
            <wp:extent cx="134493" cy="217751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493" cy="217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150m: Botón se ilumina en verde criptográfico con texto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Registrar Check-in Inmutable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958D294" w14:textId="77777777" w:rsidR="0068206C" w:rsidRPr="0026550C" w:rsidRDefault="00274C75" w:rsidP="0026550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</w:p>
    <w:p w14:paraId="4F9340AC" w14:textId="77777777" w:rsidR="0068206C" w:rsidRPr="0026550C" w:rsidRDefault="00274C75" w:rsidP="0026550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Al pulsar dentro del perímetro, congela los metadatos, ancla el hash a Bitcoin OTS y muestra el comprobante.</w:t>
      </w:r>
    </w:p>
    <w:p w14:paraId="5F24D635" w14:textId="77777777" w:rsidR="0068206C" w:rsidRPr="0026550C" w:rsidRDefault="00274C75" w:rsidP="0026550C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Si la hora pactada se excede por más de 15 minutos sin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check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-in, el sistema dispara automáticamente la pantalla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[W-11]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33A9349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lastRenderedPageBreak/>
        <w:t>[W-11] Alerta Desescalada de Retraso &amp; Mediación IA</w:t>
      </w:r>
    </w:p>
    <w:p w14:paraId="19311DCE" w14:textId="77777777" w:rsidR="0068206C" w:rsidRPr="0026550C" w:rsidRDefault="00274C75" w:rsidP="0026550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Manejar demoras en entregas sin detonar llamadas agresivas ni denuncias prematuras.</w:t>
      </w:r>
    </w:p>
    <w:p w14:paraId="0C5129DA" w14:textId="77777777" w:rsidR="0068206C" w:rsidRPr="0026550C" w:rsidRDefault="00274C75" w:rsidP="0026550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20BF44A6" w14:textId="77777777" w:rsidR="0068206C" w:rsidRPr="0026550C" w:rsidRDefault="00274C75" w:rsidP="0026550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Banner terracota desescalado: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 xml:space="preserve">"Retraso detectado en la entrega de las 16:00 </w:t>
      </w:r>
      <w:proofErr w:type="spellStart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hrs</w:t>
      </w:r>
      <w:proofErr w:type="spellEnd"/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"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64B94D79" w14:textId="77777777" w:rsidR="0068206C" w:rsidRPr="0026550C" w:rsidRDefault="00274C75" w:rsidP="0026550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Ventana de gracia de 15 minutos con cronómetro regresivo para el progenitor en tránsito.</w:t>
      </w:r>
    </w:p>
    <w:p w14:paraId="33DE0B80" w14:textId="77777777" w:rsidR="0068206C" w:rsidRPr="0026550C" w:rsidRDefault="00274C75" w:rsidP="0026550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Selector de causa justificada rápida: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Tráfico severo reportado en 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Maps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Emergencia médica menor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Salida tardía de colegio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686C0098" w14:textId="77777777" w:rsidR="0068206C" w:rsidRPr="0026550C" w:rsidRDefault="00274C75" w:rsidP="0026550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Espacio para adjuntar evidencia fotográfica de la incidencia vial.</w:t>
      </w:r>
    </w:p>
    <w:p w14:paraId="125FB1EB" w14:textId="77777777" w:rsidR="0068206C" w:rsidRPr="0026550C" w:rsidRDefault="00274C75" w:rsidP="0026550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Al ingresar justificación, notifica calmadamente al progenitor que espera y archiva el reporte en la bitácora legal. Si expira la ventana sin respuesta, asienta la nota de desacato en el reporte judicial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[W-18]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C395105" w14:textId="77777777" w:rsidR="0068206C" w:rsidRPr="0026550C" w:rsidRDefault="00274C75" w:rsidP="0026550C">
      <w:pPr>
        <w:pStyle w:val="Ttulo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t>6.4 Rama D: Finanzas, Gastos &amp; Motor de Contraoferta</w:t>
      </w:r>
    </w:p>
    <w:p w14:paraId="3DE6260D" w14:textId="77777777" w:rsidR="0068206C" w:rsidRPr="0026550C" w:rsidRDefault="00274C75" w:rsidP="0026550C">
      <w:pPr>
        <w:pStyle w:val="Ttulo4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[W-12] Hub Financiero &amp; Pensión Alimenticia (Tab 3: Gastos)</w:t>
      </w:r>
    </w:p>
    <w:p w14:paraId="414E96AA" w14:textId="77777777" w:rsidR="0068206C" w:rsidRPr="0026550C" w:rsidRDefault="00274C75" w:rsidP="0026550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Supervisión contable de la pensión y gastos del mes.</w:t>
      </w:r>
    </w:p>
    <w:p w14:paraId="7EF6DEB5" w14:textId="77777777" w:rsidR="0068206C" w:rsidRPr="0026550C" w:rsidRDefault="00274C75" w:rsidP="0026550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5FCAB59F" w14:textId="77777777" w:rsidR="0068206C" w:rsidRPr="0026550C" w:rsidRDefault="00274C75" w:rsidP="0026550C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Tarjeta Maestra de Pensión: $18,000.00 M.N. con estatus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Cubierto el 03 de Oct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/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Pendiente (Día 5)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EA675F1" w14:textId="77777777" w:rsidR="0068206C" w:rsidRPr="0026550C" w:rsidRDefault="00274C75" w:rsidP="0026550C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Registrar Transferencia con Comprobante Bancario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53078EF1" w14:textId="77777777" w:rsidR="0068206C" w:rsidRPr="0026550C" w:rsidRDefault="00274C75" w:rsidP="0026550C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Sección "Gastos Extraordinarios en Trámite": Tarjetas de ortodoncia, útiles, uniformes con desglose 50/50.</w:t>
      </w:r>
    </w:p>
    <w:p w14:paraId="64039F12" w14:textId="77777777" w:rsidR="0068206C" w:rsidRPr="0026550C" w:rsidRDefault="00274C75" w:rsidP="0026550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</w:p>
    <w:p w14:paraId="79FA687A" w14:textId="77777777" w:rsidR="0068206C" w:rsidRPr="0026550C" w:rsidRDefault="00274C75" w:rsidP="0026550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un gasto extraordinario pendiente abre la Hoja de Contraoferta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[W-13]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6870297" w14:textId="77777777" w:rsidR="0068206C" w:rsidRPr="0026550C" w:rsidRDefault="00274C75" w:rsidP="0026550C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+ Registrar Gasto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abre el asistente de subida de factura CFDI/SAT.</w:t>
      </w:r>
    </w:p>
    <w:p w14:paraId="547B0E7B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 xml:space="preserve">[W-13] Hoja Inferior (Bottom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Sheet</w:t>
      </w:r>
      <w:proofErr w:type="spellEnd"/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) de Contraoferta Estructurada</w:t>
      </w:r>
    </w:p>
    <w:p w14:paraId="0FE7644C" w14:textId="77777777" w:rsidR="0068206C" w:rsidRPr="0026550C" w:rsidRDefault="00274C75" w:rsidP="0026550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Negociar montos y plazos sin recurrir al rechazo unilateral.</w:t>
      </w:r>
    </w:p>
    <w:p w14:paraId="3AFF6265" w14:textId="77777777" w:rsidR="0068206C" w:rsidRPr="0026550C" w:rsidRDefault="00274C75" w:rsidP="0026550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726E8BAA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Cabecera del gasto: Gasto total $4,500 MXN | Asignación según convenio: $2,250 MXN (50%).</w:t>
      </w:r>
    </w:p>
    <w:p w14:paraId="15F0E3D5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Visualizador del comprobante fiscal PDF validado ante el SAT.</w:t>
      </w:r>
    </w:p>
    <w:p w14:paraId="55612B95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Slider Háptico de Monto: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Deslizador en ocre mediador que ajusta la propuesta inmediata (ej. proponer $1,800 MXN inmediatos).</w:t>
      </w:r>
    </w:p>
    <w:p w14:paraId="0BD1DEBB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Selector de Cuotas: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1 Exhibición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2 Quincenas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4 Semanas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0D5A591E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Primario: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Enviar Contraoferta Estructurada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(Fondo ocre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#C57D2C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).</w:t>
      </w:r>
    </w:p>
    <w:p w14:paraId="5E199BAE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Secundario: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Aceptar el 100% Solicitado ($2,250 MXN)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(Fondo arena tostada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#B06B53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).</w:t>
      </w:r>
    </w:p>
    <w:p w14:paraId="17763C81" w14:textId="77777777" w:rsidR="0068206C" w:rsidRPr="0026550C" w:rsidRDefault="00274C75" w:rsidP="0026550C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Terciario: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Rechazar con fundamento en Cláusula del Convenio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DFBCF9F" w14:textId="77777777" w:rsidR="0068206C" w:rsidRPr="0026550C" w:rsidRDefault="00274C75" w:rsidP="0026550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Al enviar, la tarjeta del gasto en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[W-12]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pasa a estatus "Esperando confirmación civilizada" y bloquea cualquier réplica incendiaria por chat durante 48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hrs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C327E4F" w14:textId="77777777" w:rsidR="0026550C" w:rsidRDefault="0026550C">
      <w:pP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color w:val="1F1F1F"/>
          <w:sz w:val="26"/>
          <w:szCs w:val="26"/>
        </w:rPr>
        <w:br w:type="page"/>
      </w:r>
    </w:p>
    <w:p w14:paraId="3058C76D" w14:textId="7B4F4C63" w:rsidR="0068206C" w:rsidRPr="0026550C" w:rsidRDefault="00274C75" w:rsidP="0026550C">
      <w:pPr>
        <w:pStyle w:val="Ttulo3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6"/>
          <w:szCs w:val="26"/>
        </w:rPr>
      </w:pPr>
      <w:r w:rsidRPr="0026550C"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6.5 Rama E: Bóveda, Privacidad &amp; Peritaje Judicial</w:t>
      </w:r>
    </w:p>
    <w:p w14:paraId="58E77112" w14:textId="77777777" w:rsidR="0068206C" w:rsidRPr="0026550C" w:rsidRDefault="00274C75" w:rsidP="0026550C">
      <w:pPr>
        <w:pStyle w:val="Ttulo4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[W-14] Bóveda Forense de Documentos (Tab 4: Bóveda)</w:t>
      </w:r>
    </w:p>
    <w:p w14:paraId="41E99C86" w14:textId="77777777" w:rsidR="0068206C" w:rsidRPr="0026550C" w:rsidRDefault="00274C75" w:rsidP="0026550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Almacenamiento pericial de sentencias, identificaciones y pólizas médicas.</w:t>
      </w:r>
    </w:p>
    <w:p w14:paraId="3A26AA7B" w14:textId="77777777" w:rsidR="0068206C" w:rsidRPr="0026550C" w:rsidRDefault="00274C75" w:rsidP="0026550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7866F670" w14:textId="77777777" w:rsidR="0068206C" w:rsidRPr="0026550C" w:rsidRDefault="00274C75" w:rsidP="0026550C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Barra de búsqueda por metadatos o fecha judicial.</w:t>
      </w:r>
    </w:p>
    <w:p w14:paraId="21092B03" w14:textId="77777777" w:rsidR="0068206C" w:rsidRPr="0026550C" w:rsidRDefault="00274C75" w:rsidP="0026550C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Tarjetas de archivo: Convenio 2026, Póliza GNP Eugenia, Pasaporte del menor.</w:t>
      </w:r>
    </w:p>
    <w:p w14:paraId="77C3E389" w14:textId="77777777" w:rsidR="0068206C" w:rsidRPr="0026550C" w:rsidRDefault="00274C75" w:rsidP="0026550C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Cada documento muestra el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micro-badge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esmeralda: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Sellado en Bitcoin Bloque #894210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30FCE99E" w14:textId="77777777" w:rsidR="0068206C" w:rsidRPr="0026550C" w:rsidRDefault="00274C75" w:rsidP="0026550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Tap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en cualquier archivo navega al visor de detalle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[W-15]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19B2D22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[W-15] Visor de Documento con Sello Inmutable</w:t>
      </w:r>
    </w:p>
    <w:p w14:paraId="691F7047" w14:textId="77777777" w:rsidR="0068206C" w:rsidRPr="0026550C" w:rsidRDefault="00274C75" w:rsidP="0026550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Inspeccionar el documento y su respaldo conforme al Art. 350 del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CNPCyF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7623489A" w14:textId="77777777" w:rsidR="0068206C" w:rsidRPr="0026550C" w:rsidRDefault="00274C75" w:rsidP="0026550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42A542F7" w14:textId="77777777" w:rsidR="0068206C" w:rsidRPr="0026550C" w:rsidRDefault="00274C75" w:rsidP="0026550C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Visor PDF embebido con </w:t>
      </w:r>
      <w:proofErr w:type="gram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renderizado retina</w:t>
      </w:r>
      <w:proofErr w:type="gram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de alta definición.</w:t>
      </w:r>
    </w:p>
    <w:p w14:paraId="5906E3DB" w14:textId="77777777" w:rsidR="0068206C" w:rsidRPr="0026550C" w:rsidRDefault="00274C75" w:rsidP="0026550C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Bloque de auditoría criptográfica: Hash SHA-256 completo, estampa temporal UTC/CST y firma digital de las partes.</w:t>
      </w:r>
    </w:p>
    <w:p w14:paraId="78603880" w14:textId="77777777" w:rsidR="0068206C" w:rsidRPr="0026550C" w:rsidRDefault="00274C75" w:rsidP="0026550C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 primario: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Compartir con Terceros (Abogado/Mediador)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E646E94" w14:textId="77777777" w:rsidR="0068206C" w:rsidRPr="0026550C" w:rsidRDefault="00274C75" w:rsidP="0026550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Navega a la configuración de enlace efímero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[W-16]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0DF2E2C9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[W-16] Generador de Enlaces Efímeros Seguros</w:t>
      </w:r>
    </w:p>
    <w:p w14:paraId="39F2E348" w14:textId="77777777" w:rsidR="0068206C" w:rsidRPr="0026550C" w:rsidRDefault="00274C75" w:rsidP="0026550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Dar acceso temporal a letrados o juzgados sin exponer credenciales del santuario.</w:t>
      </w:r>
    </w:p>
    <w:p w14:paraId="360605B7" w14:textId="77777777" w:rsidR="0068206C" w:rsidRPr="0026550C" w:rsidRDefault="00274C75" w:rsidP="0026550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20161F0A" w14:textId="77777777" w:rsidR="0068206C" w:rsidRPr="0026550C" w:rsidRDefault="00274C75" w:rsidP="0026550C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Selector de vigencia: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[ 48 </w:t>
      </w:r>
      <w:proofErr w:type="gram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Horas ]</w:t>
      </w:r>
      <w:proofErr w:type="gram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/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[ 7 </w:t>
      </w:r>
      <w:proofErr w:type="gram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Días ]</w:t>
      </w:r>
      <w:proofErr w:type="gram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/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[ 1 Sola </w:t>
      </w:r>
      <w:proofErr w:type="gram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Descarga ]</w:t>
      </w:r>
      <w:proofErr w:type="gram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0BB18925" w14:textId="77777777" w:rsidR="0068206C" w:rsidRPr="0026550C" w:rsidRDefault="00274C75" w:rsidP="0026550C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Campo de inyección de marca de agua: Nombre y Cédula Profesional del abogado receptor.</w:t>
      </w:r>
    </w:p>
    <w:p w14:paraId="34E700FF" w14:textId="77777777" w:rsidR="0068206C" w:rsidRPr="0026550C" w:rsidRDefault="00274C75" w:rsidP="0026550C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Interruptor de seguridad: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Exigir autenticación por SMS al abrir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D1E0517" w14:textId="77777777" w:rsidR="0068206C" w:rsidRPr="0026550C" w:rsidRDefault="00274C75" w:rsidP="0026550C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Generar y Copiar Enlace Seguro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3B5FDA7" w14:textId="77777777" w:rsidR="0068206C" w:rsidRPr="0026550C" w:rsidRDefault="00274C75" w:rsidP="0026550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Genera la URL con token firmado HMAC-SHA256, la copia al portapapeles y regresa a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[W-14]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17D0AF49" w14:textId="77777777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t>[W-17] Bitácora Personal Cifrada (Módulo Privado)</w:t>
      </w:r>
    </w:p>
    <w:p w14:paraId="3BE13F2A" w14:textId="77777777" w:rsidR="0068206C" w:rsidRPr="0026550C" w:rsidRDefault="00274C75" w:rsidP="0026550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Registro emocional y táctico del progenitor, estrictamente inaccesible para la contraparte.</w:t>
      </w:r>
    </w:p>
    <w:p w14:paraId="4B40F836" w14:textId="77777777" w:rsidR="0068206C" w:rsidRPr="0026550C" w:rsidRDefault="00274C75" w:rsidP="0026550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167F142C" w14:textId="77777777" w:rsidR="0068206C" w:rsidRPr="0026550C" w:rsidRDefault="00274C75" w:rsidP="0026550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Bloqueo biométrico dedicado (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FaceID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/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Fingerprint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) independiente del login general de la app.</w:t>
      </w:r>
    </w:p>
    <w:p w14:paraId="2435ACAF" w14:textId="77777777" w:rsidR="0068206C" w:rsidRPr="0026550C" w:rsidRDefault="00274C75" w:rsidP="0026550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Editor de notas enriquecido para anotar conductas, recomendaciones del psicólogo infantil o reflexiones personales.</w:t>
      </w:r>
    </w:p>
    <w:p w14:paraId="3A2E811A" w14:textId="77777777" w:rsidR="0068206C" w:rsidRPr="0026550C" w:rsidRDefault="00274C75" w:rsidP="0026550C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Opciones de etiquetado: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Para hablar con mi abogado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Salud mental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i/>
          <w:iCs/>
          <w:color w:val="1F1F1F"/>
          <w:sz w:val="20"/>
          <w:szCs w:val="20"/>
        </w:rPr>
        <w:t>Incidencia no punitiva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51B9FE2" w14:textId="77777777" w:rsidR="0068206C" w:rsidRPr="0026550C" w:rsidRDefault="00274C75" w:rsidP="0026550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Accesible desde el perfil de usuario en el </w:t>
      </w: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header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superior, garantizando privacidad absoluta.</w:t>
      </w:r>
    </w:p>
    <w:p w14:paraId="1560D1CC" w14:textId="77777777" w:rsidR="0026550C" w:rsidRDefault="0026550C">
      <w:pPr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2FD167FC" w14:textId="2824586B" w:rsidR="0068206C" w:rsidRPr="0026550C" w:rsidRDefault="00274C75" w:rsidP="0026550C">
      <w:pPr>
        <w:pStyle w:val="Ttulo4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26550C">
        <w:rPr>
          <w:rFonts w:ascii="Google Sans" w:eastAsia="Google Sans" w:hAnsi="Google Sans" w:cs="Google Sans"/>
          <w:color w:val="1F1F1F"/>
          <w:sz w:val="22"/>
          <w:szCs w:val="22"/>
        </w:rPr>
        <w:lastRenderedPageBreak/>
        <w:t>[W-18] Exportador de Expediente Pericial para Juzgado</w:t>
      </w:r>
    </w:p>
    <w:p w14:paraId="0F8F01F2" w14:textId="77777777" w:rsidR="0068206C" w:rsidRPr="0026550C" w:rsidRDefault="00274C75" w:rsidP="0026550C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Propósito: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Compilar un PDF certificado con validez de prueba plena para presentar en audiencia.</w:t>
      </w:r>
    </w:p>
    <w:p w14:paraId="7C4A5AC1" w14:textId="77777777" w:rsidR="0068206C" w:rsidRPr="0026550C" w:rsidRDefault="00274C75" w:rsidP="0026550C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Componentes:</w:t>
      </w:r>
    </w:p>
    <w:p w14:paraId="4B88A702" w14:textId="77777777" w:rsidR="0068206C" w:rsidRPr="0026550C" w:rsidRDefault="00274C75" w:rsidP="0026550C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Selector de rango de fechas (ej. Últimos 6 meses).</w:t>
      </w:r>
    </w:p>
    <w:p w14:paraId="547BCC2B" w14:textId="77777777" w:rsidR="0068206C" w:rsidRPr="0026550C" w:rsidRDefault="00274C75" w:rsidP="0026550C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proofErr w:type="spellStart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Checkboxes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de inclusión: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Historial de Pensión y CFDI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Bitácora de Check-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ins</w:t>
      </w:r>
      <w:proofErr w:type="spellEnd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 GPS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Transcripciones de Llamadas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,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Notas de Retraso IA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2C5482A9" w14:textId="77777777" w:rsidR="0068206C" w:rsidRPr="0026550C" w:rsidRDefault="00274C75" w:rsidP="0026550C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Vista previa del sello notarial digital con código QR de verificación web pública inmutable.</w:t>
      </w:r>
    </w:p>
    <w:p w14:paraId="41255C98" w14:textId="77777777" w:rsidR="0068206C" w:rsidRPr="0026550C" w:rsidRDefault="00274C75" w:rsidP="0026550C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Botón: </w:t>
      </w:r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 xml:space="preserve">Descargar Expediente Certificado bajo Art. 350 </w:t>
      </w:r>
      <w:proofErr w:type="spellStart"/>
      <w:r w:rsidRPr="0026550C">
        <w:rPr>
          <w:rFonts w:ascii="Google Sans" w:eastAsia="Google Sans" w:hAnsi="Google Sans" w:cs="Google Sans"/>
          <w:color w:val="444746"/>
          <w:sz w:val="20"/>
          <w:szCs w:val="20"/>
        </w:rPr>
        <w:t>CNPCyF</w:t>
      </w:r>
      <w:proofErr w:type="spellEnd"/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>.</w:t>
      </w:r>
    </w:p>
    <w:p w14:paraId="515E0CD5" w14:textId="77777777" w:rsidR="0068206C" w:rsidRPr="0026550C" w:rsidRDefault="00274C75" w:rsidP="0026550C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0"/>
          <w:szCs w:val="20"/>
        </w:rPr>
      </w:pPr>
      <w:r w:rsidRPr="0026550C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Conexión:</w:t>
      </w:r>
      <w:r w:rsidRPr="0026550C">
        <w:rPr>
          <w:rFonts w:ascii="Google Sans" w:eastAsia="Google Sans" w:hAnsi="Google Sans" w:cs="Google Sans"/>
          <w:color w:val="1F1F1F"/>
          <w:sz w:val="20"/>
          <w:szCs w:val="20"/>
        </w:rPr>
        <w:t xml:space="preserve"> Genera el archivo con índice analítico y firmas electrónicas avanzadas, cerrando el ciclo probatorio legal.</w:t>
      </w:r>
    </w:p>
    <w:p w14:paraId="201F2A83" w14:textId="77777777" w:rsidR="0068206C" w:rsidRDefault="00274C75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Diagrama de Conectores &amp; Lógica de Estados (State Transitions)</w:t>
      </w:r>
    </w:p>
    <w:p w14:paraId="48BF2596" w14:textId="2830EF36" w:rsidR="00A428AB" w:rsidRPr="00A428AB" w:rsidRDefault="00A428AB" w:rsidP="00A428AB">
      <w:r w:rsidRPr="00A428AB">
        <w:drawing>
          <wp:anchor distT="0" distB="0" distL="114300" distR="114300" simplePos="0" relativeHeight="251664384" behindDoc="0" locked="0" layoutInCell="1" allowOverlap="1" wp14:anchorId="7855C5BA" wp14:editId="3BA4A769">
            <wp:simplePos x="0" y="0"/>
            <wp:positionH relativeFrom="column">
              <wp:posOffset>-91440</wp:posOffset>
            </wp:positionH>
            <wp:positionV relativeFrom="paragraph">
              <wp:posOffset>-1905</wp:posOffset>
            </wp:positionV>
            <wp:extent cx="6127718" cy="3420000"/>
            <wp:effectExtent l="0" t="0" r="6985" b="9525"/>
            <wp:wrapTopAndBottom/>
            <wp:docPr id="171516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78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1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6FA79" w14:textId="77777777" w:rsidR="00A428AB" w:rsidRDefault="00A428AB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2E023285" w14:textId="7994E6CB" w:rsidR="0068206C" w:rsidRDefault="00274C75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8. Guía de </w:t>
      </w:r>
      <w:proofErr w:type="spellStart"/>
      <w:r>
        <w:rPr>
          <w:rFonts w:ascii="Google Sans" w:eastAsia="Google Sans" w:hAnsi="Google Sans" w:cs="Google Sans"/>
          <w:color w:val="1F1F1F"/>
        </w:rPr>
        <w:t>Handoff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 Desarrollo (</w:t>
      </w:r>
      <w:proofErr w:type="spellStart"/>
      <w:r>
        <w:rPr>
          <w:rFonts w:ascii="Google Sans" w:eastAsia="Google Sans" w:hAnsi="Google Sans" w:cs="Google Sans"/>
          <w:color w:val="1F1F1F"/>
        </w:rPr>
        <w:t>React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Native / iOS / Android)</w:t>
      </w:r>
    </w:p>
    <w:p w14:paraId="2558E5F2" w14:textId="77777777" w:rsidR="0068206C" w:rsidRPr="005768C0" w:rsidRDefault="00274C75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Jerarquía de Stack de Navegación:</w:t>
      </w:r>
    </w:p>
    <w:p w14:paraId="1E85EB5B" w14:textId="6FA7CA52" w:rsidR="005768C0" w:rsidRDefault="005768C0" w:rsidP="005768C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  <w:r w:rsidRPr="005768C0">
        <w:drawing>
          <wp:anchor distT="0" distB="0" distL="114300" distR="114300" simplePos="0" relativeHeight="251665408" behindDoc="0" locked="0" layoutInCell="1" allowOverlap="1" wp14:anchorId="1309AB3F" wp14:editId="07243171">
            <wp:simplePos x="0" y="0"/>
            <wp:positionH relativeFrom="column">
              <wp:posOffset>394335</wp:posOffset>
            </wp:positionH>
            <wp:positionV relativeFrom="paragraph">
              <wp:posOffset>1270</wp:posOffset>
            </wp:positionV>
            <wp:extent cx="5160187" cy="2880000"/>
            <wp:effectExtent l="0" t="0" r="2540" b="0"/>
            <wp:wrapTopAndBottom/>
            <wp:docPr id="854346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656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18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6F835" w14:textId="77777777" w:rsidR="0068206C" w:rsidRPr="009A0B0A" w:rsidRDefault="00274C75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Políticas de Cacheo &amp; Criptografía:</w:t>
      </w:r>
    </w:p>
    <w:p w14:paraId="217A2D4C" w14:textId="77777777" w:rsidR="009A0B0A" w:rsidRDefault="009A0B0A" w:rsidP="009A0B0A">
      <w:pPr>
        <w:pStyle w:val="Prrafodelista"/>
      </w:pPr>
    </w:p>
    <w:p w14:paraId="7250D14B" w14:textId="5BB7F37C" w:rsidR="009A0B0A" w:rsidRDefault="009A0B0A" w:rsidP="009A0B0A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9A0B0A">
        <w:drawing>
          <wp:anchor distT="0" distB="0" distL="114300" distR="114300" simplePos="0" relativeHeight="251666432" behindDoc="0" locked="0" layoutInCell="1" allowOverlap="1" wp14:anchorId="3B04B6C9" wp14:editId="77DA2757">
            <wp:simplePos x="0" y="0"/>
            <wp:positionH relativeFrom="column">
              <wp:posOffset>391795</wp:posOffset>
            </wp:positionH>
            <wp:positionV relativeFrom="paragraph">
              <wp:posOffset>3810</wp:posOffset>
            </wp:positionV>
            <wp:extent cx="5160187" cy="2880000"/>
            <wp:effectExtent l="0" t="0" r="2540" b="0"/>
            <wp:wrapTopAndBottom/>
            <wp:docPr id="185022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324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18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403D4" w14:textId="77777777" w:rsidR="009A0B0A" w:rsidRDefault="009A0B0A">
      <w:pPr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br w:type="page"/>
      </w:r>
    </w:p>
    <w:p w14:paraId="66D4D4F9" w14:textId="73158AA0" w:rsidR="0068206C" w:rsidRDefault="00274C75" w:rsidP="009A0B0A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 w:rsidRPr="009A0B0A">
        <w:rPr>
          <w:rFonts w:ascii="Google Sans" w:eastAsia="Google Sans" w:hAnsi="Google Sans" w:cs="Google Sans"/>
          <w:b/>
          <w:bCs/>
          <w:color w:val="1F1F1F"/>
        </w:rPr>
        <w:lastRenderedPageBreak/>
        <w:t>Manejo de Errores y Modos Desconectados:</w:t>
      </w:r>
    </w:p>
    <w:p w14:paraId="0DFB483A" w14:textId="2D729791" w:rsidR="0068206C" w:rsidRPr="009A0B0A" w:rsidRDefault="009A0B0A" w:rsidP="00274C7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 w:rsidRPr="009A0B0A">
        <w:drawing>
          <wp:anchor distT="0" distB="0" distL="114300" distR="114300" simplePos="0" relativeHeight="251667456" behindDoc="0" locked="0" layoutInCell="1" allowOverlap="1" wp14:anchorId="1D60A267" wp14:editId="4840C534">
            <wp:simplePos x="0" y="0"/>
            <wp:positionH relativeFrom="page">
              <wp:align>center</wp:align>
            </wp:positionH>
            <wp:positionV relativeFrom="paragraph">
              <wp:posOffset>799465</wp:posOffset>
            </wp:positionV>
            <wp:extent cx="3699510" cy="6629400"/>
            <wp:effectExtent l="0" t="0" r="0" b="0"/>
            <wp:wrapTopAndBottom/>
            <wp:docPr id="831259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938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C75">
        <w:rPr>
          <w:rFonts w:ascii="Google Sans" w:eastAsia="Google Sans" w:hAnsi="Google Sans" w:cs="Google Sans"/>
          <w:color w:val="1F1F1F"/>
        </w:rPr>
        <w:t>Si el dispositivo pierde cobertura celular durante un Check-in en el colegio, el radar almacena la telemetría GPS con firma criptográfica local y sincroniza el anclaje a la cadena de bloques en cuanto se restablece la conexión a internet.</w:t>
      </w:r>
    </w:p>
    <w:p w14:paraId="0E1BA9AE" w14:textId="6F15ABF4" w:rsidR="009A0B0A" w:rsidRDefault="009A0B0A" w:rsidP="009A0B0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</w:p>
    <w:sectPr w:rsidR="009A0B0A">
      <w:headerReference w:type="default" r:id="rId22"/>
      <w:footerReference w:type="default" r:id="rId2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B471B" w14:textId="77777777" w:rsidR="00274C75" w:rsidRDefault="00274C75" w:rsidP="001A7201">
      <w:r>
        <w:separator/>
      </w:r>
    </w:p>
  </w:endnote>
  <w:endnote w:type="continuationSeparator" w:id="0">
    <w:p w14:paraId="4B8DD4F9" w14:textId="77777777" w:rsidR="00274C75" w:rsidRDefault="00274C75" w:rsidP="001A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6EB1E6F-EB0B-426A-A0E8-A3FA56472713}"/>
  </w:font>
  <w:font w:name="Google Sans">
    <w:altName w:val="Calibri"/>
    <w:charset w:val="00"/>
    <w:family w:val="auto"/>
    <w:pitch w:val="default"/>
    <w:embedRegular r:id="rId2" w:fontKey="{7F3ADB98-DA93-4DC0-B2F0-6229838095F5}"/>
    <w:embedBold r:id="rId3" w:fontKey="{4F290730-DD21-4299-AD92-033B8EABCE84}"/>
    <w:embedItalic r:id="rId4" w:fontKey="{AA3E9464-4BE2-4CED-AC91-C61873C0C9EE}"/>
    <w:embedBoldItalic r:id="rId5" w:fontKey="{8D7B173E-184D-4656-995B-EAFA8C8DEA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03FED1D-C459-45B5-9509-2355EA3E4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AF32065-E853-4573-B0F8-915C37A07B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004253"/>
      <w:docPartObj>
        <w:docPartGallery w:val="Page Numbers (Bottom of Page)"/>
        <w:docPartUnique/>
      </w:docPartObj>
    </w:sdtPr>
    <w:sdtContent>
      <w:p w14:paraId="7AD2F5A3" w14:textId="1A5ADA93" w:rsidR="00BD671C" w:rsidRDefault="00BD671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AFBAE0" w14:textId="77777777" w:rsidR="00BD671C" w:rsidRPr="00E837F7" w:rsidRDefault="00BD671C" w:rsidP="00BD671C">
    <w:pPr>
      <w:pStyle w:val="Piedepgina"/>
      <w:rPr>
        <w:sz w:val="16"/>
        <w:szCs w:val="16"/>
      </w:rPr>
    </w:pPr>
    <w:r w:rsidRPr="00E837F7">
      <w:rPr>
        <w:sz w:val="16"/>
        <w:szCs w:val="16"/>
      </w:rPr>
      <w:t>App ALBA x EQKO AIgency</w:t>
    </w:r>
  </w:p>
  <w:p w14:paraId="0E54AF03" w14:textId="77777777" w:rsidR="00BD671C" w:rsidRDefault="00BD67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20341" w14:textId="77777777" w:rsidR="00274C75" w:rsidRDefault="00274C75" w:rsidP="001A7201">
      <w:r>
        <w:separator/>
      </w:r>
    </w:p>
  </w:footnote>
  <w:footnote w:type="continuationSeparator" w:id="0">
    <w:p w14:paraId="06E667BF" w14:textId="77777777" w:rsidR="00274C75" w:rsidRDefault="00274C75" w:rsidP="001A7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3A6E" w14:textId="50B43315" w:rsidR="001A7201" w:rsidRDefault="001A720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187E9A" wp14:editId="0AB6A0A2">
          <wp:simplePos x="0" y="0"/>
          <wp:positionH relativeFrom="margin">
            <wp:align>right</wp:align>
          </wp:positionH>
          <wp:positionV relativeFrom="paragraph">
            <wp:posOffset>561975</wp:posOffset>
          </wp:positionV>
          <wp:extent cx="925830" cy="350198"/>
          <wp:effectExtent l="0" t="0" r="7620" b="0"/>
          <wp:wrapNone/>
          <wp:docPr id="19771773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177359" name="Imagen 19771773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3501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F1F"/>
    <w:multiLevelType w:val="multilevel"/>
    <w:tmpl w:val="43CC66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8643E7"/>
    <w:multiLevelType w:val="multilevel"/>
    <w:tmpl w:val="94BC64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EB611B"/>
    <w:multiLevelType w:val="multilevel"/>
    <w:tmpl w:val="0F5468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9B7D55"/>
    <w:multiLevelType w:val="multilevel"/>
    <w:tmpl w:val="EA3829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4F74EF"/>
    <w:multiLevelType w:val="multilevel"/>
    <w:tmpl w:val="A98254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E1E5A1F"/>
    <w:multiLevelType w:val="multilevel"/>
    <w:tmpl w:val="3C5E41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05C4BEF"/>
    <w:multiLevelType w:val="multilevel"/>
    <w:tmpl w:val="9D44CA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DD1170"/>
    <w:multiLevelType w:val="multilevel"/>
    <w:tmpl w:val="61E4C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15E082E"/>
    <w:multiLevelType w:val="multilevel"/>
    <w:tmpl w:val="1366A4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4F07C27"/>
    <w:multiLevelType w:val="multilevel"/>
    <w:tmpl w:val="8E48EB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6E03E93"/>
    <w:multiLevelType w:val="multilevel"/>
    <w:tmpl w:val="9AA656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8A3629B"/>
    <w:multiLevelType w:val="multilevel"/>
    <w:tmpl w:val="5FE8C8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034124D"/>
    <w:multiLevelType w:val="multilevel"/>
    <w:tmpl w:val="7A906C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5347E31"/>
    <w:multiLevelType w:val="multilevel"/>
    <w:tmpl w:val="045A4E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77D331F"/>
    <w:multiLevelType w:val="multilevel"/>
    <w:tmpl w:val="B75CF6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AFE7C87"/>
    <w:multiLevelType w:val="multilevel"/>
    <w:tmpl w:val="2D2098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B050CE9"/>
    <w:multiLevelType w:val="multilevel"/>
    <w:tmpl w:val="0E4259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B202957"/>
    <w:multiLevelType w:val="multilevel"/>
    <w:tmpl w:val="414A0F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EFE122C"/>
    <w:multiLevelType w:val="multilevel"/>
    <w:tmpl w:val="98686C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FCB35FC"/>
    <w:multiLevelType w:val="multilevel"/>
    <w:tmpl w:val="86BA04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2133C22"/>
    <w:multiLevelType w:val="multilevel"/>
    <w:tmpl w:val="4D1216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79A5FC3"/>
    <w:multiLevelType w:val="multilevel"/>
    <w:tmpl w:val="F510EC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9A112F7"/>
    <w:multiLevelType w:val="multilevel"/>
    <w:tmpl w:val="6F5A48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E5E6F8E"/>
    <w:multiLevelType w:val="multilevel"/>
    <w:tmpl w:val="D91CB1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6D34D20"/>
    <w:multiLevelType w:val="multilevel"/>
    <w:tmpl w:val="2FA4FD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75A786F"/>
    <w:multiLevelType w:val="multilevel"/>
    <w:tmpl w:val="0D025C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9EC3893"/>
    <w:multiLevelType w:val="multilevel"/>
    <w:tmpl w:val="5E1A5F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A653AD5"/>
    <w:multiLevelType w:val="multilevel"/>
    <w:tmpl w:val="7B7CAC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C034D0A"/>
    <w:multiLevelType w:val="multilevel"/>
    <w:tmpl w:val="8C1688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DD34B8B"/>
    <w:multiLevelType w:val="multilevel"/>
    <w:tmpl w:val="9A6A74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EB35E49"/>
    <w:multiLevelType w:val="multilevel"/>
    <w:tmpl w:val="BC1ADD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32F6FDF"/>
    <w:multiLevelType w:val="multilevel"/>
    <w:tmpl w:val="2E64F8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4B84DBE"/>
    <w:multiLevelType w:val="multilevel"/>
    <w:tmpl w:val="914A68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5381684"/>
    <w:multiLevelType w:val="multilevel"/>
    <w:tmpl w:val="F0BAB0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5770C64"/>
    <w:multiLevelType w:val="multilevel"/>
    <w:tmpl w:val="0F00DE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60953EF"/>
    <w:multiLevelType w:val="multilevel"/>
    <w:tmpl w:val="9F3AFB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660591F"/>
    <w:multiLevelType w:val="multilevel"/>
    <w:tmpl w:val="8578E1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7DD73DF"/>
    <w:multiLevelType w:val="multilevel"/>
    <w:tmpl w:val="2862C0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80F79B3"/>
    <w:multiLevelType w:val="multilevel"/>
    <w:tmpl w:val="3790FB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5E582394"/>
    <w:multiLevelType w:val="multilevel"/>
    <w:tmpl w:val="4FDACD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1A11C62"/>
    <w:multiLevelType w:val="multilevel"/>
    <w:tmpl w:val="0C102C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27608E9"/>
    <w:multiLevelType w:val="multilevel"/>
    <w:tmpl w:val="E676CE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6ED71B4"/>
    <w:multiLevelType w:val="multilevel"/>
    <w:tmpl w:val="D092EB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7200C5B"/>
    <w:multiLevelType w:val="multilevel"/>
    <w:tmpl w:val="4D5E9D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6A6B652E"/>
    <w:multiLevelType w:val="multilevel"/>
    <w:tmpl w:val="B35C79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6D593096"/>
    <w:multiLevelType w:val="multilevel"/>
    <w:tmpl w:val="578E38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72AA275A"/>
    <w:multiLevelType w:val="multilevel"/>
    <w:tmpl w:val="D3E48D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755472F1"/>
    <w:multiLevelType w:val="multilevel"/>
    <w:tmpl w:val="9F727C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78F475FC"/>
    <w:multiLevelType w:val="multilevel"/>
    <w:tmpl w:val="0BC030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799510DA"/>
    <w:multiLevelType w:val="multilevel"/>
    <w:tmpl w:val="4FD631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7B4A078F"/>
    <w:multiLevelType w:val="multilevel"/>
    <w:tmpl w:val="738C46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85006793">
    <w:abstractNumId w:val="40"/>
  </w:num>
  <w:num w:numId="2" w16cid:durableId="1740396726">
    <w:abstractNumId w:val="34"/>
  </w:num>
  <w:num w:numId="3" w16cid:durableId="400376082">
    <w:abstractNumId w:val="29"/>
  </w:num>
  <w:num w:numId="4" w16cid:durableId="1384983558">
    <w:abstractNumId w:val="8"/>
  </w:num>
  <w:num w:numId="5" w16cid:durableId="309140168">
    <w:abstractNumId w:val="37"/>
  </w:num>
  <w:num w:numId="6" w16cid:durableId="939726414">
    <w:abstractNumId w:val="2"/>
  </w:num>
  <w:num w:numId="7" w16cid:durableId="970596278">
    <w:abstractNumId w:val="24"/>
  </w:num>
  <w:num w:numId="8" w16cid:durableId="1124734827">
    <w:abstractNumId w:val="11"/>
  </w:num>
  <w:num w:numId="9" w16cid:durableId="1217429441">
    <w:abstractNumId w:val="14"/>
  </w:num>
  <w:num w:numId="10" w16cid:durableId="484859042">
    <w:abstractNumId w:val="10"/>
  </w:num>
  <w:num w:numId="11" w16cid:durableId="23950249">
    <w:abstractNumId w:val="38"/>
  </w:num>
  <w:num w:numId="12" w16cid:durableId="1852262076">
    <w:abstractNumId w:val="45"/>
  </w:num>
  <w:num w:numId="13" w16cid:durableId="887650429">
    <w:abstractNumId w:val="17"/>
  </w:num>
  <w:num w:numId="14" w16cid:durableId="167715857">
    <w:abstractNumId w:val="33"/>
  </w:num>
  <w:num w:numId="15" w16cid:durableId="1922443042">
    <w:abstractNumId w:val="32"/>
  </w:num>
  <w:num w:numId="16" w16cid:durableId="1365131217">
    <w:abstractNumId w:val="0"/>
  </w:num>
  <w:num w:numId="17" w16cid:durableId="1684160772">
    <w:abstractNumId w:val="41"/>
  </w:num>
  <w:num w:numId="18" w16cid:durableId="1307710137">
    <w:abstractNumId w:val="3"/>
  </w:num>
  <w:num w:numId="19" w16cid:durableId="1346519655">
    <w:abstractNumId w:val="22"/>
  </w:num>
  <w:num w:numId="20" w16cid:durableId="403375057">
    <w:abstractNumId w:val="49"/>
  </w:num>
  <w:num w:numId="21" w16cid:durableId="1906525019">
    <w:abstractNumId w:val="30"/>
  </w:num>
  <w:num w:numId="22" w16cid:durableId="2138404568">
    <w:abstractNumId w:val="25"/>
  </w:num>
  <w:num w:numId="23" w16cid:durableId="794447060">
    <w:abstractNumId w:val="43"/>
  </w:num>
  <w:num w:numId="24" w16cid:durableId="1669208687">
    <w:abstractNumId w:val="28"/>
  </w:num>
  <w:num w:numId="25" w16cid:durableId="2086143303">
    <w:abstractNumId w:val="39"/>
  </w:num>
  <w:num w:numId="26" w16cid:durableId="482427848">
    <w:abstractNumId w:val="5"/>
  </w:num>
  <w:num w:numId="27" w16cid:durableId="1500001246">
    <w:abstractNumId w:val="46"/>
  </w:num>
  <w:num w:numId="28" w16cid:durableId="1399282991">
    <w:abstractNumId w:val="21"/>
  </w:num>
  <w:num w:numId="29" w16cid:durableId="339696912">
    <w:abstractNumId w:val="16"/>
  </w:num>
  <w:num w:numId="30" w16cid:durableId="1944070171">
    <w:abstractNumId w:val="15"/>
  </w:num>
  <w:num w:numId="31" w16cid:durableId="1864004951">
    <w:abstractNumId w:val="47"/>
  </w:num>
  <w:num w:numId="32" w16cid:durableId="1574923785">
    <w:abstractNumId w:val="36"/>
  </w:num>
  <w:num w:numId="33" w16cid:durableId="726223223">
    <w:abstractNumId w:val="7"/>
  </w:num>
  <w:num w:numId="34" w16cid:durableId="1344630911">
    <w:abstractNumId w:val="12"/>
  </w:num>
  <w:num w:numId="35" w16cid:durableId="1865172401">
    <w:abstractNumId w:val="35"/>
  </w:num>
  <w:num w:numId="36" w16cid:durableId="1211840253">
    <w:abstractNumId w:val="44"/>
  </w:num>
  <w:num w:numId="37" w16cid:durableId="1048577319">
    <w:abstractNumId w:val="4"/>
  </w:num>
  <w:num w:numId="38" w16cid:durableId="919942579">
    <w:abstractNumId w:val="18"/>
  </w:num>
  <w:num w:numId="39" w16cid:durableId="500436781">
    <w:abstractNumId w:val="13"/>
  </w:num>
  <w:num w:numId="40" w16cid:durableId="1550071123">
    <w:abstractNumId w:val="42"/>
  </w:num>
  <w:num w:numId="41" w16cid:durableId="1364133143">
    <w:abstractNumId w:val="6"/>
  </w:num>
  <w:num w:numId="42" w16cid:durableId="782656768">
    <w:abstractNumId w:val="50"/>
  </w:num>
  <w:num w:numId="43" w16cid:durableId="1604069883">
    <w:abstractNumId w:val="20"/>
  </w:num>
  <w:num w:numId="44" w16cid:durableId="2067221798">
    <w:abstractNumId w:val="1"/>
  </w:num>
  <w:num w:numId="45" w16cid:durableId="1265309524">
    <w:abstractNumId w:val="26"/>
  </w:num>
  <w:num w:numId="46" w16cid:durableId="385374509">
    <w:abstractNumId w:val="19"/>
  </w:num>
  <w:num w:numId="47" w16cid:durableId="119612810">
    <w:abstractNumId w:val="48"/>
  </w:num>
  <w:num w:numId="48" w16cid:durableId="410156752">
    <w:abstractNumId w:val="27"/>
  </w:num>
  <w:num w:numId="49" w16cid:durableId="121195120">
    <w:abstractNumId w:val="31"/>
  </w:num>
  <w:num w:numId="50" w16cid:durableId="1860384931">
    <w:abstractNumId w:val="9"/>
  </w:num>
  <w:num w:numId="51" w16cid:durableId="1426266975">
    <w:abstractNumId w:val="2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6C"/>
    <w:rsid w:val="001A7201"/>
    <w:rsid w:val="0026550C"/>
    <w:rsid w:val="00274C75"/>
    <w:rsid w:val="002A4B0A"/>
    <w:rsid w:val="00327946"/>
    <w:rsid w:val="004F6532"/>
    <w:rsid w:val="005768C0"/>
    <w:rsid w:val="0068206C"/>
    <w:rsid w:val="00895E2F"/>
    <w:rsid w:val="009A0B0A"/>
    <w:rsid w:val="00A428AB"/>
    <w:rsid w:val="00B52340"/>
    <w:rsid w:val="00BD671C"/>
    <w:rsid w:val="00CD4B72"/>
    <w:rsid w:val="00D37D46"/>
    <w:rsid w:val="00D408C1"/>
    <w:rsid w:val="00ED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D69C8"/>
  <w15:docId w15:val="{864A0D3B-8865-4236-B60F-D409E250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9A0B0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A72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201"/>
  </w:style>
  <w:style w:type="paragraph" w:styleId="Piedepgina">
    <w:name w:val="footer"/>
    <w:basedOn w:val="Normal"/>
    <w:link w:val="PiedepginaCar"/>
    <w:uiPriority w:val="99"/>
    <w:unhideWhenUsed/>
    <w:rsid w:val="001A72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14</Pages>
  <Words>2439</Words>
  <Characters>13415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Federico Antillon L</cp:lastModifiedBy>
  <cp:revision>3</cp:revision>
  <dcterms:created xsi:type="dcterms:W3CDTF">2026-09-07T22:46:00Z</dcterms:created>
  <dcterms:modified xsi:type="dcterms:W3CDTF">2026-09-08T02:39:00Z</dcterms:modified>
</cp:coreProperties>
</file>