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pPr>
      <w:r w:rsidDel="00000000" w:rsidR="00000000" w:rsidRPr="00000000">
        <w:rPr>
          <w:rtl w:val="0"/>
        </w:rPr>
        <w:t xml:space="preserve">Simulación</w:t>
      </w:r>
    </w:p>
    <w:p w:rsidR="00000000" w:rsidDel="00000000" w:rsidP="00000000" w:rsidRDefault="00000000" w:rsidRPr="00000000" w14:paraId="00000002">
      <w:pPr>
        <w:shd w:fill="ffffff" w:val="clear"/>
        <w:spacing w:after="240" w:line="276" w:lineRule="auto"/>
        <w:rPr>
          <w:highlight w:val="white"/>
        </w:rPr>
      </w:pPr>
      <w:r w:rsidDel="00000000" w:rsidR="00000000" w:rsidRPr="00000000">
        <w:rPr>
          <w:highlight w:val="white"/>
          <w:rtl w:val="0"/>
        </w:rPr>
        <w:t xml:space="preserve">A su </w:t>
      </w:r>
      <w:r w:rsidDel="00000000" w:rsidR="00000000" w:rsidRPr="00000000">
        <w:rPr>
          <w:highlight w:val="white"/>
          <w:rtl w:val="0"/>
        </w:rPr>
        <w:t xml:space="preserve">tiempo</w:t>
      </w:r>
      <w:r w:rsidDel="00000000" w:rsidR="00000000" w:rsidRPr="00000000">
        <w:rPr>
          <w:highlight w:val="white"/>
          <w:rtl w:val="0"/>
        </w:rPr>
        <w:t xml:space="preserve">, seguro querrás desplegar hardware real. Pero para empezar, XOD también ofrece un modo de simulación que te permite ejecutar un programa dentro del IDE.</w:t>
      </w:r>
    </w:p>
    <w:p w:rsidR="00000000" w:rsidDel="00000000" w:rsidP="00000000" w:rsidRDefault="00000000" w:rsidRPr="00000000" w14:paraId="00000003">
      <w:pPr>
        <w:shd w:fill="ffffff" w:val="clear"/>
        <w:spacing w:after="240" w:line="276" w:lineRule="auto"/>
        <w:rPr>
          <w:highlight w:val="white"/>
        </w:rPr>
      </w:pPr>
      <w:r w:rsidDel="00000000" w:rsidR="00000000" w:rsidRPr="00000000">
        <w:rPr>
          <w:highlight w:val="white"/>
          <w:rtl w:val="0"/>
        </w:rPr>
        <w:t xml:space="preserve">Es útil para probar ideas rápidamente o simplemente para divertirse.</w:t>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eeeeff"/>
        </w:rPr>
      </w:pPr>
      <w:r w:rsidDel="00000000" w:rsidR="00000000" w:rsidRPr="00000000">
        <w:rPr>
          <w:rtl w:val="0"/>
        </w:rPr>
        <w:t xml:space="preserve">Ejercicio</w:t>
      </w:r>
      <w:r w:rsidDel="00000000" w:rsidR="00000000" w:rsidRPr="00000000">
        <w:rPr>
          <w:rtl w:val="0"/>
        </w:rPr>
      </w:r>
    </w:p>
    <w:p w:rsidR="00000000" w:rsidDel="00000000" w:rsidP="00000000" w:rsidRDefault="00000000" w:rsidRPr="00000000" w14:paraId="00000005">
      <w:pPr>
        <w:shd w:fill="ffffff" w:val="clear"/>
        <w:spacing w:after="240" w:line="276" w:lineRule="auto"/>
        <w:rPr>
          <w:highlight w:val="white"/>
        </w:rPr>
      </w:pPr>
      <w:r w:rsidDel="00000000" w:rsidR="00000000" w:rsidRPr="00000000">
        <w:rPr>
          <w:highlight w:val="white"/>
          <w:rtl w:val="0"/>
        </w:rPr>
        <w:t xml:space="preserve">¡Aprendamos cómo ejecutar nuestro programa!</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hd w:fill="ffffff" w:val="clear"/>
        <w:spacing w:after="460" w:before="460" w:line="276" w:lineRule="auto"/>
        <w:ind w:left="0" w:firstLine="0"/>
        <w:rPr>
          <w:highlight w:val="white"/>
        </w:rPr>
      </w:pPr>
      <w:r w:rsidDel="00000000" w:rsidR="00000000" w:rsidRPr="00000000">
        <w:rPr>
          <w:highlight w:val="white"/>
          <w:rtl w:val="0"/>
        </w:rPr>
        <w:t xml:space="preserve">1 Haz </w:t>
      </w:r>
      <w:r w:rsidDel="00000000" w:rsidR="00000000" w:rsidRPr="00000000">
        <w:rPr>
          <w:highlight w:val="white"/>
          <w:rtl w:val="0"/>
        </w:rPr>
        <w:t xml:space="preserve">click</w:t>
      </w:r>
      <w:r w:rsidDel="00000000" w:rsidR="00000000" w:rsidRPr="00000000">
        <w:rPr>
          <w:rFonts w:ascii="Arial Unicode MS" w:cs="Arial Unicode MS" w:eastAsia="Arial Unicode MS" w:hAnsi="Arial Unicode MS"/>
          <w:highlight w:val="white"/>
          <w:rtl w:val="0"/>
        </w:rPr>
        <w:t xml:space="preserve"> en Deploy → Simulate desde el menú principal.</w:t>
      </w:r>
    </w:p>
    <w:p w:rsidR="00000000" w:rsidDel="00000000" w:rsidP="00000000" w:rsidRDefault="00000000" w:rsidRPr="00000000" w14:paraId="00000007">
      <w:pPr>
        <w:shd w:fill="ffffff" w:val="clear"/>
        <w:spacing w:after="240" w:line="276" w:lineRule="auto"/>
        <w:ind w:left="0" w:firstLine="0"/>
        <w:rPr>
          <w:highlight w:val="white"/>
        </w:rPr>
      </w:pPr>
      <w:r w:rsidDel="00000000" w:rsidR="00000000" w:rsidRPr="00000000">
        <w:rPr>
          <w:highlight w:val="white"/>
          <w:rtl w:val="0"/>
        </w:rPr>
        <w:t xml:space="preserve">2 Mira como tu parche actual se abre en la pestaña especial “Debugger”, y el nodo </w:t>
      </w:r>
      <w:r w:rsidDel="00000000" w:rsidR="00000000" w:rsidRPr="00000000">
        <w:rPr>
          <w:rtl w:val="0"/>
        </w:rPr>
        <w:t xml:space="preserve">watch</w:t>
      </w:r>
      <w:r w:rsidDel="00000000" w:rsidR="00000000" w:rsidRPr="00000000">
        <w:rPr>
          <w:rtl w:val="0"/>
        </w:rPr>
        <w:t xml:space="preserve"> </w:t>
      </w:r>
      <w:r w:rsidDel="00000000" w:rsidR="00000000" w:rsidRPr="00000000">
        <w:rPr>
          <w:highlight w:val="white"/>
          <w:rtl w:val="0"/>
        </w:rPr>
        <w:t xml:space="preserve">cobra vida mostrando el valor actual del contador.</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hd w:fill="ffffff" w:val="clear"/>
        <w:spacing w:after="460" w:before="460" w:line="276" w:lineRule="auto"/>
        <w:ind w:left="0" w:firstLine="0"/>
        <w:rPr>
          <w:highlight w:val="white"/>
        </w:rPr>
      </w:pPr>
      <w:r w:rsidDel="00000000" w:rsidR="00000000" w:rsidRPr="00000000">
        <w:rPr>
          <w:highlight w:val="white"/>
          <w:rtl w:val="0"/>
        </w:rPr>
        <w:t xml:space="preserve">3 Para terminar la simulación, haz click en el botón “Stop” en la esquina superior derecha o cierra la pestaña Debugger.</w:t>
      </w:r>
    </w:p>
    <w:p w:rsidR="00000000" w:rsidDel="00000000" w:rsidP="00000000" w:rsidRDefault="00000000" w:rsidRPr="00000000" w14:paraId="00000009">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line="276" w:lineRule="auto"/>
        <w:rPr>
          <w:color w:val="eeeeff"/>
        </w:rPr>
      </w:pPr>
      <w:r w:rsidDel="00000000" w:rsidR="00000000" w:rsidRPr="00000000">
        <w:rPr>
          <w:rtl w:val="0"/>
        </w:rPr>
        <w:t xml:space="preserve">Atajo</w:t>
      </w:r>
      <w:r w:rsidDel="00000000" w:rsidR="00000000" w:rsidRPr="00000000">
        <w:rPr>
          <w:rtl w:val="0"/>
        </w:rPr>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hd w:fill="ffffff" w:val="clear"/>
        <w:spacing w:after="240" w:line="276" w:lineRule="auto"/>
        <w:rPr/>
      </w:pPr>
      <w:r w:rsidDel="00000000" w:rsidR="00000000" w:rsidRPr="00000000">
        <w:rPr>
          <w:highlight w:val="white"/>
          <w:rtl w:val="0"/>
        </w:rPr>
        <w:t xml:space="preserve">Usa el botón con un icono de gamepad en el panel de despliegue para iniciar la simulación con un click. El panel está en la parte inferior de la ventana del IDE.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