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23.jpg" ContentType="image/jpeg"/>
  <Override PartName="/word/media/rId2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EJERCICIO-3-EAM</w:t>
      </w:r>
    </w:p>
    <w:p>
      <w:pPr>
        <w:pStyle w:val="Author"/>
      </w:pPr>
      <w:r>
        <w:t xml:space="preserve">Eric Alvarado Meza</w:t>
      </w:r>
    </w:p>
    <w:bookmarkStart w:id="39" w:name="control-de-larvas-de-mosquitos"/>
    <w:p>
      <w:pPr>
        <w:pStyle w:val="Heading1"/>
      </w:pPr>
      <w:r>
        <w:t xml:space="preserve">Control de larvas de mosquitos</w:t>
      </w:r>
    </w:p>
    <w:bookmarkStart w:id="38" w:name="diseño-experimental"/>
    <w:p>
      <w:pPr>
        <w:pStyle w:val="Heading2"/>
      </w:pPr>
      <w:r>
        <w:t xml:space="preserve">1.- Diseño experimental</w:t>
      </w:r>
    </w:p>
    <w:p>
      <w:pPr>
        <w:pStyle w:val="FirstParagraph"/>
      </w:pPr>
      <w:r>
        <w:t xml:space="preserve">Se va a evaluar el efecto de 2 pesticidas en la supervivivencia de las larvas del mosquito</w:t>
      </w:r>
      <w:r>
        <w:t xml:space="preserve"> </w:t>
      </w:r>
      <w:r>
        <w:rPr>
          <w:i/>
          <w:iCs/>
        </w:rPr>
        <w:t xml:space="preserve">Aedes aegipty</w:t>
      </w:r>
      <w:r>
        <w:t xml:space="preserve">, de 3 zonas distintas con distintos niveles histroria/exposición a contaminantes, este último porque se sospecha que puede afectar a la respuesta de las larvas al pesticida. Siendo mas específicos se tomaran 100 adultos de cada cuerpo de agua, se llevaran al laboratorio y seran criados en condicones homogeneas para obtener 50 larvas para exponerlas a cada pesticida.</w:t>
      </w:r>
    </w:p>
    <w:p>
      <w:pPr>
        <w:pStyle w:val="BodyText"/>
      </w:pPr>
      <w:r>
        <w:drawing>
          <wp:inline>
            <wp:extent cx="1600200" cy="1066800"/>
            <wp:effectExtent b="0" l="0" r="0" t="0"/>
            <wp:docPr descr="" title="" id="21" name="Picture"/>
            <a:graphic>
              <a:graphicData uri="http://schemas.openxmlformats.org/drawingml/2006/picture">
                <pic:pic>
                  <pic:nvPicPr>
                    <pic:cNvPr descr="Imagenes/Mosquito%20adulto.jpg" id="22" name="Picture"/>
                    <pic:cNvPicPr>
                      <a:picLocks noChangeArrowheads="1" noChangeAspect="1"/>
                    </pic:cNvPicPr>
                  </pic:nvPicPr>
                  <pic:blipFill>
                    <a:blip r:embed="rId20"/>
                    <a:stretch>
                      <a:fillRect/>
                    </a:stretch>
                  </pic:blipFill>
                  <pic:spPr bwMode="auto">
                    <a:xfrm>
                      <a:off x="0" y="0"/>
                      <a:ext cx="1600200" cy="1066800"/>
                    </a:xfrm>
                    <a:prstGeom prst="rect">
                      <a:avLst/>
                    </a:prstGeom>
                    <a:noFill/>
                    <a:ln w="9525">
                      <a:noFill/>
                      <a:headEnd/>
                      <a:tailEnd/>
                    </a:ln>
                  </pic:spPr>
                </pic:pic>
              </a:graphicData>
            </a:graphic>
          </wp:inline>
        </w:drawing>
      </w:r>
      <w:r>
        <w:t xml:space="preserve"> </w:t>
      </w:r>
      <w:r>
        <w:drawing>
          <wp:inline>
            <wp:extent cx="1600200" cy="614441"/>
            <wp:effectExtent b="0" l="0" r="0" t="0"/>
            <wp:docPr descr="" title="" id="24" name="Picture"/>
            <a:graphic>
              <a:graphicData uri="http://schemas.openxmlformats.org/drawingml/2006/picture">
                <pic:pic>
                  <pic:nvPicPr>
                    <pic:cNvPr descr="Imagenes/Larva%20mosquito.jpg" id="25" name="Picture"/>
                    <pic:cNvPicPr>
                      <a:picLocks noChangeArrowheads="1" noChangeAspect="1"/>
                    </pic:cNvPicPr>
                  </pic:nvPicPr>
                  <pic:blipFill>
                    <a:blip r:embed="rId23"/>
                    <a:stretch>
                      <a:fillRect/>
                    </a:stretch>
                  </pic:blipFill>
                  <pic:spPr bwMode="auto">
                    <a:xfrm>
                      <a:off x="0" y="0"/>
                      <a:ext cx="1600200" cy="614441"/>
                    </a:xfrm>
                    <a:prstGeom prst="rect">
                      <a:avLst/>
                    </a:prstGeom>
                    <a:noFill/>
                    <a:ln w="9525">
                      <a:noFill/>
                      <a:headEnd/>
                      <a:tailEnd/>
                    </a:ln>
                  </pic:spPr>
                </pic:pic>
              </a:graphicData>
            </a:graphic>
          </wp:inline>
        </w:drawing>
      </w:r>
    </w:p>
    <w:p>
      <w:pPr>
        <w:pStyle w:val="BodyText"/>
      </w:pPr>
      <w:r>
        <w:t xml:space="preserve">Debido al poco conocimiento que se tiene de la exposición previa a contaminantes de cada zona, esta se vuelve una variable no medible, es decir, actua como una variable aleatoria, sumado a esto en el diseño se aplicaran los tres tratamientos de pesticida a las larvas obtenidas de los adultos de cada zona, por lo cual podemos decir que</w:t>
      </w:r>
      <w:r>
        <w:t xml:space="preserve"> </w:t>
      </w:r>
      <w:r>
        <w:rPr>
          <w:b/>
          <w:bCs/>
        </w:rPr>
        <w:t xml:space="preserve">el diseño experimental corresponde a un modelo mixto.</w:t>
      </w:r>
    </w:p>
    <w:bookmarkStart w:id="37" w:name="arreglo-de-los-tratamientos"/>
    <w:p>
      <w:pPr>
        <w:pStyle w:val="Heading2"/>
      </w:pPr>
      <w:r>
        <w:t xml:space="preserve">2.- Arreglo de los tratamientos</w:t>
      </w:r>
    </w:p>
    <w:p>
      <w:pPr>
        <w:pStyle w:val="FirstParagraph"/>
      </w:pPr>
      <w:r>
        <w:t xml:space="preserve">Como se mencionó anteriormente lo que se hara es tomar 100 adultos de cada zona para su posterior cria en condiciones homogenas, esto para obtener 50 larvas para exponer a cada pesticida y asi comparar la supervivencia de estas en cada caso.</w:t>
      </w:r>
    </w:p>
    <w:p>
      <w:pPr>
        <w:pStyle w:val="BodyText"/>
      </w:pPr>
      <w:r>
        <w:t xml:space="preserve">Este experimento tiene dos varaiables que correponde al tratamiento y la zona:</w:t>
      </w:r>
    </w:p>
    <w:p>
      <w:pPr>
        <w:pStyle w:val="Compact"/>
        <w:numPr>
          <w:ilvl w:val="0"/>
          <w:numId w:val="1001"/>
        </w:numPr>
      </w:pPr>
      <w:r>
        <w:t xml:space="preserve">El tratamiento (T)</w:t>
      </w:r>
    </w:p>
    <w:p>
      <w:pPr>
        <w:pStyle w:val="Compact"/>
        <w:numPr>
          <w:ilvl w:val="0"/>
          <w:numId w:val="1001"/>
        </w:numPr>
      </w:pPr>
      <w:r>
        <w:t xml:space="preserve">La zona (Z)</w:t>
      </w:r>
    </w:p>
    <w:p>
      <w:pPr>
        <w:pStyle w:val="FirstParagraph"/>
      </w:pPr>
      <w:r>
        <w:t xml:space="preserve">Y cada variable tiene tres niveles:</w:t>
      </w:r>
    </w:p>
    <w:p>
      <w:pPr>
        <w:numPr>
          <w:ilvl w:val="0"/>
          <w:numId w:val="1002"/>
        </w:numPr>
      </w:pPr>
      <w:r>
        <w:t xml:space="preserve">Niveles tratamiento: Control, Mezcla de</w:t>
      </w:r>
      <w:r>
        <w:t xml:space="preserve"> </w:t>
      </w:r>
      <w:r>
        <w:rPr>
          <w:i/>
          <w:iCs/>
        </w:rPr>
        <w:t xml:space="preserve">Bacillus thuringiensis</w:t>
      </w:r>
      <w:r>
        <w:t xml:space="preserve">,</w:t>
      </w:r>
      <w:r>
        <w:t xml:space="preserve"> </w:t>
      </w:r>
      <w:r>
        <w:rPr>
          <w:i/>
          <w:iCs/>
        </w:rPr>
        <w:t xml:space="preserve">Beauveria bassiana</w:t>
      </w:r>
      <w:r>
        <w:t xml:space="preserve">,</w:t>
      </w:r>
      <w:r>
        <w:t xml:space="preserve"> </w:t>
      </w:r>
      <w:r>
        <w:rPr>
          <w:i/>
          <w:iCs/>
        </w:rPr>
        <w:t xml:space="preserve">Peacelomyces fumorosae</w:t>
      </w:r>
      <w:r>
        <w:t xml:space="preserve"> </w:t>
      </w:r>
      <w:r>
        <w:t xml:space="preserve">(Pesticida A) y Temefos (Pesticida B)</w:t>
      </w:r>
    </w:p>
    <w:p>
      <w:pPr>
        <w:numPr>
          <w:ilvl w:val="0"/>
          <w:numId w:val="1002"/>
        </w:numPr>
      </w:pPr>
      <w:r>
        <w:t xml:space="preserve">Niveles zona: Pristino, uso humano medio y muy alterado</w:t>
      </w:r>
    </w:p>
    <w:p>
      <w:pPr>
        <w:pStyle w:val="FirstParagraph"/>
      </w:pPr>
      <w:r>
        <w:t xml:space="preserve">No obstante es necesario aclarar que debido a la falta de detalles del territorio la variable se vuelve no medible y sus efectos en los tratamientos debe de ser considerados como aleatorios.</w:t>
      </w:r>
    </w:p>
    <w:p>
      <w:pPr>
        <w:pStyle w:val="BodyText"/>
      </w:pPr>
      <w:r>
        <w:t xml:space="preserve">Por todo lo anteriormente mencionado podemos decir que</w:t>
      </w:r>
      <w:r>
        <w:t xml:space="preserve"> </w:t>
      </w:r>
      <w:r>
        <w:rPr>
          <w:b/>
          <w:bCs/>
        </w:rPr>
        <w:t xml:space="preserve">el arreglo de los tramientos corresponde a uno de 1 factor de multiples niveles (3) acompañado de una varaiable aleatoria también de multiples niveles (3).</w:t>
      </w:r>
    </w:p>
    <w:bookmarkStart w:id="26" w:name="modelo-del-experimento"/>
    <w:p>
      <w:pPr>
        <w:pStyle w:val="Heading2"/>
      </w:pPr>
      <w:r>
        <w:t xml:space="preserve">3.- Modelo del experimento</w:t>
      </w:r>
    </w:p>
    <w:p>
      <w:pPr>
        <w:pStyle w:val="FirstParagraph"/>
      </w:pPr>
      <w:r>
        <w:t xml:space="preserve">Debido a que se trata de un modelo mixto la ecuación que mejor representa al modelo del experimento es la siguiente:</w:t>
      </w:r>
    </w:p>
    <w:p>
      <w:pPr>
        <w:pStyle w:val="BodyText"/>
      </w:pPr>
      <m:oMathPara>
        <m:oMathParaPr>
          <m:jc m:val="center"/>
        </m:oMathParaPr>
        <m:oMath>
          <m:sSub>
            <m:e>
              <m:r>
                <m:t>y</m:t>
              </m:r>
            </m:e>
            <m:sub>
              <m:r>
                <m:t>i</m:t>
              </m:r>
              <m:r>
                <m:t>j</m:t>
              </m:r>
              <m:r>
                <m:t>k</m:t>
              </m:r>
            </m:sub>
          </m:sSub>
          <m:r>
            <m:rPr>
              <m:sty m:val="p"/>
            </m:rPr>
            <m:t>=</m:t>
          </m:r>
          <m:r>
            <m:t>μ</m:t>
          </m:r>
          <m:r>
            <m:rPr>
              <m:sty m:val="p"/>
            </m:rPr>
            <m:t>+</m:t>
          </m:r>
          <m:sSub>
            <m:e>
              <m:r>
                <m:t>T</m:t>
              </m:r>
            </m:e>
            <m:sub>
              <m:r>
                <m:t>i</m:t>
              </m:r>
            </m:sub>
          </m:sSub>
          <m:r>
            <m:rPr>
              <m:sty m:val="p"/>
            </m:rPr>
            <m:t>+</m:t>
          </m:r>
          <m:sSub>
            <m:e>
              <m:r>
                <m:t>δ</m:t>
              </m:r>
            </m:e>
            <m:sub>
              <m:r>
                <m:t>j</m:t>
              </m:r>
              <m:d>
                <m:dPr>
                  <m:begChr m:val="("/>
                  <m:endChr m:val=")"/>
                  <m:sepChr m:val=""/>
                  <m:grow/>
                </m:dPr>
                <m:e>
                  <m:r>
                    <m:t>i</m:t>
                  </m:r>
                </m:e>
              </m:d>
            </m:sub>
          </m:sSub>
          <m:r>
            <m:rPr>
              <m:sty m:val="p"/>
            </m:rPr>
            <m:t>+</m:t>
          </m:r>
          <m:sSub>
            <m:e>
              <m:r>
                <m:t>ϵ</m:t>
              </m:r>
            </m:e>
            <m:sub>
              <m:r>
                <m:t>k</m:t>
              </m:r>
              <m:d>
                <m:dPr>
                  <m:begChr m:val="("/>
                  <m:endChr m:val=")"/>
                  <m:sepChr m:val=""/>
                  <m:grow/>
                </m:dPr>
                <m:e>
                  <m:r>
                    <m:t>i</m:t>
                  </m:r>
                  <m:r>
                    <m:t>j</m:t>
                  </m:r>
                </m:e>
              </m:d>
            </m:sub>
          </m:sSub>
        </m:oMath>
      </m:oMathPara>
    </w:p>
    <w:p>
      <w:pPr>
        <w:pStyle w:val="FirstParagraph"/>
      </w:pPr>
      <w:r>
        <w:t xml:space="preserve">Donde:</w:t>
      </w:r>
    </w:p>
    <w:p>
      <w:pPr>
        <w:pStyle w:val="BodyText"/>
      </w:pPr>
      <w:r>
        <w:t xml:space="preserve">y</w:t>
      </w:r>
      <w:r>
        <w:rPr>
          <w:vertAlign w:val="subscript"/>
        </w:rPr>
        <w:t xml:space="preserve">ijK</w:t>
      </w:r>
      <w:r>
        <w:t xml:space="preserve">= Porcentaje de supervivivencia</w:t>
      </w:r>
    </w:p>
    <w:p>
      <w:pPr>
        <w:pStyle w:val="BodyText"/>
      </w:pPr>
      <m:oMath>
        <m:r>
          <m:t>μ</m:t>
        </m:r>
      </m:oMath>
      <w:r>
        <w:t xml:space="preserve">= Media general</w:t>
      </w:r>
    </w:p>
    <w:p>
      <w:pPr>
        <w:pStyle w:val="BodyText"/>
      </w:pPr>
      <w:r>
        <w:t xml:space="preserve">T</w:t>
      </w:r>
      <w:r>
        <w:rPr>
          <w:vertAlign w:val="subscript"/>
        </w:rPr>
        <w:t xml:space="preserve">i</w:t>
      </w:r>
      <w:r>
        <w:t xml:space="preserve">= El tratamiento de pesticida aplicado</w:t>
      </w:r>
    </w:p>
    <w:p>
      <w:pPr>
        <w:pStyle w:val="BodyText"/>
      </w:pPr>
      <m:oMath>
        <m:sSub>
          <m:e>
            <m:r>
              <m:t>δ</m:t>
            </m:r>
          </m:e>
          <m:sub>
            <m:r>
              <m:t>k</m:t>
            </m:r>
            <m:d>
              <m:dPr>
                <m:begChr m:val="("/>
                <m:endChr m:val=")"/>
                <m:sepChr m:val=""/>
                <m:grow/>
              </m:dPr>
              <m:e>
                <m:r>
                  <m:t>j</m:t>
                </m:r>
              </m:e>
            </m:d>
          </m:sub>
        </m:sSub>
      </m:oMath>
      <w:r>
        <w:t xml:space="preserve">= Es el efecto aleatorio del terirtorio en el pesticida</w:t>
      </w:r>
    </w:p>
    <w:p>
      <w:pPr>
        <w:pStyle w:val="BodyText"/>
      </w:pPr>
      <m:oMath>
        <m:sSub>
          <m:e>
            <m:r>
              <m:t>ϵ</m:t>
            </m:r>
          </m:e>
          <m:sub>
            <m:r>
              <m:t>k</m:t>
            </m:r>
            <m:d>
              <m:dPr>
                <m:begChr m:val="("/>
                <m:endChr m:val=")"/>
                <m:sepChr m:val=""/>
                <m:grow/>
              </m:dPr>
              <m:e>
                <m:r>
                  <m:t>i</m:t>
                </m:r>
                <m:r>
                  <m:t>j</m:t>
                </m:r>
              </m:e>
            </m:d>
          </m:sub>
        </m:sSub>
      </m:oMath>
      <w:r>
        <w:t xml:space="preserve">= Es el error.</w:t>
      </w:r>
    </w:p>
    <w:bookmarkEnd w:id="26"/>
    <w:bookmarkStart w:id="27" w:name="supuestos-para-el-análisis-estadístico"/>
    <w:p>
      <w:pPr>
        <w:pStyle w:val="Heading2"/>
      </w:pPr>
      <w:r>
        <w:t xml:space="preserve">4.- Supuestos para el análisis estadístico</w:t>
      </w:r>
    </w:p>
    <w:p>
      <w:pPr>
        <w:pStyle w:val="FirstParagraph"/>
      </w:pPr>
      <w:r>
        <w:t xml:space="preserve">Los supuestos que se asumen para este analisis estadístico son:</w:t>
      </w:r>
    </w:p>
    <w:p>
      <w:pPr>
        <w:numPr>
          <w:ilvl w:val="0"/>
          <w:numId w:val="1003"/>
        </w:numPr>
      </w:pPr>
      <w:r>
        <w:t xml:space="preserve">Normalidad: Lo que significa que nuestro valores siguen una distribucion normal.</w:t>
      </w:r>
    </w:p>
    <w:p>
      <w:pPr>
        <w:numPr>
          <w:ilvl w:val="0"/>
          <w:numId w:val="1003"/>
        </w:numPr>
      </w:pPr>
      <w:r>
        <w:t xml:space="preserve">Independencia: Los datos observados de la supervivivencia son indepndientes uno de otro.</w:t>
      </w:r>
    </w:p>
    <w:p>
      <w:pPr>
        <w:numPr>
          <w:ilvl w:val="0"/>
          <w:numId w:val="1003"/>
        </w:numPr>
      </w:pPr>
      <w:r>
        <w:t xml:space="preserve">Homocedasticidad: Esto significa que las varainzas seran similares o iguales entre si.</w:t>
      </w:r>
    </w:p>
    <w:p>
      <w:pPr>
        <w:numPr>
          <w:ilvl w:val="0"/>
          <w:numId w:val="1003"/>
        </w:numPr>
      </w:pPr>
      <w:r>
        <w:t xml:space="preserve">Linealidad: Habra una relacion lineal en este caso entre el % de supervivencia y el tratamiento de pesticida aplicado.</w:t>
      </w:r>
    </w:p>
    <w:bookmarkEnd w:id="27"/>
    <w:bookmarkStart w:id="28" w:name="criterionivel-de-significancia"/>
    <w:p>
      <w:pPr>
        <w:pStyle w:val="Heading2"/>
      </w:pPr>
      <w:r>
        <w:t xml:space="preserve">5.- Criterio/nivel de significancia</w:t>
      </w:r>
    </w:p>
    <w:p>
      <w:pPr>
        <w:pStyle w:val="FirstParagraph"/>
      </w:pPr>
      <w:r>
        <w:t xml:space="preserve">El criterio de significancia establecido para este experiemnto sera de 0.05</w:t>
      </w:r>
    </w:p>
    <w:bookmarkEnd w:id="28"/>
    <w:bookmarkStart w:id="32" w:name="exploración-de-datos"/>
    <w:p>
      <w:pPr>
        <w:pStyle w:val="Heading2"/>
      </w:pPr>
      <w:r>
        <w:t xml:space="preserve">6.- Exploración de datos</w:t>
      </w:r>
    </w:p>
    <w:p>
      <w:pPr>
        <w:pStyle w:val="FirstParagraph"/>
      </w:pPr>
      <w:r>
        <w:rPr>
          <w:b/>
          <w:bCs/>
        </w:rPr>
        <w:t xml:space="preserve">Tabla general de datos</w:t>
      </w:r>
    </w:p>
    <w:p>
      <w:pPr>
        <w:pStyle w:val="TableCaption"/>
      </w:pPr>
      <w:r>
        <w:t xml:space="preserve">DATOS MOSQUITOS</w:t>
      </w:r>
    </w:p>
    <w:tbl>
      <w:tblPr>
        <w:tblStyle w:val="Table"/>
        <w:tblW w:type="auto" w:w="0"/>
        <w:tblLook w:firstRow="1" w:lastRow="0" w:firstColumn="0" w:lastColumn="0" w:noHBand="0" w:noVBand="0" w:val="0020"/>
        <w:tblCaption w:val="DATOS MOSQUITOS"/>
      </w:tblPr>
      <w:tblGrid>
        <w:gridCol w:w="2640"/>
        <w:gridCol w:w="2640"/>
        <w:gridCol w:w="2640"/>
      </w:tblGrid>
      <w:tr>
        <w:trPr>
          <w:tblHeader w:val="on"/>
        </w:trPr>
        <w:tc>
          <w:tcPr/>
          <w:p>
            <w:pPr>
              <w:pStyle w:val="Compact"/>
              <w:jc w:val="left"/>
            </w:pPr>
            <w:r>
              <w:t xml:space="preserve">Tratamiento</w:t>
            </w:r>
          </w:p>
        </w:tc>
        <w:tc>
          <w:tcPr/>
          <w:p>
            <w:pPr>
              <w:pStyle w:val="Compact"/>
              <w:jc w:val="left"/>
            </w:pPr>
            <w:r>
              <w:t xml:space="preserve">Tipo.de.territorio</w:t>
            </w:r>
          </w:p>
        </w:tc>
        <w:tc>
          <w:tcPr/>
          <w:p>
            <w:pPr>
              <w:pStyle w:val="Compact"/>
              <w:jc w:val="right"/>
            </w:pPr>
            <w:r>
              <w:t xml:space="preserve">Supervivencia</w:t>
            </w:r>
          </w:p>
        </w:tc>
      </w:tr>
      <w:tr>
        <w:tc>
          <w:tcPr/>
          <w:p>
            <w:pPr>
              <w:pStyle w:val="Compact"/>
              <w:jc w:val="left"/>
            </w:pPr>
            <w:r>
              <w:t xml:space="preserve">Control</w:t>
            </w:r>
          </w:p>
        </w:tc>
        <w:tc>
          <w:tcPr/>
          <w:p>
            <w:pPr>
              <w:pStyle w:val="Compact"/>
              <w:jc w:val="left"/>
            </w:pPr>
            <w:r>
              <w:t xml:space="preserve">prístino</w:t>
            </w:r>
          </w:p>
        </w:tc>
        <w:tc>
          <w:tcPr/>
          <w:p>
            <w:pPr>
              <w:pStyle w:val="Compact"/>
              <w:jc w:val="right"/>
            </w:pPr>
            <w:r>
              <w:t xml:space="preserve">77.2</w:t>
            </w:r>
          </w:p>
        </w:tc>
      </w:tr>
      <w:tr>
        <w:tc>
          <w:tcPr/>
          <w:p>
            <w:pPr>
              <w:pStyle w:val="Compact"/>
              <w:jc w:val="left"/>
            </w:pPr>
            <w:r>
              <w:t xml:space="preserve">Pesticida_A</w:t>
            </w:r>
          </w:p>
        </w:tc>
        <w:tc>
          <w:tcPr/>
          <w:p>
            <w:pPr>
              <w:pStyle w:val="Compact"/>
              <w:jc w:val="left"/>
            </w:pPr>
            <w:r>
              <w:t xml:space="preserve">prístino</w:t>
            </w:r>
          </w:p>
        </w:tc>
        <w:tc>
          <w:tcPr/>
          <w:p>
            <w:pPr>
              <w:pStyle w:val="Compact"/>
              <w:jc w:val="right"/>
            </w:pPr>
            <w:r>
              <w:t xml:space="preserve">58.8</w:t>
            </w:r>
          </w:p>
        </w:tc>
      </w:tr>
      <w:tr>
        <w:tc>
          <w:tcPr/>
          <w:p>
            <w:pPr>
              <w:pStyle w:val="Compact"/>
              <w:jc w:val="left"/>
            </w:pPr>
            <w:r>
              <w:t xml:space="preserve">Pesticida_B</w:t>
            </w:r>
          </w:p>
        </w:tc>
        <w:tc>
          <w:tcPr/>
          <w:p>
            <w:pPr>
              <w:pStyle w:val="Compact"/>
              <w:jc w:val="left"/>
            </w:pPr>
            <w:r>
              <w:t xml:space="preserve">prístino</w:t>
            </w:r>
          </w:p>
        </w:tc>
        <w:tc>
          <w:tcPr/>
          <w:p>
            <w:pPr>
              <w:pStyle w:val="Compact"/>
              <w:jc w:val="right"/>
            </w:pPr>
            <w:r>
              <w:t xml:space="preserve">57.8</w:t>
            </w:r>
          </w:p>
        </w:tc>
      </w:tr>
      <w:tr>
        <w:tc>
          <w:tcPr/>
          <w:p>
            <w:pPr>
              <w:pStyle w:val="Compact"/>
              <w:jc w:val="left"/>
            </w:pPr>
            <w:r>
              <w:t xml:space="preserve">Control</w:t>
            </w:r>
          </w:p>
        </w:tc>
        <w:tc>
          <w:tcPr/>
          <w:p>
            <w:pPr>
              <w:pStyle w:val="Compact"/>
              <w:jc w:val="left"/>
            </w:pPr>
            <w:r>
              <w:t xml:space="preserve">uso humano medio</w:t>
            </w:r>
          </w:p>
        </w:tc>
        <w:tc>
          <w:tcPr/>
          <w:p>
            <w:pPr>
              <w:pStyle w:val="Compact"/>
              <w:jc w:val="right"/>
            </w:pPr>
            <w:r>
              <w:t xml:space="preserve">80.4</w:t>
            </w:r>
          </w:p>
        </w:tc>
      </w:tr>
      <w:tr>
        <w:tc>
          <w:tcPr/>
          <w:p>
            <w:pPr>
              <w:pStyle w:val="Compact"/>
              <w:jc w:val="left"/>
            </w:pPr>
            <w:r>
              <w:t xml:space="preserve">Pesticida_A</w:t>
            </w:r>
          </w:p>
        </w:tc>
        <w:tc>
          <w:tcPr/>
          <w:p>
            <w:pPr>
              <w:pStyle w:val="Compact"/>
              <w:jc w:val="left"/>
            </w:pPr>
            <w:r>
              <w:t xml:space="preserve">uso humano medio</w:t>
            </w:r>
          </w:p>
        </w:tc>
        <w:tc>
          <w:tcPr/>
          <w:p>
            <w:pPr>
              <w:pStyle w:val="Compact"/>
              <w:jc w:val="right"/>
            </w:pPr>
            <w:r>
              <w:t xml:space="preserve">60.6</w:t>
            </w:r>
          </w:p>
        </w:tc>
      </w:tr>
      <w:tr>
        <w:tc>
          <w:tcPr/>
          <w:p>
            <w:pPr>
              <w:pStyle w:val="Compact"/>
              <w:jc w:val="left"/>
            </w:pPr>
            <w:r>
              <w:t xml:space="preserve">Pesticida_B</w:t>
            </w:r>
          </w:p>
        </w:tc>
        <w:tc>
          <w:tcPr/>
          <w:p>
            <w:pPr>
              <w:pStyle w:val="Compact"/>
              <w:jc w:val="left"/>
            </w:pPr>
            <w:r>
              <w:t xml:space="preserve">uso humano medio</w:t>
            </w:r>
          </w:p>
        </w:tc>
        <w:tc>
          <w:tcPr/>
          <w:p>
            <w:pPr>
              <w:pStyle w:val="Compact"/>
              <w:jc w:val="right"/>
            </w:pPr>
            <w:r>
              <w:t xml:space="preserve">58.6</w:t>
            </w:r>
          </w:p>
        </w:tc>
      </w:tr>
      <w:tr>
        <w:tc>
          <w:tcPr/>
          <w:p>
            <w:pPr>
              <w:pStyle w:val="Compact"/>
              <w:jc w:val="left"/>
            </w:pPr>
            <w:r>
              <w:t xml:space="preserve">Control</w:t>
            </w:r>
          </w:p>
        </w:tc>
        <w:tc>
          <w:tcPr/>
          <w:p>
            <w:pPr>
              <w:pStyle w:val="Compact"/>
              <w:jc w:val="left"/>
            </w:pPr>
            <w:r>
              <w:t xml:space="preserve">muy alterado</w:t>
            </w:r>
          </w:p>
        </w:tc>
        <w:tc>
          <w:tcPr/>
          <w:p>
            <w:pPr>
              <w:pStyle w:val="Compact"/>
              <w:jc w:val="right"/>
            </w:pPr>
            <w:r>
              <w:t xml:space="preserve">82.3</w:t>
            </w:r>
          </w:p>
        </w:tc>
      </w:tr>
      <w:tr>
        <w:tc>
          <w:tcPr/>
          <w:p>
            <w:pPr>
              <w:pStyle w:val="Compact"/>
              <w:jc w:val="left"/>
            </w:pPr>
            <w:r>
              <w:t xml:space="preserve">Pesticida_A</w:t>
            </w:r>
          </w:p>
        </w:tc>
        <w:tc>
          <w:tcPr/>
          <w:p>
            <w:pPr>
              <w:pStyle w:val="Compact"/>
              <w:jc w:val="left"/>
            </w:pPr>
            <w:r>
              <w:t xml:space="preserve">muy alterado</w:t>
            </w:r>
          </w:p>
        </w:tc>
        <w:tc>
          <w:tcPr/>
          <w:p>
            <w:pPr>
              <w:pStyle w:val="Compact"/>
              <w:jc w:val="right"/>
            </w:pPr>
            <w:r>
              <w:t xml:space="preserve">53.7</w:t>
            </w:r>
          </w:p>
        </w:tc>
      </w:tr>
      <w:tr>
        <w:tc>
          <w:tcPr/>
          <w:p>
            <w:pPr>
              <w:pStyle w:val="Compact"/>
              <w:jc w:val="left"/>
            </w:pPr>
            <w:r>
              <w:t xml:space="preserve">Pesticida_B</w:t>
            </w:r>
          </w:p>
        </w:tc>
        <w:tc>
          <w:tcPr/>
          <w:p>
            <w:pPr>
              <w:pStyle w:val="Compact"/>
              <w:jc w:val="left"/>
            </w:pPr>
            <w:r>
              <w:t xml:space="preserve">muy alterado</w:t>
            </w:r>
          </w:p>
        </w:tc>
        <w:tc>
          <w:tcPr/>
          <w:p>
            <w:pPr>
              <w:pStyle w:val="Compact"/>
              <w:jc w:val="right"/>
            </w:pPr>
            <w:r>
              <w:t xml:space="preserve">46.6</w:t>
            </w:r>
          </w:p>
        </w:tc>
      </w:tr>
    </w:tbl>
    <w:p>
      <w:pPr>
        <w:pStyle w:val="SourceCode"/>
      </w:pPr>
      <w:r>
        <w:rPr>
          <w:rStyle w:val="VerbatimChar"/>
        </w:rPr>
        <w:t xml:space="preserve">Warning: package 'ggplot2' was built under R version 4.5.2</w:t>
      </w:r>
    </w:p>
    <w:p>
      <w:pPr>
        <w:pStyle w:val="SourceCode"/>
      </w:pPr>
      <w:r>
        <w:br/>
      </w:r>
      <w:r>
        <w:rPr>
          <w:rStyle w:val="VerbatimChar"/>
        </w:rPr>
        <w:t xml:space="preserve">Adjuntando el paquete: 'dplyr'</w:t>
      </w:r>
    </w:p>
    <w:p>
      <w:pPr>
        <w:pStyle w:val="SourceCode"/>
      </w:pPr>
      <w:r>
        <w:rPr>
          <w:rStyle w:val="VerbatimChar"/>
        </w:rPr>
        <w:t xml:space="preserve">The following objects are masked from 'package:stats':</w:t>
      </w:r>
      <w:r>
        <w:br/>
      </w:r>
      <w:r>
        <w:br/>
      </w:r>
      <w:r>
        <w:rPr>
          <w:rStyle w:val="VerbatimChar"/>
        </w:rPr>
        <w:t xml:space="preserve">    filter, lag</w:t>
      </w:r>
    </w:p>
    <w:p>
      <w:pPr>
        <w:pStyle w:val="SourceCode"/>
      </w:pPr>
      <w:r>
        <w:rPr>
          <w:rStyle w:val="VerbatimChar"/>
        </w:rPr>
        <w:t xml:space="preserve">The following objects are masked from 'package:base':</w:t>
      </w:r>
      <w:r>
        <w:br/>
      </w:r>
      <w:r>
        <w:br/>
      </w:r>
      <w:r>
        <w:rPr>
          <w:rStyle w:val="VerbatimChar"/>
        </w:rPr>
        <w:t xml:space="preserve">    intersect, setdiff, setequal, union</w:t>
      </w:r>
    </w:p>
    <w:p>
      <w:pPr>
        <w:pStyle w:val="FirstParagraph"/>
      </w:pPr>
      <w:r>
        <w:drawing>
          <wp:inline>
            <wp:extent cx="4620126" cy="3696101"/>
            <wp:effectExtent b="0" l="0" r="0" t="0"/>
            <wp:docPr descr="" title="" id="30" name="Picture"/>
            <a:graphic>
              <a:graphicData uri="http://schemas.openxmlformats.org/drawingml/2006/picture">
                <pic:pic>
                  <pic:nvPicPr>
                    <pic:cNvPr descr="EJERCICIO-3-EAM_files/figure-docx/unnamed-chunk-2-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Tratamiento        Tipo.de.territorio Supervivencia </w:t>
      </w:r>
      <w:r>
        <w:br/>
      </w:r>
      <w:r>
        <w:rPr>
          <w:rStyle w:val="VerbatimChar"/>
        </w:rPr>
        <w:t xml:space="preserve"> Length:9           Length:9           Min.   :46.6  </w:t>
      </w:r>
      <w:r>
        <w:br/>
      </w:r>
      <w:r>
        <w:rPr>
          <w:rStyle w:val="VerbatimChar"/>
        </w:rPr>
        <w:t xml:space="preserve"> Class :character   Class :character   1st Qu.:57.8  </w:t>
      </w:r>
      <w:r>
        <w:br/>
      </w:r>
      <w:r>
        <w:rPr>
          <w:rStyle w:val="VerbatimChar"/>
        </w:rPr>
        <w:t xml:space="preserve"> Mode  :character   Mode  :character   Median :58.8  </w:t>
      </w:r>
      <w:r>
        <w:br/>
      </w:r>
      <w:r>
        <w:rPr>
          <w:rStyle w:val="VerbatimChar"/>
        </w:rPr>
        <w:t xml:space="preserve">                                       Mean   :64.0  </w:t>
      </w:r>
      <w:r>
        <w:br/>
      </w:r>
      <w:r>
        <w:rPr>
          <w:rStyle w:val="VerbatimChar"/>
        </w:rPr>
        <w:t xml:space="preserve">                                       3rd Qu.:77.2  </w:t>
      </w:r>
      <w:r>
        <w:br/>
      </w:r>
      <w:r>
        <w:rPr>
          <w:rStyle w:val="VerbatimChar"/>
        </w:rPr>
        <w:t xml:space="preserve">                                       Max.   :82.3  </w:t>
      </w:r>
    </w:p>
    <w:p>
      <w:pPr>
        <w:pStyle w:val="SourceCode"/>
      </w:pPr>
      <w:r>
        <w:rPr>
          <w:rStyle w:val="VerbatimChar"/>
        </w:rPr>
        <w:t xml:space="preserve"># A tibble: 3 × 4</w:t>
      </w:r>
      <w:r>
        <w:br/>
      </w:r>
      <w:r>
        <w:rPr>
          <w:rStyle w:val="VerbatimChar"/>
        </w:rPr>
        <w:t xml:space="preserve">  Tratamiento Media Desviacion Varianaza</w:t>
      </w:r>
      <w:r>
        <w:br/>
      </w:r>
      <w:r>
        <w:rPr>
          <w:rStyle w:val="VerbatimChar"/>
        </w:rPr>
        <w:t xml:space="preserve">  &lt;chr&gt;       &lt;dbl&gt;      &lt;dbl&gt;     &lt;dbl&gt;</w:t>
      </w:r>
      <w:r>
        <w:br/>
      </w:r>
      <w:r>
        <w:rPr>
          <w:rStyle w:val="VerbatimChar"/>
        </w:rPr>
        <w:t xml:space="preserve">1 Control      80.0       2.58      6.64</w:t>
      </w:r>
      <w:r>
        <w:br/>
      </w:r>
      <w:r>
        <w:rPr>
          <w:rStyle w:val="VerbatimChar"/>
        </w:rPr>
        <w:t xml:space="preserve">2 Pesticida_A  57.7       3.58     12.8 </w:t>
      </w:r>
      <w:r>
        <w:br/>
      </w:r>
      <w:r>
        <w:rPr>
          <w:rStyle w:val="VerbatimChar"/>
        </w:rPr>
        <w:t xml:space="preserve">3 Pesticida_B  54.3       6.71     45.0 </w:t>
      </w:r>
    </w:p>
    <w:bookmarkEnd w:id="32"/>
    <w:bookmarkStart w:id="33" w:name="Xf446e40a31b201a4d42c5305e82497b1c76926f"/>
    <w:p>
      <w:pPr>
        <w:pStyle w:val="Heading2"/>
      </w:pPr>
      <w:r>
        <w:t xml:space="preserve">7.- Construcción del modelo y minimo adecuado</w:t>
      </w:r>
    </w:p>
    <w:bookmarkEnd w:id="33"/>
    <w:bookmarkStart w:id="34" w:name="Xfe60c366c55fda86a3dfc9b24d9ff791765e34c"/>
    <w:p>
      <w:pPr>
        <w:pStyle w:val="Heading2"/>
      </w:pPr>
      <w:r>
        <w:t xml:space="preserve">8.- Valoracion del modelo y análisis de residuos</w:t>
      </w:r>
    </w:p>
    <w:bookmarkEnd w:id="34"/>
    <w:bookmarkStart w:id="35" w:name="diferencias-entre-tratamientos"/>
    <w:p>
      <w:pPr>
        <w:pStyle w:val="Heading2"/>
      </w:pPr>
      <w:r>
        <w:t xml:space="preserve">9 .- Diferencias entre tratamientos</w:t>
      </w:r>
    </w:p>
    <w:bookmarkEnd w:id="35"/>
    <w:bookmarkStart w:id="36" w:name="conclusiones"/>
    <w:p>
      <w:pPr>
        <w:pStyle w:val="Heading2"/>
      </w:pPr>
      <w:r>
        <w:t xml:space="preserve">10.- Conclusiones</w:t>
      </w:r>
    </w:p>
    <w:p>
      <w:pPr>
        <w:pStyle w:val="FirstParagraph"/>
      </w:pPr>
      <w:r>
        <w:t xml:space="preserve">Hola profesor, como puede apreciar, solo pude cubrir hasta la sección de exploracion de datos, y si bien no me fue posible cubrir la totalidad de este ejercicio (tanto por mis dudas de algunos de los materiales como mi limitado conocimiento del lenguaje R), la verdad es que gracias a este puedo decir que ahora tengo una mejor comprensión de R y mas en concreto de quarto. Ya había visto esta seccion en el curso introductorio pero no fue hasta ahora que relamente entendí de mejor forma su uso y utilidad, y por eso le agardezco mucho.</w:t>
      </w:r>
    </w:p>
    <w:p>
      <w:pPr>
        <w:pStyle w:val="BodyText"/>
      </w:pPr>
      <w:r>
        <w:t xml:space="preserve">Muchas gracias por su tiempo y dedicación a lo largo del curso, la verdad me amplio bastante mi panorama general de lo que respecta a diseñar un experimento, y si bien hoy no puede aplicar la totalidad de lo visto, ahoara se por donde debo andar. Le deseo lo mejor</w:t>
      </w:r>
    </w:p>
    <w:p>
      <w:pPr>
        <w:pStyle w:val="BodyText"/>
      </w:pPr>
      <w:r>
        <w:t xml:space="preserve">Saludos.</w:t>
      </w:r>
    </w:p>
    <w:p>
      <w:pPr>
        <w:pStyle w:val="BodyText"/>
      </w:pPr>
      <w:r>
        <w:t xml:space="preserve">Atte. Eric Alvarado Meza</w:t>
      </w:r>
    </w:p>
    <w:bookmarkEnd w:id="36"/>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23" Target="media/rId23.jpg" /><Relationship Type="http://schemas.openxmlformats.org/officeDocument/2006/relationships/image" Id="rId20" Target="media/rId2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EJERCICIO-3-EAM</dc:title>
  <dc:creator>Eric Alvarado Meza</dc:creator>
  <cp:keywords/>
  <dcterms:created xsi:type="dcterms:W3CDTF">2026-02-07T05:24:50Z</dcterms:created>
  <dcterms:modified xsi:type="dcterms:W3CDTF">2026-02-07T05:24:50Z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