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92" w:rsidRDefault="00966E92">
      <w:r>
        <w:t xml:space="preserve">Link 1: </w:t>
      </w:r>
      <w:hyperlink r:id="rId4" w:history="1">
        <w:r w:rsidRPr="00DA4882">
          <w:rPr>
            <w:rStyle w:val="Hyperlink"/>
          </w:rPr>
          <w:t>http://www.levistrauss.com/wp-content/uploads/2014/02/LSCo-Water-Recycle-Reuse-Standard.pdf</w:t>
        </w:r>
      </w:hyperlink>
      <w:r>
        <w:t xml:space="preserve"> </w:t>
      </w:r>
      <w:r>
        <w:sym w:font="Wingdings" w:char="F0E0"/>
      </w:r>
      <w:r>
        <w:t xml:space="preserve"> Recycled water limits for laundry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1984"/>
        <w:gridCol w:w="3351"/>
      </w:tblGrid>
      <w:tr w:rsidR="00966E92" w:rsidTr="00966E92">
        <w:tc>
          <w:tcPr>
            <w:tcW w:w="2207" w:type="dxa"/>
          </w:tcPr>
          <w:p w:rsidR="00966E92" w:rsidRDefault="00966E92">
            <w:r>
              <w:t>Parameter</w:t>
            </w:r>
          </w:p>
        </w:tc>
        <w:tc>
          <w:tcPr>
            <w:tcW w:w="1474" w:type="dxa"/>
          </w:tcPr>
          <w:p w:rsidR="00966E92" w:rsidRDefault="00966E92">
            <w:r>
              <w:t>Units</w:t>
            </w:r>
          </w:p>
        </w:tc>
        <w:tc>
          <w:tcPr>
            <w:tcW w:w="1984" w:type="dxa"/>
          </w:tcPr>
          <w:p w:rsidR="00966E92" w:rsidRDefault="00966E92">
            <w:r>
              <w:t>Acceptable limits</w:t>
            </w:r>
          </w:p>
        </w:tc>
        <w:tc>
          <w:tcPr>
            <w:tcW w:w="3351" w:type="dxa"/>
          </w:tcPr>
          <w:p w:rsidR="00966E92" w:rsidRDefault="00966E92">
            <w:r>
              <w:t>Notes</w:t>
            </w:r>
          </w:p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pH</w:t>
            </w:r>
          </w:p>
        </w:tc>
        <w:tc>
          <w:tcPr>
            <w:tcW w:w="1474" w:type="dxa"/>
          </w:tcPr>
          <w:p w:rsidR="00966E92" w:rsidRDefault="00966E92">
            <w:r>
              <w:t>NA</w:t>
            </w:r>
          </w:p>
        </w:tc>
        <w:tc>
          <w:tcPr>
            <w:tcW w:w="1984" w:type="dxa"/>
          </w:tcPr>
          <w:p w:rsidR="00966E92" w:rsidRDefault="00966E92">
            <w:r>
              <w:t>6.0-9.0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Biochemical Oxygen demand (BOD)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10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Total suspended Solids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10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proofErr w:type="spellStart"/>
            <w:r>
              <w:t>Fecal</w:t>
            </w:r>
            <w:proofErr w:type="spellEnd"/>
            <w:r>
              <w:t xml:space="preserve"> Coliform (for combined systems)</w:t>
            </w:r>
          </w:p>
        </w:tc>
        <w:tc>
          <w:tcPr>
            <w:tcW w:w="1474" w:type="dxa"/>
          </w:tcPr>
          <w:p w:rsidR="00966E92" w:rsidRDefault="00966E92">
            <w:r>
              <w:t>CFU/100 ml</w:t>
            </w:r>
          </w:p>
        </w:tc>
        <w:tc>
          <w:tcPr>
            <w:tcW w:w="1984" w:type="dxa"/>
          </w:tcPr>
          <w:p w:rsidR="00966E92" w:rsidRDefault="00966E92">
            <w:r>
              <w:t>75% ND, 25 Max</w:t>
            </w:r>
          </w:p>
        </w:tc>
        <w:tc>
          <w:tcPr>
            <w:tcW w:w="3351" w:type="dxa"/>
          </w:tcPr>
          <w:p w:rsidR="00966E92" w:rsidRDefault="00966E92">
            <w:r>
              <w:t>Non-detect for 75% of samples, 25 CFU/100 mL max</w:t>
            </w:r>
          </w:p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Turbidity</w:t>
            </w:r>
          </w:p>
        </w:tc>
        <w:tc>
          <w:tcPr>
            <w:tcW w:w="1474" w:type="dxa"/>
          </w:tcPr>
          <w:p w:rsidR="00966E92" w:rsidRDefault="00966E92">
            <w:r>
              <w:t>NTU</w:t>
            </w:r>
          </w:p>
        </w:tc>
        <w:tc>
          <w:tcPr>
            <w:tcW w:w="1984" w:type="dxa"/>
          </w:tcPr>
          <w:p w:rsidR="00966E92" w:rsidRDefault="00966E92">
            <w:r>
              <w:t>2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 xml:space="preserve">Chlorine Residual 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1-4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Total Dissolved Solids</w:t>
            </w:r>
          </w:p>
        </w:tc>
        <w:tc>
          <w:tcPr>
            <w:tcW w:w="1474" w:type="dxa"/>
          </w:tcPr>
          <w:p w:rsidR="00966E92" w:rsidRDefault="00966E92">
            <w:r>
              <w:t>NTU</w:t>
            </w:r>
          </w:p>
        </w:tc>
        <w:tc>
          <w:tcPr>
            <w:tcW w:w="1984" w:type="dxa"/>
          </w:tcPr>
          <w:p w:rsidR="00966E92" w:rsidRDefault="00966E92">
            <w:r>
              <w:t>2000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Iron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0.1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proofErr w:type="spellStart"/>
            <w:r>
              <w:t>Maganese</w:t>
            </w:r>
            <w:proofErr w:type="spellEnd"/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0.1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Total Hardness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  <w:r>
              <w:t xml:space="preserve"> (CaCO3)</w:t>
            </w:r>
          </w:p>
        </w:tc>
        <w:tc>
          <w:tcPr>
            <w:tcW w:w="1984" w:type="dxa"/>
          </w:tcPr>
          <w:p w:rsidR="00966E92" w:rsidRDefault="00966E92">
            <w:r>
              <w:t>90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Sodium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NL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Chloride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</w:t>
            </w:r>
          </w:p>
        </w:tc>
        <w:tc>
          <w:tcPr>
            <w:tcW w:w="3351" w:type="dxa"/>
          </w:tcPr>
          <w:p w:rsidR="00966E92" w:rsidRDefault="00966E92">
            <w:r>
              <w:t>Membrane requirement</w:t>
            </w:r>
            <w:bookmarkStart w:id="0" w:name="_GoBack"/>
            <w:bookmarkEnd w:id="0"/>
          </w:p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Hg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0.01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Cd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0.01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proofErr w:type="spellStart"/>
            <w:r>
              <w:t>Pd</w:t>
            </w:r>
            <w:proofErr w:type="spellEnd"/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0.10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As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0.01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Cu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0.25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Ni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0.20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Cr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0.10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Zn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1.0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Cn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0.20</w:t>
            </w:r>
          </w:p>
        </w:tc>
        <w:tc>
          <w:tcPr>
            <w:tcW w:w="3351" w:type="dxa"/>
          </w:tcPr>
          <w:p w:rsidR="00966E92" w:rsidRDefault="00966E92"/>
        </w:tc>
      </w:tr>
      <w:tr w:rsidR="00966E92" w:rsidTr="00966E92">
        <w:tc>
          <w:tcPr>
            <w:tcW w:w="2207" w:type="dxa"/>
          </w:tcPr>
          <w:p w:rsidR="00966E92" w:rsidRDefault="00966E92">
            <w:r>
              <w:t>Co</w:t>
            </w:r>
          </w:p>
        </w:tc>
        <w:tc>
          <w:tcPr>
            <w:tcW w:w="1474" w:type="dxa"/>
          </w:tcPr>
          <w:p w:rsidR="00966E92" w:rsidRDefault="00966E92">
            <w:r>
              <w:t>mg/L</w:t>
            </w:r>
          </w:p>
        </w:tc>
        <w:tc>
          <w:tcPr>
            <w:tcW w:w="1984" w:type="dxa"/>
          </w:tcPr>
          <w:p w:rsidR="00966E92" w:rsidRDefault="00966E92">
            <w:r>
              <w:t>0.02</w:t>
            </w:r>
          </w:p>
        </w:tc>
        <w:tc>
          <w:tcPr>
            <w:tcW w:w="3351" w:type="dxa"/>
          </w:tcPr>
          <w:p w:rsidR="00966E92" w:rsidRDefault="00966E92"/>
        </w:tc>
      </w:tr>
    </w:tbl>
    <w:p w:rsidR="00966E92" w:rsidRDefault="00966E92"/>
    <w:sectPr w:rsidR="0096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92"/>
    <w:rsid w:val="00533E2F"/>
    <w:rsid w:val="00736A72"/>
    <w:rsid w:val="00864FAB"/>
    <w:rsid w:val="009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83D28-E572-46A8-8ECA-57D30600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E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vistrauss.com/wp-content/uploads/2014/02/LSCo-Water-Recycle-Reuse-Standa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1018CF80</Template>
  <TotalTime>92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Chung M</dc:creator>
  <cp:keywords/>
  <dc:description/>
  <cp:lastModifiedBy>Cheung, Chung M</cp:lastModifiedBy>
  <cp:revision>1</cp:revision>
  <dcterms:created xsi:type="dcterms:W3CDTF">2016-07-14T17:03:00Z</dcterms:created>
  <dcterms:modified xsi:type="dcterms:W3CDTF">2016-07-14T18:35:00Z</dcterms:modified>
</cp:coreProperties>
</file>