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B8" w:rsidRPr="00F67829" w:rsidRDefault="00D657CD">
      <w:pPr>
        <w:rPr>
          <w:color w:val="auto"/>
        </w:rPr>
      </w:pPr>
      <w:r w:rsidRPr="00F67829">
        <w:rPr>
          <w:color w:val="auto"/>
          <w:sz w:val="28"/>
          <w:szCs w:val="28"/>
        </w:rPr>
        <w:t xml:space="preserve">Autores: </w:t>
      </w:r>
      <w:r w:rsidRPr="00F67829">
        <w:rPr>
          <w:color w:val="auto"/>
        </w:rPr>
        <w:t>Adolfo Silva, Benjamin Diogo, Leandro Covinha, Oliver Mota</w:t>
      </w:r>
    </w:p>
    <w:p w:rsidR="00D959B8" w:rsidRPr="00F67829" w:rsidRDefault="00D959B8">
      <w:pPr>
        <w:rPr>
          <w:color w:val="auto"/>
        </w:rPr>
      </w:pPr>
    </w:p>
    <w:p w:rsidR="00D959B8" w:rsidRPr="00F67829" w:rsidRDefault="00D657CD">
      <w:pPr>
        <w:rPr>
          <w:color w:val="auto"/>
        </w:rPr>
      </w:pPr>
      <w:bookmarkStart w:id="0" w:name="_GoBack"/>
      <w:bookmarkEnd w:id="0"/>
      <w:r w:rsidRPr="00F67829">
        <w:rPr>
          <w:b/>
          <w:bCs/>
          <w:color w:val="auto"/>
          <w:sz w:val="32"/>
          <w:szCs w:val="32"/>
        </w:rPr>
        <w:t>Requisitos Funcionais:</w:t>
      </w:r>
    </w:p>
    <w:p w:rsidR="00D959B8" w:rsidRPr="00F67829" w:rsidRDefault="00D959B8">
      <w:pPr>
        <w:rPr>
          <w:color w:val="auto"/>
        </w:rPr>
      </w:pPr>
    </w:p>
    <w:tbl>
      <w:tblPr>
        <w:tblW w:w="9630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50"/>
        <w:gridCol w:w="506"/>
        <w:gridCol w:w="2173"/>
        <w:gridCol w:w="4785"/>
        <w:gridCol w:w="1016"/>
      </w:tblGrid>
      <w:tr w:rsidR="00F67829" w:rsidRPr="00F67829">
        <w:trPr>
          <w:tblHeader/>
        </w:trPr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proofErr w:type="gramStart"/>
            <w:r w:rsidRPr="00F67829">
              <w:rPr>
                <w:b/>
                <w:bCs/>
                <w:color w:val="auto"/>
                <w:sz w:val="22"/>
                <w:szCs w:val="22"/>
              </w:rPr>
              <w:t>Tag</w:t>
            </w:r>
            <w:proofErr w:type="spellEnd"/>
            <w:proofErr w:type="gramEnd"/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  <w:sz w:val="22"/>
                <w:szCs w:val="22"/>
              </w:rPr>
              <w:t xml:space="preserve"># </w:t>
            </w:r>
            <w:proofErr w:type="spellStart"/>
            <w:r w:rsidRPr="00F67829">
              <w:rPr>
                <w:b/>
                <w:bCs/>
                <w:color w:val="auto"/>
                <w:sz w:val="22"/>
                <w:szCs w:val="22"/>
              </w:rPr>
              <w:t>Req</w:t>
            </w:r>
            <w:proofErr w:type="spellEnd"/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  <w:sz w:val="22"/>
                <w:szCs w:val="22"/>
              </w:rPr>
              <w:t>Titulo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b/>
                <w:bCs/>
                <w:color w:val="auto"/>
                <w:sz w:val="22"/>
                <w:szCs w:val="22"/>
              </w:rPr>
              <w:t>MoSCoW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Habitações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Registo de habitação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o registo de uma habitação para aluguer, com todas as suas informações básicas associadas: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morada</w:t>
            </w:r>
            <w:proofErr w:type="gramEnd"/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metros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quadrados totais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número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de assoalhadas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número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de quartos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ano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de construção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custo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mensal (e se este custo incluí as despesas da habitação</w:t>
            </w:r>
            <w:r w:rsidR="003E238E" w:rsidRPr="00F67829">
              <w:rPr>
                <w:color w:val="auto"/>
                <w:sz w:val="22"/>
                <w:szCs w:val="22"/>
              </w:rPr>
              <w:t xml:space="preserve">, como água, </w:t>
            </w:r>
            <w:proofErr w:type="spellStart"/>
            <w:r w:rsidR="003E238E" w:rsidRPr="00F67829">
              <w:rPr>
                <w:color w:val="auto"/>
                <w:sz w:val="22"/>
                <w:szCs w:val="22"/>
              </w:rPr>
              <w:t>electricidade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>)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fotografias</w:t>
            </w:r>
            <w:proofErr w:type="gramEnd"/>
          </w:p>
          <w:p w:rsidR="00D959B8" w:rsidRPr="00F67829" w:rsidRDefault="00F67829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número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de casas de banho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comodidades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(internet, televisão, serviço de limpeza)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1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descrição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textual da habitação</w:t>
            </w:r>
          </w:p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Ação realizada apenas por utilizador autorizado.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1.2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Alteração de informação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alteração da informação da habitação para aluguer (ex.: número de quartos disponíveis). Ação realizada apenas por utilizador autorizado.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1.3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Consulta de estado de aluguer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consultar o estado de aluguer de uma determinada habitação. Uma habitação pode ter 1 ou mais quartos disponíveis ou estar completamente ocupada.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1.4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Alteração do estado de aluguer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alterar o estado de aluguer de uma determinada habitação. Ação realizada apenas por utilizador autorizado.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1.5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Pesquisa de habitações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pesquisar habitações baseada em vários critérios, como por exemplo: localização, tipologia dos ocupantes)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1.6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F67829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Inativação</w:t>
            </w:r>
            <w:r w:rsidR="00D657CD" w:rsidRPr="00F67829">
              <w:rPr>
                <w:color w:val="auto"/>
                <w:sz w:val="22"/>
                <w:szCs w:val="22"/>
              </w:rPr>
              <w:t xml:space="preserve"> de habitação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permitir </w:t>
            </w:r>
            <w:r w:rsidR="00F67829" w:rsidRPr="00F67829">
              <w:rPr>
                <w:color w:val="auto"/>
                <w:sz w:val="22"/>
                <w:szCs w:val="22"/>
              </w:rPr>
              <w:t>inativar</w:t>
            </w:r>
            <w:r w:rsidRPr="00F67829">
              <w:rPr>
                <w:color w:val="auto"/>
                <w:sz w:val="22"/>
                <w:szCs w:val="22"/>
              </w:rPr>
              <w:t xml:space="preserve"> uma habitação para aluguer da base de dados. Ação realizada apenas por utilizador autorizado.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1.7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Avaliação da habitação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aos Estudantes que habitaram uma determinada habitação avaliar anonimamente a qualidade dessa mesma habitação. Esta avaliação será composta por uma escala quantitativa (0 a 5) de várias características (higiene, comodidade e ambiente) e um comentário opcional.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1.8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Envio de credenciais de acesso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enviar a todos os seus utilizadores as suas futuras credencias de acesso.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t>Won't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Quartos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2.1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Consulta de restrições de aluguer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aos Estudantes obter informação quanto às restrições (não fumadores/fumadores, apenas raparigas/rapazes, estudantes de um determinado curso) de aluguer de um determinado quarto.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Estudantes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3.1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Registo do Estudante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o registo de um estudante, com todas as suas informações básicas associadas: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nome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completo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data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de nascimento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género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sexual</w:t>
            </w:r>
          </w:p>
          <w:p w:rsidR="00D959B8" w:rsidRPr="00F67829" w:rsidRDefault="00F67829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nacionalidade</w:t>
            </w:r>
            <w:proofErr w:type="gramEnd"/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morada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atual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contactos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(email, telefone e/ou telemóvel)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perfis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em redes sociais (</w:t>
            </w:r>
            <w:proofErr w:type="spellStart"/>
            <w:r w:rsidRPr="00F67829">
              <w:rPr>
                <w:color w:val="auto"/>
                <w:sz w:val="22"/>
                <w:szCs w:val="22"/>
              </w:rPr>
              <w:t>Facebook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F67829">
              <w:rPr>
                <w:color w:val="auto"/>
                <w:sz w:val="22"/>
                <w:szCs w:val="22"/>
              </w:rPr>
              <w:t>Twitter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>)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instituto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de ensino superior, curso e ano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2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interesses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>/gostos (</w:t>
            </w:r>
            <w:proofErr w:type="spellStart"/>
            <w:r w:rsidRPr="00F67829">
              <w:rPr>
                <w:color w:val="auto"/>
                <w:sz w:val="22"/>
                <w:szCs w:val="22"/>
              </w:rPr>
              <w:t>eg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 xml:space="preserve">.: cinema, futebol, etc.) 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3.2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Alteração de informação do Estudante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alteração da informação de um determinado estudante.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1"/>
                <w:szCs w:val="21"/>
              </w:rPr>
              <w:t>Arrendatário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ind w:left="1418" w:hanging="1418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4.1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Registo do Arrendatário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o registo de um Arrendatário no sistema. As informações básicas de um Arrendatário necessárias são: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3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nome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completo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3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género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sexual</w:t>
            </w:r>
          </w:p>
          <w:p w:rsidR="00D959B8" w:rsidRPr="00F67829" w:rsidRDefault="00D657CD">
            <w:pPr>
              <w:pStyle w:val="TableContents"/>
              <w:numPr>
                <w:ilvl w:val="0"/>
                <w:numId w:val="3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morada</w:t>
            </w:r>
            <w:proofErr w:type="gramEnd"/>
          </w:p>
          <w:p w:rsidR="00D959B8" w:rsidRPr="00F67829" w:rsidRDefault="00D657CD">
            <w:pPr>
              <w:pStyle w:val="TableContents"/>
              <w:numPr>
                <w:ilvl w:val="0"/>
                <w:numId w:val="3"/>
              </w:numPr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contactos</w:t>
            </w:r>
            <w:proofErr w:type="gramEnd"/>
            <w:r w:rsidRPr="00F67829">
              <w:rPr>
                <w:color w:val="auto"/>
                <w:sz w:val="22"/>
                <w:szCs w:val="22"/>
              </w:rPr>
              <w:t xml:space="preserve"> (email, telefone e/ou telemóvel)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4.2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Alterar informações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alteração de qualquer informação de um Arrendatário.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4.3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F67829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Inativação</w:t>
            </w:r>
            <w:r w:rsidR="00D657CD" w:rsidRPr="00F67829">
              <w:rPr>
                <w:color w:val="auto"/>
                <w:sz w:val="22"/>
                <w:szCs w:val="22"/>
              </w:rPr>
              <w:t xml:space="preserve"> do Arrendatário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permitir apagar um Arrendatário do sistema. Ao apagar a conta, a </w:t>
            </w:r>
            <w:r w:rsidRPr="00F67829">
              <w:rPr>
                <w:color w:val="auto"/>
              </w:rPr>
              <w:t>informação</w:t>
            </w:r>
            <w:r w:rsidRPr="00F67829">
              <w:rPr>
                <w:color w:val="auto"/>
                <w:sz w:val="22"/>
                <w:szCs w:val="22"/>
              </w:rPr>
              <w:t xml:space="preserve"> relativa às suas habitações permanece no sistema.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4.4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Registo de habitações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um futuro Arrendatário registar uma habitação para aluguer. No registo da habitação, têm que ser introduzidos todos os dados descritos em RF 1.1.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t>Won't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4.5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Alteração de informação de habitações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um Arrendatário alterar informações sobre as suas habitações.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t>Won't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1"/>
                <w:szCs w:val="21"/>
              </w:rPr>
              <w:t>Diversos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5.1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Consultar histórico de alugueres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permitir a consulta de um registo histórico de alugueres, possibilitando um pesquisa detalhada desses alugueres utilizando as características da habitação, data de aluguer, custo mensal e/ou topologia habitacional.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5.2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Gerar relatórios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gerar relatórios estatísticos que permitam descobrir que tipo de habitações são mais </w:t>
            </w:r>
            <w:r w:rsidRPr="00F67829">
              <w:rPr>
                <w:color w:val="auto"/>
                <w:sz w:val="22"/>
                <w:szCs w:val="22"/>
              </w:rPr>
              <w:lastRenderedPageBreak/>
              <w:t>procuradas, que tipo de alunos procuram determinadas habitações, etc.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lastRenderedPageBreak/>
              <w:t>Could</w:t>
            </w:r>
            <w:proofErr w:type="spell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1"/>
                <w:szCs w:val="21"/>
              </w:rPr>
            </w:pPr>
            <w:r w:rsidRPr="00F67829">
              <w:rPr>
                <w:color w:val="auto"/>
                <w:sz w:val="21"/>
                <w:szCs w:val="21"/>
              </w:rPr>
              <w:lastRenderedPageBreak/>
              <w:t>Integração de Serviços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6.1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 API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O sistema deverá ter uma API privada que permita o acesso e alteração de informaçõ</w:t>
            </w:r>
            <w:r w:rsidR="00F67829">
              <w:rPr>
                <w:color w:val="auto"/>
                <w:sz w:val="22"/>
                <w:szCs w:val="22"/>
              </w:rPr>
              <w:t>es das habitações, Arrendatário</w:t>
            </w:r>
            <w:r w:rsidRPr="00F67829">
              <w:rPr>
                <w:color w:val="auto"/>
                <w:sz w:val="22"/>
                <w:szCs w:val="22"/>
              </w:rPr>
              <w:t xml:space="preserve">s e estudantes. Um cliente deverá estar autenticado e possuir autorização suficiente para interagir com determinados </w:t>
            </w:r>
            <w:proofErr w:type="spellStart"/>
            <w:r w:rsidRPr="00F67829">
              <w:rPr>
                <w:i/>
                <w:iCs/>
                <w:color w:val="auto"/>
                <w:sz w:val="22"/>
                <w:szCs w:val="22"/>
              </w:rPr>
              <w:t>endpoints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 xml:space="preserve"> da API. Esta API facilitará a futura integração de uma aplicação Web.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6.2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Localização da habitação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mostrar a localização da habitação num mapa na área de descrição da habitação utilizando a API do </w:t>
            </w:r>
            <w:r w:rsidRPr="00F67829">
              <w:rPr>
                <w:i/>
                <w:iCs/>
                <w:color w:val="auto"/>
                <w:sz w:val="22"/>
                <w:szCs w:val="22"/>
              </w:rPr>
              <w:t xml:space="preserve">Google </w:t>
            </w:r>
            <w:proofErr w:type="spellStart"/>
            <w:r w:rsidRPr="00F67829">
              <w:rPr>
                <w:i/>
                <w:iCs/>
                <w:color w:val="auto"/>
                <w:sz w:val="22"/>
                <w:szCs w:val="22"/>
              </w:rPr>
              <w:t>Maps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ind w:left="709" w:hanging="709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6.3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Pontos de interesse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mostrar pontos de interesse nas redondezas de uma determinada habitação num mapa, usando a API do </w:t>
            </w:r>
            <w:r w:rsidRPr="00F67829">
              <w:rPr>
                <w:i/>
                <w:color w:val="auto"/>
                <w:sz w:val="22"/>
                <w:szCs w:val="22"/>
              </w:rPr>
              <w:t xml:space="preserve">Google </w:t>
            </w:r>
            <w:proofErr w:type="spellStart"/>
            <w:r w:rsidRPr="00F67829">
              <w:rPr>
                <w:i/>
                <w:color w:val="auto"/>
                <w:sz w:val="22"/>
                <w:szCs w:val="22"/>
              </w:rPr>
              <w:t>Places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6.4</w:t>
            </w:r>
          </w:p>
        </w:tc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>Partilha de habitações disponíveis para aluguer em redes sociais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O sistema deverá permitir a publicação de informações sobre habitações disponíveis para aluguer na página de </w:t>
            </w:r>
            <w:proofErr w:type="spellStart"/>
            <w:r w:rsidRPr="00F67829">
              <w:rPr>
                <w:i/>
                <w:color w:val="auto"/>
                <w:sz w:val="22"/>
                <w:szCs w:val="22"/>
              </w:rPr>
              <w:t>Facebook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 xml:space="preserve"> da Empresa.</w:t>
            </w:r>
          </w:p>
        </w:tc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1"/>
                <w:szCs w:val="21"/>
              </w:rPr>
            </w:pPr>
            <w:r w:rsidRPr="00F67829">
              <w:rPr>
                <w:color w:val="auto"/>
                <w:sz w:val="21"/>
                <w:szCs w:val="21"/>
              </w:rPr>
              <w:t>Funcionário</w:t>
            </w:r>
          </w:p>
        </w:tc>
        <w:tc>
          <w:tcPr>
            <w:tcW w:w="5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1"/>
                <w:szCs w:val="21"/>
              </w:rPr>
            </w:pP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1"/>
                <w:szCs w:val="21"/>
              </w:rPr>
            </w:pPr>
          </w:p>
        </w:tc>
        <w:tc>
          <w:tcPr>
            <w:tcW w:w="10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  <w:sz w:val="21"/>
                <w:szCs w:val="21"/>
              </w:rPr>
            </w:pPr>
          </w:p>
        </w:tc>
      </w:tr>
      <w:tr w:rsidR="00F67829" w:rsidRPr="00F67829">
        <w:tc>
          <w:tcPr>
            <w:tcW w:w="1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7.1</w:t>
            </w:r>
          </w:p>
        </w:tc>
        <w:tc>
          <w:tcPr>
            <w:tcW w:w="21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Login do Funcionário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A aplicação </w:t>
            </w:r>
            <w:r w:rsidRPr="00F67829">
              <w:rPr>
                <w:i/>
                <w:iCs/>
                <w:color w:val="auto"/>
                <w:sz w:val="22"/>
                <w:szCs w:val="22"/>
              </w:rPr>
              <w:t>Desktop</w:t>
            </w:r>
            <w:r w:rsidRPr="00F67829">
              <w:rPr>
                <w:color w:val="auto"/>
                <w:sz w:val="22"/>
                <w:szCs w:val="22"/>
              </w:rPr>
              <w:t xml:space="preserve"> deverá exigir a autenticação de um funcionário aquando o seu arranque.</w:t>
            </w:r>
          </w:p>
        </w:tc>
        <w:tc>
          <w:tcPr>
            <w:tcW w:w="10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F67829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  <w:tr w:rsidR="00F67829" w:rsidRPr="00F67829">
        <w:tc>
          <w:tcPr>
            <w:tcW w:w="1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959B8">
            <w:pPr>
              <w:pStyle w:val="TableContents"/>
              <w:rPr>
                <w:color w:val="auto"/>
                <w:sz w:val="22"/>
                <w:szCs w:val="22"/>
              </w:rPr>
            </w:pPr>
          </w:p>
        </w:tc>
        <w:tc>
          <w:tcPr>
            <w:tcW w:w="5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>7.2</w:t>
            </w:r>
          </w:p>
        </w:tc>
        <w:tc>
          <w:tcPr>
            <w:tcW w:w="21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proofErr w:type="spellStart"/>
            <w:r w:rsidRPr="00F67829">
              <w:rPr>
                <w:color w:val="auto"/>
                <w:sz w:val="22"/>
                <w:szCs w:val="22"/>
              </w:rPr>
              <w:t>Logoff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 xml:space="preserve"> do Funcionário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  <w:sz w:val="22"/>
                <w:szCs w:val="22"/>
              </w:rPr>
            </w:pPr>
            <w:r w:rsidRPr="00F67829">
              <w:rPr>
                <w:color w:val="auto"/>
                <w:sz w:val="22"/>
                <w:szCs w:val="22"/>
              </w:rPr>
              <w:t xml:space="preserve">A aplicação </w:t>
            </w:r>
            <w:r w:rsidRPr="00F67829">
              <w:rPr>
                <w:i/>
                <w:iCs/>
                <w:color w:val="auto"/>
                <w:sz w:val="22"/>
                <w:szCs w:val="22"/>
              </w:rPr>
              <w:t>Desktop</w:t>
            </w:r>
            <w:r w:rsidRPr="00F67829">
              <w:rPr>
                <w:color w:val="auto"/>
                <w:sz w:val="22"/>
                <w:szCs w:val="22"/>
              </w:rPr>
              <w:t xml:space="preserve"> deverá permitir ao funcionário fazer o </w:t>
            </w:r>
            <w:proofErr w:type="spellStart"/>
            <w:r w:rsidRPr="00F67829">
              <w:rPr>
                <w:i/>
                <w:iCs/>
                <w:color w:val="auto"/>
                <w:sz w:val="22"/>
                <w:szCs w:val="22"/>
              </w:rPr>
              <w:t>logoff</w:t>
            </w:r>
            <w:proofErr w:type="spellEnd"/>
            <w:r w:rsidRPr="00F6782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10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F67829">
            <w:pPr>
              <w:pStyle w:val="TableContents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Must</w:t>
            </w:r>
            <w:proofErr w:type="gramEnd"/>
          </w:p>
        </w:tc>
      </w:tr>
    </w:tbl>
    <w:p w:rsidR="00D959B8" w:rsidRPr="00F67829" w:rsidRDefault="00D959B8">
      <w:pPr>
        <w:rPr>
          <w:color w:val="auto"/>
        </w:rPr>
        <w:sectPr w:rsidR="00D959B8" w:rsidRPr="00F67829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D959B8" w:rsidRPr="00F67829" w:rsidRDefault="00D657CD">
      <w:pPr>
        <w:rPr>
          <w:color w:val="auto"/>
        </w:rPr>
      </w:pPr>
      <w:r w:rsidRPr="00F67829">
        <w:rPr>
          <w:b/>
          <w:bCs/>
          <w:color w:val="auto"/>
          <w:sz w:val="32"/>
          <w:szCs w:val="32"/>
        </w:rPr>
        <w:lastRenderedPageBreak/>
        <w:t>Requisitos Não-Funcionais:</w:t>
      </w:r>
    </w:p>
    <w:p w:rsidR="00D959B8" w:rsidRPr="00F67829" w:rsidRDefault="00D959B8">
      <w:pPr>
        <w:rPr>
          <w:b/>
          <w:bCs/>
          <w:color w:val="auto"/>
          <w:sz w:val="32"/>
          <w:szCs w:val="32"/>
        </w:rPr>
      </w:pPr>
    </w:p>
    <w:tbl>
      <w:tblPr>
        <w:tblW w:w="9645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9"/>
        <w:gridCol w:w="743"/>
        <w:gridCol w:w="5857"/>
        <w:gridCol w:w="1146"/>
      </w:tblGrid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Categoria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# REQ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b/>
                <w:bCs/>
                <w:color w:val="auto"/>
              </w:rPr>
              <w:t>MoSCoW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Acessibilidade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estar disponível nos seguintes idiomas: Português Europeu e Inglês.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permitir a sua utilização a utilizadores portadores de deficiências. 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  <w:u w:val="single"/>
              </w:rPr>
            </w:pPr>
            <w:proofErr w:type="spellStart"/>
            <w:r w:rsidRPr="00F67829">
              <w:rPr>
                <w:color w:val="auto"/>
              </w:rPr>
              <w:t>Won’t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Usabilidade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2.1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A formação necessária de aprendizagem não mais de 1 hora para que o utilizador passe a usar de forma independente o sistema.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2.2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ter uma interface gráfica </w:t>
            </w:r>
            <w:r w:rsidR="00F67829" w:rsidRPr="00F67829">
              <w:rPr>
                <w:color w:val="auto"/>
              </w:rPr>
              <w:t>atrativa</w:t>
            </w:r>
            <w:r w:rsidRPr="00F67829">
              <w:rPr>
                <w:color w:val="auto"/>
              </w:rPr>
              <w:t>, que seja fácil de compreender e utilizar.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Extensibilidade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3.1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permitir uma fácil integração de novas funcionalidades que transmitam informação importante aos seus utilizadores.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Desempenho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4.1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responder a qualquer operação do utilizador em menos de 1 segundo.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Segurança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5.1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distinguir diversos níveis e tipos de autorização e restringir a execução de determinadas operações a utilizadores que tenham um nível de autorização adequada.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5.2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não deve permitir o acesso direto à base de dados. Qualquer utilizador do sistema terá acesso aos dados apenas de forma indireta e com restrições de segurança associadas.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5.3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Todas as comunicações internas (entre os diversos componentes do Sistema) e externas devem ser devidamente encriptadas.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5.4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garantir a integridade do sistema contra danos acidentais ou maliciosos. Deve ser feito um </w:t>
            </w:r>
            <w:proofErr w:type="gramStart"/>
            <w:r w:rsidRPr="00F67829">
              <w:rPr>
                <w:color w:val="auto"/>
              </w:rPr>
              <w:t>backup</w:t>
            </w:r>
            <w:proofErr w:type="gramEnd"/>
            <w:r w:rsidRPr="00F67829">
              <w:rPr>
                <w:color w:val="auto"/>
              </w:rPr>
              <w:t xml:space="preserve"> dos dados do sistema a cada 24 horas e essas cópias de backup devem ser guardadas num local seguro que não seja no mesmo edifício onde se encontra o sistema.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5.5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 registar qualquer atividade operacional </w:t>
            </w:r>
            <w:proofErr w:type="gramStart"/>
            <w:r w:rsidRPr="00F67829">
              <w:rPr>
                <w:color w:val="auto"/>
              </w:rPr>
              <w:t>numa</w:t>
            </w:r>
            <w:proofErr w:type="gramEnd"/>
            <w:r w:rsidRPr="00F67829">
              <w:rPr>
                <w:color w:val="auto"/>
              </w:rPr>
              <w:t xml:space="preserve"> </w:t>
            </w:r>
            <w:proofErr w:type="gramStart"/>
            <w:r w:rsidRPr="00F67829">
              <w:rPr>
                <w:color w:val="auto"/>
              </w:rPr>
              <w:t>base de dados</w:t>
            </w:r>
            <w:proofErr w:type="gramEnd"/>
            <w:r w:rsidRPr="00F67829">
              <w:rPr>
                <w:color w:val="auto"/>
              </w:rPr>
              <w:t xml:space="preserve"> separada, isolada e permanente. Este registo deve incluir qualquer informação que identifique o agente responsável por essa atividade, se possível, tal como a data da sua ocorrência e quaisquer outras informações relevantes.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Disponibilidade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6.1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 estar disponível e operacional 99.95% do tempo. (</w:t>
            </w:r>
            <w:proofErr w:type="spellStart"/>
            <w:r w:rsidRPr="00F67829">
              <w:rPr>
                <w:i/>
                <w:iCs/>
                <w:color w:val="auto"/>
              </w:rPr>
              <w:t>downtime</w:t>
            </w:r>
            <w:proofErr w:type="spellEnd"/>
            <w:r w:rsidRPr="00F67829">
              <w:rPr>
                <w:color w:val="auto"/>
              </w:rPr>
              <w:t xml:space="preserve"> de aproximadamente 5.04 minutos semanais ou 4.38 horas por ano)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Fiabilidade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7.1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ser robusto e à prova de erros, de maneira a garantir a satisfação do utilizador, assim como a boa utilização do sistema.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7.2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não deverá ter mais de 20 </w:t>
            </w:r>
            <w:r w:rsidRPr="00F67829">
              <w:rPr>
                <w:i/>
                <w:iCs/>
                <w:color w:val="auto"/>
              </w:rPr>
              <w:t>bugs</w:t>
            </w:r>
            <w:r w:rsidRPr="00F67829">
              <w:rPr>
                <w:color w:val="auto"/>
              </w:rPr>
              <w:t xml:space="preserve"> lógicos por 1 000 linhas de código.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Capacidade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8.1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aguentar com a carga de utilização de pelo menos 100 utilizadores concorrentes.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8.2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aguentar com pelo menos 250 000 tabelas na sua base de dados.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Escalabilidade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9.1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não deverá aumentar o seu uso de memória em mais de 1% por cada 10 000 habitações novas registadas na BD.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Could</w:t>
            </w:r>
            <w:proofErr w:type="spell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Recuperabilidade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10.1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não deverá demorar mais de 20 minutos a voltar a um estado operacional depois de um término inesperado.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Portabilidade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11.1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funcionar em Windows (7 ou superior).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b/>
                <w:bCs/>
                <w:color w:val="auto"/>
              </w:rPr>
              <w:t>Legalidade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12.1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ser licenciado como </w:t>
            </w:r>
            <w:proofErr w:type="gramStart"/>
            <w:r w:rsidRPr="00F67829">
              <w:rPr>
                <w:color w:val="auto"/>
              </w:rPr>
              <w:t>software</w:t>
            </w:r>
            <w:proofErr w:type="gramEnd"/>
            <w:r w:rsidRPr="00F67829">
              <w:rPr>
                <w:color w:val="auto"/>
              </w:rPr>
              <w:t xml:space="preserve"> proprietário.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12.2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respeitar a legislação nacional vigente na área da Proteção de Dados </w:t>
            </w:r>
            <w:bookmarkStart w:id="1" w:name="__UnoMark__629_972814665"/>
            <w:bookmarkEnd w:id="1"/>
            <w:r w:rsidRPr="00F67829">
              <w:rPr>
                <w:color w:val="auto"/>
              </w:rPr>
              <w:t>Pessoais</w:t>
            </w:r>
            <w:r w:rsidRPr="00F67829">
              <w:rPr>
                <w:rStyle w:val="FootnoteAnchor"/>
                <w:color w:val="auto"/>
              </w:rPr>
              <w:footnoteReference w:id="1"/>
            </w:r>
            <w:r w:rsidRPr="00F67829">
              <w:rPr>
                <w:color w:val="auto"/>
              </w:rPr>
              <w:t>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Custo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13.1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não deverá tem um custo de desenvolvimento superior a 4 000€</w:t>
            </w:r>
            <w:r w:rsidRPr="00F67829">
              <w:rPr>
                <w:rStyle w:val="FootnoteAnchor"/>
                <w:color w:val="auto"/>
              </w:rPr>
              <w:footnoteReference w:id="2"/>
            </w:r>
            <w:r w:rsidRPr="00F67829">
              <w:rPr>
                <w:color w:val="auto"/>
              </w:rPr>
              <w:t>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13.2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não deverá ter um custo de instalação superior a 500€.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Eficiência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14.1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consumir um máximo de 128 MB de memória RAM.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Should</w:t>
            </w:r>
            <w:proofErr w:type="spell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14.2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 xml:space="preserve">O sistema deverá utilizar, se necessário, mais do que um </w:t>
            </w:r>
            <w:r w:rsidRPr="00F67829">
              <w:rPr>
                <w:i/>
                <w:iCs/>
                <w:color w:val="auto"/>
              </w:rPr>
              <w:t>core</w:t>
            </w:r>
            <w:r w:rsidRPr="00F67829">
              <w:rPr>
                <w:color w:val="auto"/>
              </w:rPr>
              <w:t xml:space="preserve"> e/ou processador da máquina, permitindo paralelizar a execução de determinadas tarefas.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Could</w:t>
            </w:r>
            <w:proofErr w:type="spell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Reusabilidade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15.1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ser desenvolvido respeitando melhores práticas programáticas como DRY e usar um estilo de programação comum que permita maximizar a qualidade do código.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15.2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sistema deverá ser desenvolvido de um modo modular, permitindo a reutilização dos seus componentes e facilitando a sua modificação.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b/>
                <w:bCs/>
                <w:color w:val="auto"/>
              </w:rPr>
            </w:pPr>
            <w:r w:rsidRPr="00F67829">
              <w:rPr>
                <w:b/>
                <w:bCs/>
                <w:color w:val="auto"/>
              </w:rPr>
              <w:t>Documentação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16.1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Todos os componentes do sistema deverão estar devidamente documentados. Esta documentação terá que ter em conta os diferentes consumidores do produto: programadores, utilizadores.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16.2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O componente do sistema que interage com o utilizador deverá oferecer um método de pesquisa da documentação de ajuda.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gramStart"/>
            <w:r w:rsidRPr="00F67829">
              <w:rPr>
                <w:color w:val="auto"/>
              </w:rPr>
              <w:t>Must</w:t>
            </w:r>
            <w:proofErr w:type="gramEnd"/>
          </w:p>
        </w:tc>
      </w:tr>
      <w:tr w:rsidR="00F67829" w:rsidRPr="00F67829">
        <w:tc>
          <w:tcPr>
            <w:tcW w:w="18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21" w:type="dxa"/>
            </w:tcMar>
            <w:vAlign w:val="center"/>
          </w:tcPr>
          <w:p w:rsidR="00D959B8" w:rsidRPr="00F67829" w:rsidRDefault="00D959B8">
            <w:pPr>
              <w:pStyle w:val="TableContents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r w:rsidRPr="00F67829">
              <w:rPr>
                <w:color w:val="auto"/>
              </w:rPr>
              <w:t>16.3</w:t>
            </w:r>
          </w:p>
        </w:tc>
        <w:tc>
          <w:tcPr>
            <w:tcW w:w="5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1" w:type="dxa"/>
            </w:tcMar>
          </w:tcPr>
          <w:p w:rsidR="00D959B8" w:rsidRPr="00F67829" w:rsidRDefault="00D657CD">
            <w:pPr>
              <w:pStyle w:val="TableContents"/>
              <w:rPr>
                <w:color w:val="auto"/>
              </w:rPr>
            </w:pPr>
            <w:r w:rsidRPr="00F67829">
              <w:rPr>
                <w:color w:val="auto"/>
              </w:rPr>
              <w:t>Deverá ser escrito e distribuído um manual de utilização do sistema a todos os seus utilizadores.</w:t>
            </w:r>
          </w:p>
        </w:tc>
        <w:tc>
          <w:tcPr>
            <w:tcW w:w="1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1" w:type="dxa"/>
            </w:tcMar>
            <w:vAlign w:val="center"/>
          </w:tcPr>
          <w:p w:rsidR="00D959B8" w:rsidRPr="00F67829" w:rsidRDefault="00D657CD">
            <w:pPr>
              <w:pStyle w:val="TableContents"/>
              <w:jc w:val="center"/>
              <w:rPr>
                <w:color w:val="auto"/>
              </w:rPr>
            </w:pPr>
            <w:proofErr w:type="spellStart"/>
            <w:r w:rsidRPr="00F67829">
              <w:rPr>
                <w:color w:val="auto"/>
              </w:rPr>
              <w:t>Could</w:t>
            </w:r>
            <w:proofErr w:type="spellEnd"/>
          </w:p>
        </w:tc>
      </w:tr>
    </w:tbl>
    <w:p w:rsidR="00D959B8" w:rsidRPr="00F67829" w:rsidRDefault="00D959B8">
      <w:pPr>
        <w:rPr>
          <w:color w:val="auto"/>
        </w:rPr>
      </w:pPr>
    </w:p>
    <w:sectPr w:rsidR="00D959B8" w:rsidRPr="00F6782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A3" w:rsidRDefault="005167A3">
      <w:r>
        <w:separator/>
      </w:r>
    </w:p>
  </w:endnote>
  <w:endnote w:type="continuationSeparator" w:id="0">
    <w:p w:rsidR="005167A3" w:rsidRDefault="0051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A3" w:rsidRDefault="005167A3"/>
  </w:footnote>
  <w:footnote w:type="continuationSeparator" w:id="0">
    <w:p w:rsidR="005167A3" w:rsidRDefault="005167A3">
      <w:r>
        <w:continuationSeparator/>
      </w:r>
    </w:p>
  </w:footnote>
  <w:footnote w:id="1">
    <w:p w:rsidR="00D959B8" w:rsidRDefault="00D657CD">
      <w:pPr>
        <w:pStyle w:val="Footnote"/>
      </w:pPr>
      <w:r>
        <w:rPr>
          <w:sz w:val="22"/>
          <w:szCs w:val="22"/>
        </w:rPr>
        <w:footnoteRef/>
      </w:r>
      <w:r>
        <w:rPr>
          <w:sz w:val="22"/>
          <w:szCs w:val="22"/>
        </w:rPr>
        <w:tab/>
        <w:t xml:space="preserve"> </w:t>
      </w:r>
      <w:hyperlink r:id="rId1" w:anchor="proteção_de_Dados_Pessoais_" w:history="1">
        <w:r>
          <w:rPr>
            <w:rStyle w:val="InternetLink"/>
            <w:sz w:val="22"/>
            <w:szCs w:val="22"/>
          </w:rPr>
          <w:t>https://www.cnpd.pt/bin/legis/leis_nacional.htm#prote%C3%A7%C3%A3o_de_Dados_Pessoais_</w:t>
        </w:r>
      </w:hyperlink>
    </w:p>
  </w:footnote>
  <w:footnote w:id="2">
    <w:p w:rsidR="00D959B8" w:rsidRDefault="00D657CD">
      <w:pPr>
        <w:pStyle w:val="Footnote"/>
      </w:pPr>
      <w:r>
        <w:footnoteRef/>
      </w:r>
      <w:r>
        <w:tab/>
        <w:t xml:space="preserve"> </w:t>
      </w:r>
      <w:r>
        <w:rPr>
          <w:sz w:val="20"/>
          <w:szCs w:val="20"/>
        </w:rPr>
        <w:t xml:space="preserve">Custo baseado no trabalho de um programador a tempo inteiro durante 3 meses (com um atraso possível de 20 dias) – 1200€ * </w:t>
      </w:r>
      <w:proofErr w:type="gramStart"/>
      <w:r>
        <w:rPr>
          <w:sz w:val="20"/>
          <w:szCs w:val="20"/>
        </w:rPr>
        <w:t>3  +</w:t>
      </w:r>
      <w:proofErr w:type="gramEnd"/>
      <w:r>
        <w:rPr>
          <w:sz w:val="20"/>
          <w:szCs w:val="20"/>
        </w:rPr>
        <w:t xml:space="preserve"> (1200*0.33(3)) = 3600€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C12"/>
    <w:multiLevelType w:val="multilevel"/>
    <w:tmpl w:val="C5C815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42091A"/>
    <w:multiLevelType w:val="multilevel"/>
    <w:tmpl w:val="CB425690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Open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  <w:sz w:val="22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Open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  <w:sz w:val="22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  <w:sz w:val="22"/>
      </w:rPr>
    </w:lvl>
  </w:abstractNum>
  <w:abstractNum w:abstractNumId="2">
    <w:nsid w:val="34402ED5"/>
    <w:multiLevelType w:val="multilevel"/>
    <w:tmpl w:val="B1D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</w:rPr>
    </w:lvl>
  </w:abstractNum>
  <w:abstractNum w:abstractNumId="3">
    <w:nsid w:val="51B12AC2"/>
    <w:multiLevelType w:val="multilevel"/>
    <w:tmpl w:val="449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B8"/>
    <w:rsid w:val="00143BAA"/>
    <w:rsid w:val="003E238E"/>
    <w:rsid w:val="005167A3"/>
    <w:rsid w:val="00AA3D1C"/>
    <w:rsid w:val="00D657CD"/>
    <w:rsid w:val="00D959B8"/>
    <w:rsid w:val="00F6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9F592-0018-4A6E-8A15-DD9B71E9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OpenSymbol"/>
      <w:sz w:val="22"/>
    </w:rPr>
  </w:style>
  <w:style w:type="character" w:customStyle="1" w:styleId="ListLabel2">
    <w:name w:val="ListLabel 2"/>
    <w:qFormat/>
    <w:rPr>
      <w:rFonts w:cs="OpenSymbol"/>
      <w:sz w:val="22"/>
    </w:rPr>
  </w:style>
  <w:style w:type="character" w:customStyle="1" w:styleId="ListLabel3">
    <w:name w:val="ListLabel 3"/>
    <w:qFormat/>
    <w:rPr>
      <w:rFonts w:cs="OpenSymbol"/>
      <w:sz w:val="22"/>
    </w:rPr>
  </w:style>
  <w:style w:type="character" w:customStyle="1" w:styleId="ListLabel4">
    <w:name w:val="ListLabel 4"/>
    <w:qFormat/>
    <w:rPr>
      <w:rFonts w:cs="OpenSymbol"/>
      <w:sz w:val="22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5">
    <w:name w:val="ListLabel 5"/>
    <w:qFormat/>
    <w:rPr>
      <w:rFonts w:cs="Open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">
    <w:name w:val="ListLabel 6"/>
    <w:qFormat/>
    <w:rPr>
      <w:rFonts w:cs="OpenSymbol"/>
      <w:sz w:val="22"/>
    </w:rPr>
  </w:style>
  <w:style w:type="character" w:customStyle="1" w:styleId="StrongEmphasis">
    <w:name w:val="Strong Emphasis"/>
    <w:rPr>
      <w:b/>
      <w:bCs/>
    </w:rPr>
  </w:style>
  <w:style w:type="character" w:customStyle="1" w:styleId="ListLabel7">
    <w:name w:val="ListLabel 7"/>
    <w:qFormat/>
    <w:rPr>
      <w:rFonts w:cs="OpenSymbol"/>
      <w:sz w:val="22"/>
    </w:rPr>
  </w:style>
  <w:style w:type="character" w:customStyle="1" w:styleId="ListLabel8">
    <w:name w:val="ListLabel 8"/>
    <w:qFormat/>
    <w:rPr>
      <w:rFonts w:cs="OpenSymbol"/>
      <w:sz w:val="22"/>
    </w:rPr>
  </w:style>
  <w:style w:type="character" w:customStyle="1" w:styleId="ListLabel9">
    <w:name w:val="ListLabel 9"/>
    <w:qFormat/>
    <w:rPr>
      <w:rFonts w:cs="OpenSymbol"/>
      <w:sz w:val="22"/>
    </w:rPr>
  </w:style>
  <w:style w:type="character" w:customStyle="1" w:styleId="ListLabel10">
    <w:name w:val="ListLabel 10"/>
    <w:qFormat/>
    <w:rPr>
      <w:rFonts w:cs="OpenSymbol"/>
      <w:sz w:val="22"/>
    </w:rPr>
  </w:style>
  <w:style w:type="character" w:customStyle="1" w:styleId="ListLabel11">
    <w:name w:val="ListLabel 11"/>
    <w:qFormat/>
    <w:rPr>
      <w:rFonts w:cs="OpenSymbol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npd.pt/bin/legis/leis_nacional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1502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Adolfo Olavo Nunes Silva</cp:lastModifiedBy>
  <cp:revision>4</cp:revision>
  <dcterms:created xsi:type="dcterms:W3CDTF">2017-01-10T14:33:00Z</dcterms:created>
  <dcterms:modified xsi:type="dcterms:W3CDTF">2017-01-10T14:35:00Z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