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3A0682" w14:textId="77777777" w:rsidR="00DA0F55" w:rsidRPr="00DA0F55" w:rsidRDefault="00DA0F55" w:rsidP="00632BF0">
      <w:pPr>
        <w:jc w:val="center"/>
        <w:rPr>
          <w:rFonts w:ascii="Arial" w:hAnsi="Arial" w:cs="Arial"/>
          <w:b/>
          <w:bCs/>
          <w:sz w:val="28"/>
          <w:szCs w:val="28"/>
        </w:rPr>
      </w:pPr>
      <w:r w:rsidRPr="00DA0F55">
        <w:rPr>
          <w:rFonts w:ascii="Arial" w:hAnsi="Arial" w:cs="Arial"/>
          <w:b/>
          <w:bCs/>
          <w:sz w:val="28"/>
          <w:szCs w:val="28"/>
        </w:rPr>
        <w:t>Horses in Motion: A History of the Biomechanics of Movement</w:t>
      </w:r>
    </w:p>
    <w:p w14:paraId="73189AD1" w14:textId="77777777" w:rsidR="00DA0F55" w:rsidRPr="00DA0F55" w:rsidRDefault="00DA0F55" w:rsidP="00DA0F55">
      <w:pPr>
        <w:rPr>
          <w:rFonts w:ascii="Arial" w:hAnsi="Arial" w:cs="Arial"/>
        </w:rPr>
      </w:pPr>
      <w:r w:rsidRPr="00DA0F55">
        <w:rPr>
          <w:rFonts w:ascii="Arial" w:hAnsi="Arial" w:cs="Arial"/>
          <w:b/>
          <w:bCs/>
        </w:rPr>
        <w:t>Instructor</w:t>
      </w:r>
      <w:r w:rsidRPr="00DA0F55">
        <w:rPr>
          <w:rFonts w:ascii="Arial" w:hAnsi="Arial" w:cs="Arial"/>
        </w:rPr>
        <w:t>: Laura Miller, Professor of Mathematics and Adjunct Professor of Biomedical Engineering, University of Arizona</w:t>
      </w:r>
      <w:r w:rsidRPr="00DA0F55">
        <w:rPr>
          <w:rFonts w:ascii="Arial" w:hAnsi="Arial" w:cs="Arial"/>
        </w:rPr>
        <w:br/>
      </w:r>
      <w:r w:rsidRPr="00DA0F55">
        <w:rPr>
          <w:rFonts w:ascii="Arial" w:hAnsi="Arial" w:cs="Arial"/>
          <w:b/>
          <w:bCs/>
        </w:rPr>
        <w:t>Location</w:t>
      </w:r>
      <w:r w:rsidRPr="00DA0F55">
        <w:rPr>
          <w:rFonts w:ascii="Arial" w:hAnsi="Arial" w:cs="Arial"/>
        </w:rPr>
        <w:t>: University of Arizona’s Al Marah Equine Center</w:t>
      </w:r>
      <w:r w:rsidRPr="00DA0F55">
        <w:rPr>
          <w:rFonts w:ascii="Arial" w:hAnsi="Arial" w:cs="Arial"/>
        </w:rPr>
        <w:br/>
      </w:r>
      <w:r w:rsidRPr="00DA0F55">
        <w:rPr>
          <w:rFonts w:ascii="Arial" w:hAnsi="Arial" w:cs="Arial"/>
          <w:b/>
          <w:bCs/>
        </w:rPr>
        <w:t>Schedule</w:t>
      </w:r>
      <w:r w:rsidRPr="00DA0F55">
        <w:rPr>
          <w:rFonts w:ascii="Arial" w:hAnsi="Arial" w:cs="Arial"/>
        </w:rPr>
        <w:t>: Thursdays, 10 AM - 12 PM</w:t>
      </w:r>
      <w:r w:rsidRPr="00DA0F55">
        <w:rPr>
          <w:rFonts w:ascii="Arial" w:hAnsi="Arial" w:cs="Arial"/>
        </w:rPr>
        <w:br/>
      </w:r>
      <w:r w:rsidRPr="00DA0F55">
        <w:rPr>
          <w:rFonts w:ascii="Arial" w:hAnsi="Arial" w:cs="Arial"/>
          <w:b/>
          <w:bCs/>
        </w:rPr>
        <w:t>Dates</w:t>
      </w:r>
      <w:r w:rsidRPr="00DA0F55">
        <w:rPr>
          <w:rFonts w:ascii="Arial" w:hAnsi="Arial" w:cs="Arial"/>
        </w:rPr>
        <w:t>: March 20, 27, April 3, 10, 17, 24, 2025</w:t>
      </w:r>
      <w:r w:rsidRPr="00DA0F55">
        <w:rPr>
          <w:rFonts w:ascii="Arial" w:hAnsi="Arial" w:cs="Arial"/>
        </w:rPr>
        <w:br/>
      </w:r>
      <w:r w:rsidRPr="00DA0F55">
        <w:rPr>
          <w:rFonts w:ascii="Arial" w:hAnsi="Arial" w:cs="Arial"/>
          <w:b/>
          <w:bCs/>
        </w:rPr>
        <w:t>Format</w:t>
      </w:r>
      <w:r w:rsidRPr="00DA0F55">
        <w:rPr>
          <w:rFonts w:ascii="Arial" w:hAnsi="Arial" w:cs="Arial"/>
        </w:rPr>
        <w:t>: In Person Only</w:t>
      </w:r>
    </w:p>
    <w:p w14:paraId="11F83752" w14:textId="77777777" w:rsidR="00DA0F55" w:rsidRPr="00DA0F55" w:rsidRDefault="00DA0F55" w:rsidP="00DA0F55">
      <w:pPr>
        <w:rPr>
          <w:rFonts w:ascii="Arial" w:hAnsi="Arial" w:cs="Arial"/>
        </w:rPr>
      </w:pPr>
      <w:r w:rsidRPr="00DA0F55">
        <w:rPr>
          <w:rFonts w:ascii="Arial" w:hAnsi="Arial" w:cs="Arial"/>
        </w:rPr>
        <w:pict w14:anchorId="0D3EFA65">
          <v:rect id="_x0000_i1043" style="width:0;height:1.5pt" o:hralign="center" o:hrstd="t" o:hr="t" fillcolor="#a0a0a0" stroked="f"/>
        </w:pict>
      </w:r>
    </w:p>
    <w:p w14:paraId="7A6EEDC6" w14:textId="77777777" w:rsidR="00DA0F55" w:rsidRPr="00DA0F55" w:rsidRDefault="00DA0F55" w:rsidP="00DA0F55">
      <w:pPr>
        <w:rPr>
          <w:rFonts w:ascii="Arial" w:hAnsi="Arial" w:cs="Arial"/>
          <w:b/>
          <w:bCs/>
          <w:sz w:val="24"/>
          <w:szCs w:val="24"/>
        </w:rPr>
      </w:pPr>
      <w:r w:rsidRPr="00DA0F55">
        <w:rPr>
          <w:rFonts w:ascii="Arial" w:hAnsi="Arial" w:cs="Arial"/>
          <w:b/>
          <w:bCs/>
          <w:sz w:val="24"/>
          <w:szCs w:val="24"/>
        </w:rPr>
        <w:t>Course Overview</w:t>
      </w:r>
    </w:p>
    <w:p w14:paraId="0CA4AC7C" w14:textId="316929D5" w:rsidR="00DA0F55" w:rsidRPr="00DA0F55" w:rsidRDefault="00632BF0" w:rsidP="00DA0F55">
      <w:pPr>
        <w:rPr>
          <w:rFonts w:ascii="Arial" w:hAnsi="Arial" w:cs="Arial"/>
        </w:rPr>
      </w:pPr>
      <w:r w:rsidRPr="00632BF0">
        <w:rPr>
          <w:rFonts w:ascii="Arial" w:hAnsi="Arial" w:cs="Arial"/>
        </w:rPr>
        <w:t xml:space="preserve">This course explores the deep connection between horses and humans throughout history, from shaping our methods of travel to influencing warfare and sports. </w:t>
      </w:r>
      <w:r w:rsidR="00DA0F55" w:rsidRPr="00DA0F55">
        <w:rPr>
          <w:rFonts w:ascii="Arial" w:hAnsi="Arial" w:cs="Arial"/>
        </w:rPr>
        <w:t>We’ll look at the science of horse movement and</w:t>
      </w:r>
      <w:r>
        <w:rPr>
          <w:rFonts w:ascii="Arial" w:hAnsi="Arial" w:cs="Arial"/>
        </w:rPr>
        <w:t xml:space="preserve"> </w:t>
      </w:r>
      <w:r w:rsidRPr="00632BF0">
        <w:rPr>
          <w:rFonts w:ascii="Arial" w:hAnsi="Arial" w:cs="Arial"/>
        </w:rPr>
        <w:t>how selective breeding has created specialized breeds, like draft horses built for power and thoroughbreds bred for speed.</w:t>
      </w:r>
    </w:p>
    <w:p w14:paraId="2479C5B9" w14:textId="0EBFAFAF" w:rsidR="00DA0F55" w:rsidRPr="00DA0F55" w:rsidRDefault="00DA0F55" w:rsidP="00DA0F55">
      <w:pPr>
        <w:rPr>
          <w:rFonts w:ascii="Arial" w:hAnsi="Arial" w:cs="Arial"/>
        </w:rPr>
      </w:pPr>
      <w:r w:rsidRPr="00DA0F55">
        <w:rPr>
          <w:rFonts w:ascii="Arial" w:hAnsi="Arial" w:cs="Arial"/>
        </w:rPr>
        <w:t xml:space="preserve">Our discussions will include recent technology that allows us to analyze horse movement more accurately than ever before. Using tools like high-speed videography and </w:t>
      </w:r>
      <w:r w:rsidR="00632BF0">
        <w:rPr>
          <w:rFonts w:ascii="Arial" w:hAnsi="Arial" w:cs="Arial"/>
        </w:rPr>
        <w:t>inertial measurement units</w:t>
      </w:r>
      <w:r w:rsidRPr="00DA0F55">
        <w:rPr>
          <w:rFonts w:ascii="Arial" w:hAnsi="Arial" w:cs="Arial"/>
        </w:rPr>
        <w:t xml:space="preserve">, we can understand gaits, identify lameness, and improve performance. You’ll see these tools in action through live demonstrations with horses at the Al Marah Equine Center, where we’ll study </w:t>
      </w:r>
      <w:r w:rsidR="00632BF0">
        <w:rPr>
          <w:rFonts w:ascii="Arial" w:hAnsi="Arial" w:cs="Arial"/>
        </w:rPr>
        <w:t>the horses’</w:t>
      </w:r>
      <w:r w:rsidRPr="00DA0F55">
        <w:rPr>
          <w:rFonts w:ascii="Arial" w:hAnsi="Arial" w:cs="Arial"/>
        </w:rPr>
        <w:t xml:space="preserve"> gaits up close. We’ll also discuss how what we learn from horses can lead to breakthroughs in robotics</w:t>
      </w:r>
      <w:r w:rsidR="00632BF0">
        <w:rPr>
          <w:rFonts w:ascii="Arial" w:hAnsi="Arial" w:cs="Arial"/>
        </w:rPr>
        <w:t>, increasing agility as well as improving interactions with humans</w:t>
      </w:r>
      <w:r w:rsidRPr="00DA0F55">
        <w:rPr>
          <w:rFonts w:ascii="Arial" w:hAnsi="Arial" w:cs="Arial"/>
        </w:rPr>
        <w:t>.</w:t>
      </w:r>
    </w:p>
    <w:p w14:paraId="6EA31848" w14:textId="7645668B" w:rsidR="00DA0F55" w:rsidRPr="00DA0F55" w:rsidRDefault="00DA0F55" w:rsidP="00DA0F55">
      <w:pPr>
        <w:rPr>
          <w:rFonts w:ascii="Arial" w:hAnsi="Arial" w:cs="Arial"/>
        </w:rPr>
      </w:pPr>
      <w:r w:rsidRPr="00DA0F55">
        <w:rPr>
          <w:rFonts w:ascii="Arial" w:hAnsi="Arial" w:cs="Arial"/>
        </w:rPr>
        <w:t xml:space="preserve">If you’re a horse enthusiast, curious about biomechanics, or interested in the history of human-animal </w:t>
      </w:r>
      <w:r w:rsidR="00632BF0">
        <w:rPr>
          <w:rFonts w:ascii="Arial" w:hAnsi="Arial" w:cs="Arial"/>
        </w:rPr>
        <w:t>partnership</w:t>
      </w:r>
      <w:r w:rsidRPr="00DA0F55">
        <w:rPr>
          <w:rFonts w:ascii="Arial" w:hAnsi="Arial" w:cs="Arial"/>
        </w:rPr>
        <w:t>s, this course will provide new insights into how we learn from horse</w:t>
      </w:r>
      <w:r w:rsidR="00632BF0">
        <w:rPr>
          <w:rFonts w:ascii="Arial" w:hAnsi="Arial" w:cs="Arial"/>
        </w:rPr>
        <w:t xml:space="preserve">s </w:t>
      </w:r>
      <w:r w:rsidRPr="00DA0F55">
        <w:rPr>
          <w:rFonts w:ascii="Arial" w:hAnsi="Arial" w:cs="Arial"/>
        </w:rPr>
        <w:t>and how they continue to shape our world.</w:t>
      </w:r>
    </w:p>
    <w:p w14:paraId="01E76657" w14:textId="77777777" w:rsidR="00DA0F55" w:rsidRPr="00DA0F55" w:rsidRDefault="00DA0F55" w:rsidP="00DA0F55">
      <w:pPr>
        <w:rPr>
          <w:rFonts w:ascii="Arial" w:hAnsi="Arial" w:cs="Arial"/>
        </w:rPr>
      </w:pPr>
      <w:r w:rsidRPr="00DA0F55">
        <w:rPr>
          <w:rFonts w:ascii="Arial" w:hAnsi="Arial" w:cs="Arial"/>
        </w:rPr>
        <w:pict w14:anchorId="4418A791">
          <v:rect id="_x0000_i1044" style="width:0;height:1.5pt" o:hralign="center" o:hrstd="t" o:hr="t" fillcolor="#a0a0a0" stroked="f"/>
        </w:pict>
      </w:r>
    </w:p>
    <w:p w14:paraId="254DC58A" w14:textId="77777777" w:rsidR="00DA0F55" w:rsidRPr="00DA0F55" w:rsidRDefault="00DA0F55" w:rsidP="00DA0F55">
      <w:pPr>
        <w:rPr>
          <w:rFonts w:ascii="Arial" w:hAnsi="Arial" w:cs="Arial"/>
          <w:b/>
          <w:bCs/>
          <w:sz w:val="24"/>
          <w:szCs w:val="24"/>
        </w:rPr>
      </w:pPr>
      <w:r w:rsidRPr="00DA0F55">
        <w:rPr>
          <w:rFonts w:ascii="Arial" w:hAnsi="Arial" w:cs="Arial"/>
          <w:b/>
          <w:bCs/>
          <w:sz w:val="24"/>
          <w:szCs w:val="24"/>
        </w:rPr>
        <w:t>Weekly Schedule and Summaries</w:t>
      </w:r>
    </w:p>
    <w:p w14:paraId="339FFFE0" w14:textId="77777777" w:rsidR="00DA0F55" w:rsidRPr="00DA0F55" w:rsidRDefault="00DA0F55" w:rsidP="00DA0F55">
      <w:pPr>
        <w:rPr>
          <w:rFonts w:ascii="Arial" w:hAnsi="Arial" w:cs="Arial"/>
        </w:rPr>
      </w:pPr>
      <w:r w:rsidRPr="00DA0F55">
        <w:rPr>
          <w:rFonts w:ascii="Arial" w:hAnsi="Arial" w:cs="Arial"/>
          <w:b/>
          <w:bCs/>
        </w:rPr>
        <w:t>Week 1: The Ancient Partnership Between Horses and Humans</w:t>
      </w:r>
      <w:r w:rsidRPr="00DA0F55">
        <w:rPr>
          <w:rFonts w:ascii="Arial" w:hAnsi="Arial" w:cs="Arial"/>
        </w:rPr>
        <w:br/>
      </w:r>
      <w:r w:rsidRPr="00DA0F55">
        <w:rPr>
          <w:rFonts w:ascii="Arial" w:hAnsi="Arial" w:cs="Arial"/>
          <w:i/>
          <w:iCs/>
        </w:rPr>
        <w:t>Summary</w:t>
      </w:r>
      <w:r w:rsidRPr="00DA0F55">
        <w:rPr>
          <w:rFonts w:ascii="Arial" w:hAnsi="Arial" w:cs="Arial"/>
        </w:rPr>
        <w:t>: We begin by looking at the history of horses and humans, starting with early domestication. Horses changed human life—from transportation to warfare to recreation. We’ll explore the unique bond between people and horses and how it evolved over time.</w:t>
      </w:r>
      <w:r w:rsidRPr="00DA0F55">
        <w:rPr>
          <w:rFonts w:ascii="Arial" w:hAnsi="Arial" w:cs="Arial"/>
        </w:rPr>
        <w:br/>
      </w:r>
      <w:r w:rsidRPr="00DA0F55">
        <w:rPr>
          <w:rFonts w:ascii="Arial" w:hAnsi="Arial" w:cs="Arial"/>
          <w:i/>
          <w:iCs/>
        </w:rPr>
        <w:t>Readings</w:t>
      </w:r>
      <w:r w:rsidRPr="00DA0F55">
        <w:rPr>
          <w:rFonts w:ascii="Arial" w:hAnsi="Arial" w:cs="Arial"/>
        </w:rPr>
        <w:t>:</w:t>
      </w:r>
    </w:p>
    <w:p w14:paraId="1C27FC75" w14:textId="77777777" w:rsidR="00DA0F55" w:rsidRPr="00DA0F55" w:rsidRDefault="00DA0F55" w:rsidP="00DA0F55">
      <w:pPr>
        <w:numPr>
          <w:ilvl w:val="0"/>
          <w:numId w:val="1"/>
        </w:numPr>
        <w:rPr>
          <w:rFonts w:ascii="Arial" w:hAnsi="Arial" w:cs="Arial"/>
        </w:rPr>
      </w:pPr>
      <w:r w:rsidRPr="00DA0F55">
        <w:rPr>
          <w:rFonts w:ascii="Arial" w:hAnsi="Arial" w:cs="Arial"/>
          <w:i/>
          <w:iCs/>
        </w:rPr>
        <w:t>Taylor, W. T. (2023). Hoof Beats: How Horses Shaped Human History</w:t>
      </w:r>
      <w:r w:rsidRPr="00DA0F55">
        <w:rPr>
          <w:rFonts w:ascii="Arial" w:hAnsi="Arial" w:cs="Arial"/>
        </w:rPr>
        <w:t>, Chapters 1-2</w:t>
      </w:r>
    </w:p>
    <w:p w14:paraId="450CE44D" w14:textId="5F7BE6BE" w:rsidR="00DA0F55" w:rsidRPr="00DA0F55" w:rsidRDefault="00DA0F55" w:rsidP="00DA0F55">
      <w:pPr>
        <w:numPr>
          <w:ilvl w:val="0"/>
          <w:numId w:val="1"/>
        </w:numPr>
        <w:rPr>
          <w:rFonts w:ascii="Arial" w:hAnsi="Arial" w:cs="Arial"/>
        </w:rPr>
      </w:pPr>
      <w:r w:rsidRPr="00DA0F55">
        <w:rPr>
          <w:rFonts w:ascii="Arial" w:hAnsi="Arial" w:cs="Arial"/>
          <w:b/>
          <w:bCs/>
        </w:rPr>
        <w:t>Supplementary</w:t>
      </w:r>
      <w:r w:rsidRPr="00DA0F55">
        <w:rPr>
          <w:rFonts w:ascii="Arial" w:hAnsi="Arial" w:cs="Arial"/>
        </w:rPr>
        <w:t xml:space="preserve">: Barras, C. (2023). </w:t>
      </w:r>
      <w:r w:rsidRPr="00DA0F55">
        <w:rPr>
          <w:rFonts w:ascii="Arial" w:hAnsi="Arial" w:cs="Arial"/>
          <w:i/>
          <w:iCs/>
        </w:rPr>
        <w:t>When Did Humans Domesticate the Horse?</w:t>
      </w:r>
      <w:r w:rsidRPr="00DA0F55">
        <w:rPr>
          <w:rFonts w:ascii="Arial" w:hAnsi="Arial" w:cs="Arial"/>
        </w:rPr>
        <w:t xml:space="preserve"> </w:t>
      </w:r>
      <w:r w:rsidRPr="00DA0F55">
        <w:rPr>
          <w:rFonts w:ascii="Arial" w:hAnsi="Arial" w:cs="Arial"/>
          <w:i/>
          <w:iCs/>
        </w:rPr>
        <w:t>Smithsonian Magazine</w:t>
      </w:r>
    </w:p>
    <w:p w14:paraId="1A9F48F9" w14:textId="77777777" w:rsidR="00DA0F55" w:rsidRPr="00DA0F55" w:rsidRDefault="00DA0F55" w:rsidP="00DA0F55">
      <w:pPr>
        <w:rPr>
          <w:rFonts w:ascii="Arial" w:hAnsi="Arial" w:cs="Arial"/>
        </w:rPr>
      </w:pPr>
      <w:r w:rsidRPr="00DA0F55">
        <w:rPr>
          <w:rFonts w:ascii="Arial" w:hAnsi="Arial" w:cs="Arial"/>
          <w:b/>
          <w:bCs/>
        </w:rPr>
        <w:t>Week 2: The Evolution of Horse Breeds and Their Movements</w:t>
      </w:r>
      <w:r w:rsidRPr="00DA0F55">
        <w:rPr>
          <w:rFonts w:ascii="Arial" w:hAnsi="Arial" w:cs="Arial"/>
        </w:rPr>
        <w:br/>
      </w:r>
      <w:r w:rsidRPr="00DA0F55">
        <w:rPr>
          <w:rFonts w:ascii="Arial" w:hAnsi="Arial" w:cs="Arial"/>
          <w:i/>
          <w:iCs/>
        </w:rPr>
        <w:t>Summary</w:t>
      </w:r>
      <w:r w:rsidRPr="00DA0F55">
        <w:rPr>
          <w:rFonts w:ascii="Arial" w:hAnsi="Arial" w:cs="Arial"/>
        </w:rPr>
        <w:t>: This week, we’ll look at how selective breeding created breeds specialized for different tasks, from draft horses to racehorses. We’ll discuss the physical traits that allow these horses to excel in their roles and see how their gaits and movement patterns changed with these adaptations.</w:t>
      </w:r>
      <w:r w:rsidRPr="00DA0F55">
        <w:rPr>
          <w:rFonts w:ascii="Arial" w:hAnsi="Arial" w:cs="Arial"/>
        </w:rPr>
        <w:br/>
      </w:r>
      <w:r w:rsidRPr="00DA0F55">
        <w:rPr>
          <w:rFonts w:ascii="Arial" w:hAnsi="Arial" w:cs="Arial"/>
          <w:i/>
          <w:iCs/>
        </w:rPr>
        <w:t>Readings</w:t>
      </w:r>
      <w:r w:rsidRPr="00DA0F55">
        <w:rPr>
          <w:rFonts w:ascii="Arial" w:hAnsi="Arial" w:cs="Arial"/>
        </w:rPr>
        <w:t>:</w:t>
      </w:r>
    </w:p>
    <w:p w14:paraId="6BBF3A9E" w14:textId="77777777" w:rsidR="00DA0F55" w:rsidRPr="00DA0F55" w:rsidRDefault="00DA0F55" w:rsidP="00DA0F55">
      <w:pPr>
        <w:numPr>
          <w:ilvl w:val="0"/>
          <w:numId w:val="2"/>
        </w:numPr>
        <w:rPr>
          <w:rFonts w:ascii="Arial" w:hAnsi="Arial" w:cs="Arial"/>
        </w:rPr>
      </w:pPr>
      <w:r w:rsidRPr="00DA0F55">
        <w:rPr>
          <w:rFonts w:ascii="Arial" w:hAnsi="Arial" w:cs="Arial"/>
          <w:i/>
          <w:iCs/>
        </w:rPr>
        <w:lastRenderedPageBreak/>
        <w:t>Harris, S. E. (2016). Horse Gaits, Balance, and Movement: Revised Edition</w:t>
      </w:r>
      <w:r w:rsidRPr="00DA0F55">
        <w:rPr>
          <w:rFonts w:ascii="Arial" w:hAnsi="Arial" w:cs="Arial"/>
        </w:rPr>
        <w:t>, Chapters 1-3</w:t>
      </w:r>
    </w:p>
    <w:p w14:paraId="7297913E" w14:textId="77777777" w:rsidR="00DA0F55" w:rsidRPr="00DA0F55" w:rsidRDefault="00DA0F55" w:rsidP="00DA0F55">
      <w:pPr>
        <w:rPr>
          <w:rFonts w:ascii="Arial" w:hAnsi="Arial" w:cs="Arial"/>
        </w:rPr>
      </w:pPr>
      <w:r w:rsidRPr="00DA0F55">
        <w:rPr>
          <w:rFonts w:ascii="Arial" w:hAnsi="Arial" w:cs="Arial"/>
          <w:b/>
          <w:bCs/>
        </w:rPr>
        <w:t>Week 3: The Story of the Al Marah Arabian and the University of Arizona</w:t>
      </w:r>
      <w:r w:rsidRPr="00DA0F55">
        <w:rPr>
          <w:rFonts w:ascii="Arial" w:hAnsi="Arial" w:cs="Arial"/>
        </w:rPr>
        <w:br/>
      </w:r>
      <w:r w:rsidRPr="00DA0F55">
        <w:rPr>
          <w:rFonts w:ascii="Arial" w:hAnsi="Arial" w:cs="Arial"/>
          <w:i/>
          <w:iCs/>
        </w:rPr>
        <w:t>Summary</w:t>
      </w:r>
      <w:r w:rsidRPr="00DA0F55">
        <w:rPr>
          <w:rFonts w:ascii="Arial" w:hAnsi="Arial" w:cs="Arial"/>
        </w:rPr>
        <w:t xml:space="preserve">: This week we’ll explore the history of the Al Marah Arabian—a breed known for endurance and agility—and the legacy of </w:t>
      </w:r>
      <w:proofErr w:type="spellStart"/>
      <w:r w:rsidRPr="00DA0F55">
        <w:rPr>
          <w:rFonts w:ascii="Arial" w:hAnsi="Arial" w:cs="Arial"/>
        </w:rPr>
        <w:t>Bazy</w:t>
      </w:r>
      <w:proofErr w:type="spellEnd"/>
      <w:r w:rsidRPr="00DA0F55">
        <w:rPr>
          <w:rFonts w:ascii="Arial" w:hAnsi="Arial" w:cs="Arial"/>
        </w:rPr>
        <w:t xml:space="preserve"> Tankersley. We’ll take a tour of the Al Marah Equine Center, seeing first-hand how these horses contribute to modern research and education.</w:t>
      </w:r>
      <w:r w:rsidRPr="00DA0F55">
        <w:rPr>
          <w:rFonts w:ascii="Arial" w:hAnsi="Arial" w:cs="Arial"/>
        </w:rPr>
        <w:br/>
      </w:r>
      <w:r w:rsidRPr="00DA0F55">
        <w:rPr>
          <w:rFonts w:ascii="Arial" w:hAnsi="Arial" w:cs="Arial"/>
          <w:i/>
          <w:iCs/>
        </w:rPr>
        <w:t>Readings</w:t>
      </w:r>
      <w:r w:rsidRPr="00DA0F55">
        <w:rPr>
          <w:rFonts w:ascii="Arial" w:hAnsi="Arial" w:cs="Arial"/>
        </w:rPr>
        <w:t>:</w:t>
      </w:r>
    </w:p>
    <w:p w14:paraId="3BABF6C1" w14:textId="77777777" w:rsidR="00DA0F55" w:rsidRPr="00DA0F55" w:rsidRDefault="00DA0F55" w:rsidP="00DA0F55">
      <w:pPr>
        <w:numPr>
          <w:ilvl w:val="0"/>
          <w:numId w:val="3"/>
        </w:numPr>
        <w:rPr>
          <w:rFonts w:ascii="Arial" w:hAnsi="Arial" w:cs="Arial"/>
        </w:rPr>
      </w:pPr>
      <w:r w:rsidRPr="00DA0F55">
        <w:rPr>
          <w:rFonts w:ascii="Arial" w:hAnsi="Arial" w:cs="Arial"/>
          <w:i/>
          <w:iCs/>
        </w:rPr>
        <w:t>Spataro, L. (2012). The Long Ride: The Record-Setting Journey by Horse Across the American Landscape</w:t>
      </w:r>
      <w:r w:rsidRPr="00DA0F55">
        <w:rPr>
          <w:rFonts w:ascii="Arial" w:hAnsi="Arial" w:cs="Arial"/>
        </w:rPr>
        <w:t>, Introduction, Chapters 1-2</w:t>
      </w:r>
    </w:p>
    <w:p w14:paraId="4F260E13" w14:textId="3BD9F6D7" w:rsidR="00DA0F55" w:rsidRPr="00DA0F55" w:rsidRDefault="00DA0F55" w:rsidP="00DA0F55">
      <w:pPr>
        <w:rPr>
          <w:rFonts w:ascii="Arial" w:hAnsi="Arial" w:cs="Arial"/>
        </w:rPr>
      </w:pPr>
      <w:r w:rsidRPr="00DA0F55">
        <w:rPr>
          <w:rFonts w:ascii="Arial" w:hAnsi="Arial" w:cs="Arial"/>
          <w:b/>
          <w:bCs/>
        </w:rPr>
        <w:t>Week 4: The Biomechanics of Horse Gaits</w:t>
      </w:r>
      <w:r w:rsidRPr="00DA0F55">
        <w:rPr>
          <w:rFonts w:ascii="Arial" w:hAnsi="Arial" w:cs="Arial"/>
        </w:rPr>
        <w:br/>
      </w:r>
      <w:r w:rsidRPr="00DA0F55">
        <w:rPr>
          <w:rFonts w:ascii="Arial" w:hAnsi="Arial" w:cs="Arial"/>
          <w:i/>
          <w:iCs/>
        </w:rPr>
        <w:t>Summary</w:t>
      </w:r>
      <w:r w:rsidRPr="00DA0F55">
        <w:rPr>
          <w:rFonts w:ascii="Arial" w:hAnsi="Arial" w:cs="Arial"/>
        </w:rPr>
        <w:t>: We’ll focus on the mechanics of different horse gaits, including the walk, trot, canter, and gallop. We’ll look at how horses’ anatomy and muscle movement allow for efficient and graceful motion.</w:t>
      </w:r>
      <w:r w:rsidR="00632BF0">
        <w:rPr>
          <w:rFonts w:ascii="Arial" w:hAnsi="Arial" w:cs="Arial"/>
        </w:rPr>
        <w:t xml:space="preserve"> We’ll also consider how gaits are coupled to respiration and heartrate.</w:t>
      </w:r>
      <w:r w:rsidRPr="00DA0F55">
        <w:rPr>
          <w:rFonts w:ascii="Arial" w:hAnsi="Arial" w:cs="Arial"/>
        </w:rPr>
        <w:br/>
      </w:r>
      <w:r w:rsidRPr="00DA0F55">
        <w:rPr>
          <w:rFonts w:ascii="Arial" w:hAnsi="Arial" w:cs="Arial"/>
          <w:i/>
          <w:iCs/>
        </w:rPr>
        <w:t>Readings</w:t>
      </w:r>
      <w:r w:rsidRPr="00DA0F55">
        <w:rPr>
          <w:rFonts w:ascii="Arial" w:hAnsi="Arial" w:cs="Arial"/>
        </w:rPr>
        <w:t>:</w:t>
      </w:r>
    </w:p>
    <w:p w14:paraId="01F6BF14" w14:textId="77777777" w:rsidR="00DA0F55" w:rsidRPr="00DA0F55" w:rsidRDefault="00DA0F55" w:rsidP="00DA0F55">
      <w:pPr>
        <w:numPr>
          <w:ilvl w:val="0"/>
          <w:numId w:val="4"/>
        </w:numPr>
        <w:rPr>
          <w:rFonts w:ascii="Arial" w:hAnsi="Arial" w:cs="Arial"/>
        </w:rPr>
      </w:pPr>
      <w:r w:rsidRPr="00DA0F55">
        <w:rPr>
          <w:rFonts w:ascii="Arial" w:hAnsi="Arial" w:cs="Arial"/>
          <w:i/>
          <w:iCs/>
        </w:rPr>
        <w:t>Harris, S. E. (2016). Horse Gaits, Balance, and Movement: Revised Edition</w:t>
      </w:r>
      <w:r w:rsidRPr="00DA0F55">
        <w:rPr>
          <w:rFonts w:ascii="Arial" w:hAnsi="Arial" w:cs="Arial"/>
        </w:rPr>
        <w:t>, Chapters 4-6</w:t>
      </w:r>
    </w:p>
    <w:p w14:paraId="29AA8511" w14:textId="66C46F4B" w:rsidR="00632BF0" w:rsidRPr="00DA0F55" w:rsidRDefault="00632BF0" w:rsidP="00632BF0">
      <w:pPr>
        <w:numPr>
          <w:ilvl w:val="0"/>
          <w:numId w:val="4"/>
        </w:numPr>
        <w:rPr>
          <w:rFonts w:ascii="Arial" w:hAnsi="Arial" w:cs="Arial"/>
        </w:rPr>
      </w:pPr>
      <w:r w:rsidRPr="00DA0F55">
        <w:rPr>
          <w:rFonts w:ascii="Arial" w:hAnsi="Arial" w:cs="Arial"/>
          <w:b/>
          <w:bCs/>
        </w:rPr>
        <w:t>Supplementary</w:t>
      </w:r>
      <w:r w:rsidRPr="00DA0F55">
        <w:rPr>
          <w:rFonts w:ascii="Arial" w:hAnsi="Arial" w:cs="Arial"/>
        </w:rPr>
        <w:t xml:space="preserve">: Bramble, D. M., &amp; Carrier, D. R. (1983). </w:t>
      </w:r>
      <w:r w:rsidRPr="00DA0F55">
        <w:rPr>
          <w:rFonts w:ascii="Arial" w:hAnsi="Arial" w:cs="Arial"/>
          <w:i/>
          <w:iCs/>
        </w:rPr>
        <w:t>Running and Breathing in Mammals</w:t>
      </w:r>
      <w:r w:rsidRPr="00DA0F55">
        <w:rPr>
          <w:rFonts w:ascii="Arial" w:hAnsi="Arial" w:cs="Arial"/>
        </w:rPr>
        <w:t xml:space="preserve">, </w:t>
      </w:r>
      <w:r w:rsidRPr="00DA0F55">
        <w:rPr>
          <w:rFonts w:ascii="Arial" w:hAnsi="Arial" w:cs="Arial"/>
          <w:i/>
          <w:iCs/>
        </w:rPr>
        <w:t>Science</w:t>
      </w:r>
      <w:r w:rsidRPr="00DA0F55">
        <w:rPr>
          <w:rFonts w:ascii="Arial" w:hAnsi="Arial" w:cs="Arial"/>
        </w:rPr>
        <w:t>, 219(4582), 251-256</w:t>
      </w:r>
      <w:r>
        <w:rPr>
          <w:rFonts w:ascii="Arial" w:hAnsi="Arial" w:cs="Arial"/>
        </w:rPr>
        <w:t>.</w:t>
      </w:r>
    </w:p>
    <w:p w14:paraId="7D131428" w14:textId="18EE7986" w:rsidR="00DA0F55" w:rsidRPr="00DA0F55" w:rsidRDefault="00DA0F55" w:rsidP="00DA0F55">
      <w:pPr>
        <w:rPr>
          <w:rFonts w:ascii="Arial" w:hAnsi="Arial" w:cs="Arial"/>
        </w:rPr>
      </w:pPr>
      <w:r w:rsidRPr="00DA0F55">
        <w:rPr>
          <w:rFonts w:ascii="Arial" w:hAnsi="Arial" w:cs="Arial"/>
          <w:b/>
          <w:bCs/>
        </w:rPr>
        <w:t>Week 5: Modern Technologies for Understanding Horse Gaits</w:t>
      </w:r>
      <w:r w:rsidRPr="00DA0F55">
        <w:rPr>
          <w:rFonts w:ascii="Arial" w:hAnsi="Arial" w:cs="Arial"/>
        </w:rPr>
        <w:br/>
      </w:r>
      <w:r w:rsidRPr="00DA0F55">
        <w:rPr>
          <w:rFonts w:ascii="Arial" w:hAnsi="Arial" w:cs="Arial"/>
          <w:i/>
          <w:iCs/>
        </w:rPr>
        <w:t>Summary</w:t>
      </w:r>
      <w:r w:rsidRPr="00DA0F55">
        <w:rPr>
          <w:rFonts w:ascii="Arial" w:hAnsi="Arial" w:cs="Arial"/>
        </w:rPr>
        <w:t xml:space="preserve">: This week we explore the technology used to measure and analyze horse movement, from high-speed video to IMUs (inertial measurement units). These tools </w:t>
      </w:r>
      <w:proofErr w:type="gramStart"/>
      <w:r w:rsidRPr="00DA0F55">
        <w:rPr>
          <w:rFonts w:ascii="Arial" w:hAnsi="Arial" w:cs="Arial"/>
        </w:rPr>
        <w:t>are helping</w:t>
      </w:r>
      <w:proofErr w:type="gramEnd"/>
      <w:r w:rsidRPr="00DA0F55">
        <w:rPr>
          <w:rFonts w:ascii="Arial" w:hAnsi="Arial" w:cs="Arial"/>
        </w:rPr>
        <w:t xml:space="preserve"> us measure lameness, understand gaits, and improve training methods. </w:t>
      </w:r>
      <w:r w:rsidRPr="00DA0F55">
        <w:rPr>
          <w:rFonts w:ascii="Arial" w:hAnsi="Arial" w:cs="Arial"/>
        </w:rPr>
        <w:br/>
      </w:r>
      <w:r w:rsidRPr="00DA0F55">
        <w:rPr>
          <w:rFonts w:ascii="Arial" w:hAnsi="Arial" w:cs="Arial"/>
          <w:i/>
          <w:iCs/>
        </w:rPr>
        <w:t>Readings</w:t>
      </w:r>
      <w:r w:rsidRPr="00DA0F55">
        <w:rPr>
          <w:rFonts w:ascii="Arial" w:hAnsi="Arial" w:cs="Arial"/>
        </w:rPr>
        <w:t>:</w:t>
      </w:r>
    </w:p>
    <w:p w14:paraId="5FF9443B" w14:textId="77777777" w:rsidR="00DA0F55" w:rsidRPr="00DA0F55" w:rsidRDefault="00DA0F55" w:rsidP="00DA0F55">
      <w:pPr>
        <w:numPr>
          <w:ilvl w:val="0"/>
          <w:numId w:val="5"/>
        </w:numPr>
        <w:rPr>
          <w:rFonts w:ascii="Arial" w:hAnsi="Arial" w:cs="Arial"/>
        </w:rPr>
      </w:pPr>
      <w:r w:rsidRPr="00DA0F55">
        <w:rPr>
          <w:rFonts w:ascii="Arial" w:hAnsi="Arial" w:cs="Arial"/>
        </w:rPr>
        <w:t>Bosch, S., Braganca, F., Marin-</w:t>
      </w:r>
      <w:proofErr w:type="spellStart"/>
      <w:r w:rsidRPr="00DA0F55">
        <w:rPr>
          <w:rFonts w:ascii="Arial" w:hAnsi="Arial" w:cs="Arial"/>
        </w:rPr>
        <w:t>Perianu</w:t>
      </w:r>
      <w:proofErr w:type="spellEnd"/>
      <w:r w:rsidRPr="00DA0F55">
        <w:rPr>
          <w:rFonts w:ascii="Arial" w:hAnsi="Arial" w:cs="Arial"/>
        </w:rPr>
        <w:t>, M., Marin-</w:t>
      </w:r>
      <w:proofErr w:type="spellStart"/>
      <w:r w:rsidRPr="00DA0F55">
        <w:rPr>
          <w:rFonts w:ascii="Arial" w:hAnsi="Arial" w:cs="Arial"/>
        </w:rPr>
        <w:t>Perianu</w:t>
      </w:r>
      <w:proofErr w:type="spellEnd"/>
      <w:r w:rsidRPr="00DA0F55">
        <w:rPr>
          <w:rFonts w:ascii="Arial" w:hAnsi="Arial" w:cs="Arial"/>
        </w:rPr>
        <w:t xml:space="preserve">, R., van der </w:t>
      </w:r>
      <w:proofErr w:type="spellStart"/>
      <w:r w:rsidRPr="00DA0F55">
        <w:rPr>
          <w:rFonts w:ascii="Arial" w:hAnsi="Arial" w:cs="Arial"/>
        </w:rPr>
        <w:t>Zwaag</w:t>
      </w:r>
      <w:proofErr w:type="spellEnd"/>
      <w:r w:rsidRPr="00DA0F55">
        <w:rPr>
          <w:rFonts w:ascii="Arial" w:hAnsi="Arial" w:cs="Arial"/>
        </w:rPr>
        <w:t xml:space="preserve">, B. J., Voskamp, J., Back, W., van </w:t>
      </w:r>
      <w:proofErr w:type="spellStart"/>
      <w:r w:rsidRPr="00DA0F55">
        <w:rPr>
          <w:rFonts w:ascii="Arial" w:hAnsi="Arial" w:cs="Arial"/>
        </w:rPr>
        <w:t>Weeren</w:t>
      </w:r>
      <w:proofErr w:type="spellEnd"/>
      <w:r w:rsidRPr="00DA0F55">
        <w:rPr>
          <w:rFonts w:ascii="Arial" w:hAnsi="Arial" w:cs="Arial"/>
        </w:rPr>
        <w:t xml:space="preserve">, P., &amp; </w:t>
      </w:r>
      <w:proofErr w:type="spellStart"/>
      <w:r w:rsidRPr="00DA0F55">
        <w:rPr>
          <w:rFonts w:ascii="Arial" w:hAnsi="Arial" w:cs="Arial"/>
        </w:rPr>
        <w:t>Havinga</w:t>
      </w:r>
      <w:proofErr w:type="spellEnd"/>
      <w:r w:rsidRPr="00DA0F55">
        <w:rPr>
          <w:rFonts w:ascii="Arial" w:hAnsi="Arial" w:cs="Arial"/>
        </w:rPr>
        <w:t xml:space="preserve">, P. (2018). </w:t>
      </w:r>
      <w:proofErr w:type="spellStart"/>
      <w:r w:rsidRPr="00DA0F55">
        <w:rPr>
          <w:rFonts w:ascii="Arial" w:hAnsi="Arial" w:cs="Arial"/>
          <w:i/>
          <w:iCs/>
        </w:rPr>
        <w:t>EquiMoves</w:t>
      </w:r>
      <w:proofErr w:type="spellEnd"/>
      <w:r w:rsidRPr="00DA0F55">
        <w:rPr>
          <w:rFonts w:ascii="Arial" w:hAnsi="Arial" w:cs="Arial"/>
          <w:i/>
          <w:iCs/>
        </w:rPr>
        <w:t>: A Wireless Networked Inertial Measurement System for Objective Examination of Horse Gait</w:t>
      </w:r>
      <w:r w:rsidRPr="00DA0F55">
        <w:rPr>
          <w:rFonts w:ascii="Arial" w:hAnsi="Arial" w:cs="Arial"/>
        </w:rPr>
        <w:t xml:space="preserve">. </w:t>
      </w:r>
      <w:r w:rsidRPr="00DA0F55">
        <w:rPr>
          <w:rFonts w:ascii="Arial" w:hAnsi="Arial" w:cs="Arial"/>
          <w:i/>
          <w:iCs/>
        </w:rPr>
        <w:t>Sensors</w:t>
      </w:r>
      <w:r w:rsidRPr="00DA0F55">
        <w:rPr>
          <w:rFonts w:ascii="Arial" w:hAnsi="Arial" w:cs="Arial"/>
        </w:rPr>
        <w:t>, 18(3), 850.</w:t>
      </w:r>
    </w:p>
    <w:p w14:paraId="78BB7574" w14:textId="77777777" w:rsidR="00DA0F55" w:rsidRPr="00DA0F55" w:rsidRDefault="00DA0F55" w:rsidP="00DA0F55">
      <w:pPr>
        <w:numPr>
          <w:ilvl w:val="0"/>
          <w:numId w:val="5"/>
        </w:numPr>
        <w:rPr>
          <w:rFonts w:ascii="Arial" w:hAnsi="Arial" w:cs="Arial"/>
        </w:rPr>
      </w:pPr>
      <w:r w:rsidRPr="00DA0F55">
        <w:rPr>
          <w:rFonts w:ascii="Arial" w:hAnsi="Arial" w:cs="Arial"/>
          <w:b/>
          <w:bCs/>
        </w:rPr>
        <w:t>Supplementary</w:t>
      </w:r>
      <w:r w:rsidRPr="00DA0F55">
        <w:rPr>
          <w:rFonts w:ascii="Arial" w:hAnsi="Arial" w:cs="Arial"/>
        </w:rPr>
        <w:t xml:space="preserve">: </w:t>
      </w:r>
      <w:r w:rsidRPr="00DA0F55">
        <w:rPr>
          <w:rFonts w:ascii="Arial" w:hAnsi="Arial" w:cs="Arial"/>
          <w:i/>
          <w:iCs/>
        </w:rPr>
        <w:t>Hoof Beats</w:t>
      </w:r>
      <w:r w:rsidRPr="00DA0F55">
        <w:rPr>
          <w:rFonts w:ascii="Arial" w:hAnsi="Arial" w:cs="Arial"/>
        </w:rPr>
        <w:t xml:space="preserve"> (Taylor), Chapter 7</w:t>
      </w:r>
    </w:p>
    <w:p w14:paraId="4A95E42B" w14:textId="77777777" w:rsidR="00DA0F55" w:rsidRPr="00DA0F55" w:rsidRDefault="00DA0F55" w:rsidP="00DA0F55">
      <w:pPr>
        <w:rPr>
          <w:rFonts w:ascii="Arial" w:hAnsi="Arial" w:cs="Arial"/>
        </w:rPr>
      </w:pPr>
      <w:r w:rsidRPr="00DA0F55">
        <w:rPr>
          <w:rFonts w:ascii="Arial" w:hAnsi="Arial" w:cs="Arial"/>
          <w:b/>
          <w:bCs/>
        </w:rPr>
        <w:t>Week 6: The Future of Equine Biomechanics, Robotics, and Horse-Human Interactions</w:t>
      </w:r>
      <w:r w:rsidRPr="00DA0F55">
        <w:rPr>
          <w:rFonts w:ascii="Arial" w:hAnsi="Arial" w:cs="Arial"/>
        </w:rPr>
        <w:br/>
      </w:r>
      <w:r w:rsidRPr="00DA0F55">
        <w:rPr>
          <w:rFonts w:ascii="Arial" w:hAnsi="Arial" w:cs="Arial"/>
          <w:i/>
          <w:iCs/>
        </w:rPr>
        <w:t>Summary</w:t>
      </w:r>
      <w:r w:rsidRPr="00DA0F55">
        <w:rPr>
          <w:rFonts w:ascii="Arial" w:hAnsi="Arial" w:cs="Arial"/>
        </w:rPr>
        <w:t xml:space="preserve">: Our final week will cover how insights from horse movement are informing the design of robots that are balanced, agile, and efficient. We’ll also </w:t>
      </w:r>
      <w:proofErr w:type="gramStart"/>
      <w:r w:rsidRPr="00DA0F55">
        <w:rPr>
          <w:rFonts w:ascii="Arial" w:hAnsi="Arial" w:cs="Arial"/>
        </w:rPr>
        <w:t>look into</w:t>
      </w:r>
      <w:proofErr w:type="gramEnd"/>
      <w:r w:rsidRPr="00DA0F55">
        <w:rPr>
          <w:rFonts w:ascii="Arial" w:hAnsi="Arial" w:cs="Arial"/>
        </w:rPr>
        <w:t xml:space="preserve"> research on horse-human interactions to understand how these relationships can inform human-robot interactions, especially in developing trust and clear communication.</w:t>
      </w:r>
      <w:r w:rsidRPr="00DA0F55">
        <w:rPr>
          <w:rFonts w:ascii="Arial" w:hAnsi="Arial" w:cs="Arial"/>
        </w:rPr>
        <w:br/>
      </w:r>
      <w:r w:rsidRPr="00DA0F55">
        <w:rPr>
          <w:rFonts w:ascii="Arial" w:hAnsi="Arial" w:cs="Arial"/>
          <w:i/>
          <w:iCs/>
        </w:rPr>
        <w:t>Readings</w:t>
      </w:r>
      <w:r w:rsidRPr="00DA0F55">
        <w:rPr>
          <w:rFonts w:ascii="Arial" w:hAnsi="Arial" w:cs="Arial"/>
        </w:rPr>
        <w:t>:</w:t>
      </w:r>
    </w:p>
    <w:p w14:paraId="735F175D" w14:textId="77777777" w:rsidR="00DA0F55" w:rsidRPr="00DA0F55" w:rsidRDefault="00DA0F55" w:rsidP="00DA0F55">
      <w:pPr>
        <w:numPr>
          <w:ilvl w:val="0"/>
          <w:numId w:val="6"/>
        </w:numPr>
        <w:rPr>
          <w:rFonts w:ascii="Arial" w:hAnsi="Arial" w:cs="Arial"/>
        </w:rPr>
      </w:pPr>
      <w:r w:rsidRPr="00DA0F55">
        <w:rPr>
          <w:rFonts w:ascii="Arial" w:hAnsi="Arial" w:cs="Arial"/>
          <w:i/>
          <w:iCs/>
        </w:rPr>
        <w:t>Taylor, W. T. (2023). Hoof Beats</w:t>
      </w:r>
      <w:r w:rsidRPr="00DA0F55">
        <w:rPr>
          <w:rFonts w:ascii="Arial" w:hAnsi="Arial" w:cs="Arial"/>
        </w:rPr>
        <w:t>, Chapter 10</w:t>
      </w:r>
    </w:p>
    <w:p w14:paraId="22105182" w14:textId="77777777" w:rsidR="00DA0F55" w:rsidRPr="00DA0F55" w:rsidRDefault="00DA0F55" w:rsidP="00DA0F55">
      <w:pPr>
        <w:numPr>
          <w:ilvl w:val="0"/>
          <w:numId w:val="6"/>
        </w:numPr>
        <w:rPr>
          <w:rFonts w:ascii="Arial" w:hAnsi="Arial" w:cs="Arial"/>
        </w:rPr>
      </w:pPr>
      <w:r w:rsidRPr="00DA0F55">
        <w:rPr>
          <w:rFonts w:ascii="Arial" w:hAnsi="Arial" w:cs="Arial"/>
        </w:rPr>
        <w:t>Jain, E., &amp; Gardner-</w:t>
      </w:r>
      <w:proofErr w:type="spellStart"/>
      <w:r w:rsidRPr="00DA0F55">
        <w:rPr>
          <w:rFonts w:ascii="Arial" w:hAnsi="Arial" w:cs="Arial"/>
        </w:rPr>
        <w:t>Mccune</w:t>
      </w:r>
      <w:proofErr w:type="spellEnd"/>
      <w:r w:rsidRPr="00DA0F55">
        <w:rPr>
          <w:rFonts w:ascii="Arial" w:hAnsi="Arial" w:cs="Arial"/>
        </w:rPr>
        <w:t xml:space="preserve">, C. (2023). </w:t>
      </w:r>
      <w:r w:rsidRPr="00DA0F55">
        <w:rPr>
          <w:rFonts w:ascii="Arial" w:hAnsi="Arial" w:cs="Arial"/>
          <w:i/>
          <w:iCs/>
        </w:rPr>
        <w:t>Horse as Teacher: How Human-Horse Interaction Informs Human-Robot Interaction.</w:t>
      </w:r>
      <w:r w:rsidRPr="00DA0F55">
        <w:rPr>
          <w:rFonts w:ascii="Arial" w:hAnsi="Arial" w:cs="Arial"/>
        </w:rPr>
        <w:t xml:space="preserve"> </w:t>
      </w:r>
      <w:r w:rsidRPr="00DA0F55">
        <w:rPr>
          <w:rFonts w:ascii="Arial" w:hAnsi="Arial" w:cs="Arial"/>
          <w:i/>
          <w:iCs/>
        </w:rPr>
        <w:t>Proceedings of the 2023 CHI Conference on Human Factors in Computing Systems.</w:t>
      </w:r>
      <w:r w:rsidRPr="00DA0F55">
        <w:rPr>
          <w:rFonts w:ascii="Arial" w:hAnsi="Arial" w:cs="Arial"/>
        </w:rPr>
        <w:t xml:space="preserve"> ACM.</w:t>
      </w:r>
    </w:p>
    <w:p w14:paraId="6713B27A" w14:textId="77777777" w:rsidR="00DA0F55" w:rsidRPr="00DA0F55" w:rsidRDefault="00DA0F55" w:rsidP="00DA0F55">
      <w:pPr>
        <w:rPr>
          <w:rFonts w:ascii="Arial" w:hAnsi="Arial" w:cs="Arial"/>
        </w:rPr>
      </w:pPr>
      <w:r w:rsidRPr="00DA0F55">
        <w:rPr>
          <w:rFonts w:ascii="Arial" w:hAnsi="Arial" w:cs="Arial"/>
        </w:rPr>
        <w:pict w14:anchorId="00E14C55">
          <v:rect id="_x0000_i1045" style="width:0;height:1.5pt" o:hralign="center" o:hrstd="t" o:hr="t" fillcolor="#a0a0a0" stroked="f"/>
        </w:pict>
      </w:r>
    </w:p>
    <w:p w14:paraId="79B2F2BF" w14:textId="77777777" w:rsidR="00DA0F55" w:rsidRPr="00DA0F55" w:rsidRDefault="00DA0F55" w:rsidP="00DA0F55">
      <w:pPr>
        <w:rPr>
          <w:rFonts w:ascii="Arial" w:hAnsi="Arial" w:cs="Arial"/>
          <w:b/>
          <w:bCs/>
          <w:sz w:val="24"/>
          <w:szCs w:val="24"/>
        </w:rPr>
      </w:pPr>
      <w:r w:rsidRPr="00DA0F55">
        <w:rPr>
          <w:rFonts w:ascii="Arial" w:hAnsi="Arial" w:cs="Arial"/>
          <w:b/>
          <w:bCs/>
          <w:sz w:val="24"/>
          <w:szCs w:val="24"/>
        </w:rPr>
        <w:lastRenderedPageBreak/>
        <w:t>Required Reading List</w:t>
      </w:r>
    </w:p>
    <w:p w14:paraId="61176FF6" w14:textId="721E50E8" w:rsidR="00DA0F55" w:rsidRPr="00DA0F55" w:rsidRDefault="00DA0F55" w:rsidP="00DA0F55">
      <w:pPr>
        <w:numPr>
          <w:ilvl w:val="0"/>
          <w:numId w:val="7"/>
        </w:numPr>
        <w:rPr>
          <w:rFonts w:ascii="Arial" w:hAnsi="Arial" w:cs="Arial"/>
        </w:rPr>
      </w:pPr>
      <w:r w:rsidRPr="00DA0F55">
        <w:rPr>
          <w:rFonts w:ascii="Arial" w:hAnsi="Arial" w:cs="Arial"/>
        </w:rPr>
        <w:t xml:space="preserve">Taylor, W. T. (2023). </w:t>
      </w:r>
      <w:r w:rsidRPr="00DA0F55">
        <w:rPr>
          <w:rFonts w:ascii="Arial" w:hAnsi="Arial" w:cs="Arial"/>
          <w:i/>
          <w:iCs/>
        </w:rPr>
        <w:t>Hoof Beats: How Horses Shaped Human History</w:t>
      </w:r>
      <w:r w:rsidRPr="00DA0F55">
        <w:rPr>
          <w:rFonts w:ascii="Arial" w:hAnsi="Arial" w:cs="Arial"/>
        </w:rPr>
        <w:t>. University of California Press</w:t>
      </w:r>
      <w:r w:rsidR="00E479A9">
        <w:rPr>
          <w:rFonts w:ascii="Arial" w:hAnsi="Arial" w:cs="Arial"/>
        </w:rPr>
        <w:t>.</w:t>
      </w:r>
    </w:p>
    <w:p w14:paraId="3A7E78B2" w14:textId="7B046186" w:rsidR="00DA0F55" w:rsidRPr="00DA0F55" w:rsidRDefault="00DA0F55" w:rsidP="00DA0F55">
      <w:pPr>
        <w:numPr>
          <w:ilvl w:val="0"/>
          <w:numId w:val="7"/>
        </w:numPr>
        <w:rPr>
          <w:rFonts w:ascii="Arial" w:hAnsi="Arial" w:cs="Arial"/>
        </w:rPr>
      </w:pPr>
      <w:r w:rsidRPr="00DA0F55">
        <w:rPr>
          <w:rFonts w:ascii="Arial" w:hAnsi="Arial" w:cs="Arial"/>
        </w:rPr>
        <w:t xml:space="preserve">Harris, S. E. (2016). </w:t>
      </w:r>
      <w:r w:rsidRPr="00DA0F55">
        <w:rPr>
          <w:rFonts w:ascii="Arial" w:hAnsi="Arial" w:cs="Arial"/>
          <w:i/>
          <w:iCs/>
        </w:rPr>
        <w:t>Horse Gaits, Balance, and Movement: Revised Edition</w:t>
      </w:r>
      <w:r w:rsidRPr="00DA0F55">
        <w:rPr>
          <w:rFonts w:ascii="Arial" w:hAnsi="Arial" w:cs="Arial"/>
        </w:rPr>
        <w:t>. Turner Publishing Company</w:t>
      </w:r>
      <w:r w:rsidR="00E479A9">
        <w:rPr>
          <w:rFonts w:ascii="Arial" w:hAnsi="Arial" w:cs="Arial"/>
        </w:rPr>
        <w:t>.</w:t>
      </w:r>
    </w:p>
    <w:p w14:paraId="2BB3FBFC" w14:textId="0972250F" w:rsidR="00DA0F55" w:rsidRPr="00DA0F55" w:rsidRDefault="00DA0F55" w:rsidP="00DA0F55">
      <w:pPr>
        <w:numPr>
          <w:ilvl w:val="0"/>
          <w:numId w:val="7"/>
        </w:numPr>
        <w:rPr>
          <w:rFonts w:ascii="Arial" w:hAnsi="Arial" w:cs="Arial"/>
        </w:rPr>
      </w:pPr>
      <w:r w:rsidRPr="00DA0F55">
        <w:rPr>
          <w:rFonts w:ascii="Arial" w:hAnsi="Arial" w:cs="Arial"/>
        </w:rPr>
        <w:t xml:space="preserve">Spataro, L. (2012). </w:t>
      </w:r>
      <w:r w:rsidRPr="00DA0F55">
        <w:rPr>
          <w:rFonts w:ascii="Arial" w:hAnsi="Arial" w:cs="Arial"/>
          <w:i/>
          <w:iCs/>
        </w:rPr>
        <w:t>The Long Ride: The Record-Setting Journey by Horse Across the American Landscape</w:t>
      </w:r>
      <w:r w:rsidRPr="00DA0F55">
        <w:rPr>
          <w:rFonts w:ascii="Arial" w:hAnsi="Arial" w:cs="Arial"/>
        </w:rPr>
        <w:t>. Skyhorse Publishing</w:t>
      </w:r>
      <w:r w:rsidR="00E479A9">
        <w:rPr>
          <w:rFonts w:ascii="Arial" w:hAnsi="Arial" w:cs="Arial"/>
        </w:rPr>
        <w:t>.</w:t>
      </w:r>
    </w:p>
    <w:p w14:paraId="710AB612" w14:textId="77777777" w:rsidR="00DA0F55" w:rsidRPr="00DA0F55" w:rsidRDefault="00DA0F55" w:rsidP="00DA0F55">
      <w:pPr>
        <w:numPr>
          <w:ilvl w:val="0"/>
          <w:numId w:val="7"/>
        </w:numPr>
        <w:rPr>
          <w:rFonts w:ascii="Arial" w:hAnsi="Arial" w:cs="Arial"/>
        </w:rPr>
      </w:pPr>
      <w:r w:rsidRPr="00DA0F55">
        <w:rPr>
          <w:rFonts w:ascii="Arial" w:hAnsi="Arial" w:cs="Arial"/>
        </w:rPr>
        <w:t>Open Access Articles</w:t>
      </w:r>
    </w:p>
    <w:p w14:paraId="42F7CC3F" w14:textId="77777777" w:rsidR="00DA0F55" w:rsidRPr="00DA0F55" w:rsidRDefault="00DA0F55" w:rsidP="00DA0F55">
      <w:pPr>
        <w:numPr>
          <w:ilvl w:val="1"/>
          <w:numId w:val="7"/>
        </w:numPr>
        <w:rPr>
          <w:rFonts w:ascii="Arial" w:hAnsi="Arial" w:cs="Arial"/>
        </w:rPr>
      </w:pPr>
      <w:r w:rsidRPr="00DA0F55">
        <w:rPr>
          <w:rFonts w:ascii="Arial" w:hAnsi="Arial" w:cs="Arial"/>
        </w:rPr>
        <w:t xml:space="preserve">Barras, C. (2023, March 31). </w:t>
      </w:r>
      <w:r w:rsidRPr="00DA0F55">
        <w:rPr>
          <w:rFonts w:ascii="Arial" w:hAnsi="Arial" w:cs="Arial"/>
          <w:i/>
          <w:iCs/>
        </w:rPr>
        <w:t>When Did Humans Domesticate the Horse? Smithsonian Magazine</w:t>
      </w:r>
    </w:p>
    <w:p w14:paraId="37636288" w14:textId="77777777" w:rsidR="00DA0F55" w:rsidRPr="00DA0F55" w:rsidRDefault="00DA0F55" w:rsidP="00DA0F55">
      <w:pPr>
        <w:numPr>
          <w:ilvl w:val="1"/>
          <w:numId w:val="7"/>
        </w:numPr>
        <w:rPr>
          <w:rFonts w:ascii="Arial" w:hAnsi="Arial" w:cs="Arial"/>
        </w:rPr>
      </w:pPr>
      <w:r w:rsidRPr="00DA0F55">
        <w:rPr>
          <w:rFonts w:ascii="Arial" w:hAnsi="Arial" w:cs="Arial"/>
        </w:rPr>
        <w:t xml:space="preserve">Bramble, D. M., &amp; Carrier, D. R. (1983). </w:t>
      </w:r>
      <w:r w:rsidRPr="00DA0F55">
        <w:rPr>
          <w:rFonts w:ascii="Arial" w:hAnsi="Arial" w:cs="Arial"/>
          <w:i/>
          <w:iCs/>
        </w:rPr>
        <w:t>Running and Breathing in Mammals</w:t>
      </w:r>
      <w:r w:rsidRPr="00DA0F55">
        <w:rPr>
          <w:rFonts w:ascii="Arial" w:hAnsi="Arial" w:cs="Arial"/>
        </w:rPr>
        <w:t xml:space="preserve">. </w:t>
      </w:r>
      <w:r w:rsidRPr="00DA0F55">
        <w:rPr>
          <w:rFonts w:ascii="Arial" w:hAnsi="Arial" w:cs="Arial"/>
          <w:i/>
          <w:iCs/>
        </w:rPr>
        <w:t>Science</w:t>
      </w:r>
      <w:r w:rsidRPr="00DA0F55">
        <w:rPr>
          <w:rFonts w:ascii="Arial" w:hAnsi="Arial" w:cs="Arial"/>
        </w:rPr>
        <w:t>, 219(4582), 251-256</w:t>
      </w:r>
    </w:p>
    <w:p w14:paraId="7AC7C67B" w14:textId="77777777" w:rsidR="00DA0F55" w:rsidRPr="00DA0F55" w:rsidRDefault="00DA0F55" w:rsidP="00DA0F55">
      <w:pPr>
        <w:numPr>
          <w:ilvl w:val="1"/>
          <w:numId w:val="7"/>
        </w:numPr>
        <w:rPr>
          <w:rFonts w:ascii="Arial" w:hAnsi="Arial" w:cs="Arial"/>
        </w:rPr>
      </w:pPr>
      <w:r w:rsidRPr="00DA0F55">
        <w:rPr>
          <w:rFonts w:ascii="Arial" w:hAnsi="Arial" w:cs="Arial"/>
        </w:rPr>
        <w:t>Bosch, S., Braganca, F., Marin-</w:t>
      </w:r>
      <w:proofErr w:type="spellStart"/>
      <w:r w:rsidRPr="00DA0F55">
        <w:rPr>
          <w:rFonts w:ascii="Arial" w:hAnsi="Arial" w:cs="Arial"/>
        </w:rPr>
        <w:t>Perianu</w:t>
      </w:r>
      <w:proofErr w:type="spellEnd"/>
      <w:r w:rsidRPr="00DA0F55">
        <w:rPr>
          <w:rFonts w:ascii="Arial" w:hAnsi="Arial" w:cs="Arial"/>
        </w:rPr>
        <w:t>, M., Marin-</w:t>
      </w:r>
      <w:proofErr w:type="spellStart"/>
      <w:r w:rsidRPr="00DA0F55">
        <w:rPr>
          <w:rFonts w:ascii="Arial" w:hAnsi="Arial" w:cs="Arial"/>
        </w:rPr>
        <w:t>Perianu</w:t>
      </w:r>
      <w:proofErr w:type="spellEnd"/>
      <w:r w:rsidRPr="00DA0F55">
        <w:rPr>
          <w:rFonts w:ascii="Arial" w:hAnsi="Arial" w:cs="Arial"/>
        </w:rPr>
        <w:t xml:space="preserve">, R., van der </w:t>
      </w:r>
      <w:proofErr w:type="spellStart"/>
      <w:r w:rsidRPr="00DA0F55">
        <w:rPr>
          <w:rFonts w:ascii="Arial" w:hAnsi="Arial" w:cs="Arial"/>
        </w:rPr>
        <w:t>Zwaag</w:t>
      </w:r>
      <w:proofErr w:type="spellEnd"/>
      <w:r w:rsidRPr="00DA0F55">
        <w:rPr>
          <w:rFonts w:ascii="Arial" w:hAnsi="Arial" w:cs="Arial"/>
        </w:rPr>
        <w:t xml:space="preserve">, B. J., Voskamp, J., Back, W., van </w:t>
      </w:r>
      <w:proofErr w:type="spellStart"/>
      <w:r w:rsidRPr="00DA0F55">
        <w:rPr>
          <w:rFonts w:ascii="Arial" w:hAnsi="Arial" w:cs="Arial"/>
        </w:rPr>
        <w:t>Weeren</w:t>
      </w:r>
      <w:proofErr w:type="spellEnd"/>
      <w:r w:rsidRPr="00DA0F55">
        <w:rPr>
          <w:rFonts w:ascii="Arial" w:hAnsi="Arial" w:cs="Arial"/>
        </w:rPr>
        <w:t xml:space="preserve">, P., &amp; </w:t>
      </w:r>
      <w:proofErr w:type="spellStart"/>
      <w:r w:rsidRPr="00DA0F55">
        <w:rPr>
          <w:rFonts w:ascii="Arial" w:hAnsi="Arial" w:cs="Arial"/>
        </w:rPr>
        <w:t>Havinga</w:t>
      </w:r>
      <w:proofErr w:type="spellEnd"/>
      <w:r w:rsidRPr="00DA0F55">
        <w:rPr>
          <w:rFonts w:ascii="Arial" w:hAnsi="Arial" w:cs="Arial"/>
        </w:rPr>
        <w:t xml:space="preserve">, P. (2018). </w:t>
      </w:r>
      <w:proofErr w:type="spellStart"/>
      <w:r w:rsidRPr="00DA0F55">
        <w:rPr>
          <w:rFonts w:ascii="Arial" w:hAnsi="Arial" w:cs="Arial"/>
          <w:i/>
          <w:iCs/>
        </w:rPr>
        <w:t>EquiMoves</w:t>
      </w:r>
      <w:proofErr w:type="spellEnd"/>
      <w:r w:rsidRPr="00DA0F55">
        <w:rPr>
          <w:rFonts w:ascii="Arial" w:hAnsi="Arial" w:cs="Arial"/>
          <w:i/>
          <w:iCs/>
        </w:rPr>
        <w:t>: A Wireless Networked Inertial Measurement System for Objective Examination of Horse Gait</w:t>
      </w:r>
      <w:r w:rsidRPr="00DA0F55">
        <w:rPr>
          <w:rFonts w:ascii="Arial" w:hAnsi="Arial" w:cs="Arial"/>
        </w:rPr>
        <w:t xml:space="preserve">. </w:t>
      </w:r>
      <w:r w:rsidRPr="00DA0F55">
        <w:rPr>
          <w:rFonts w:ascii="Arial" w:hAnsi="Arial" w:cs="Arial"/>
          <w:i/>
          <w:iCs/>
        </w:rPr>
        <w:t>Sensors</w:t>
      </w:r>
      <w:r w:rsidRPr="00DA0F55">
        <w:rPr>
          <w:rFonts w:ascii="Arial" w:hAnsi="Arial" w:cs="Arial"/>
        </w:rPr>
        <w:t>, 18(3), 850</w:t>
      </w:r>
    </w:p>
    <w:p w14:paraId="5D165D09" w14:textId="77777777" w:rsidR="00DA0F55" w:rsidRPr="00DA0F55" w:rsidRDefault="00DA0F55" w:rsidP="00DA0F55">
      <w:pPr>
        <w:numPr>
          <w:ilvl w:val="1"/>
          <w:numId w:val="7"/>
        </w:numPr>
        <w:rPr>
          <w:rFonts w:ascii="Arial" w:hAnsi="Arial" w:cs="Arial"/>
        </w:rPr>
      </w:pPr>
      <w:r w:rsidRPr="00DA0F55">
        <w:rPr>
          <w:rFonts w:ascii="Arial" w:hAnsi="Arial" w:cs="Arial"/>
        </w:rPr>
        <w:t>Jain, E., &amp; Gardner-</w:t>
      </w:r>
      <w:proofErr w:type="spellStart"/>
      <w:r w:rsidRPr="00DA0F55">
        <w:rPr>
          <w:rFonts w:ascii="Arial" w:hAnsi="Arial" w:cs="Arial"/>
        </w:rPr>
        <w:t>Mccune</w:t>
      </w:r>
      <w:proofErr w:type="spellEnd"/>
      <w:r w:rsidRPr="00DA0F55">
        <w:rPr>
          <w:rFonts w:ascii="Arial" w:hAnsi="Arial" w:cs="Arial"/>
        </w:rPr>
        <w:t xml:space="preserve">, C. (2023). </w:t>
      </w:r>
      <w:r w:rsidRPr="00DA0F55">
        <w:rPr>
          <w:rFonts w:ascii="Arial" w:hAnsi="Arial" w:cs="Arial"/>
          <w:i/>
          <w:iCs/>
        </w:rPr>
        <w:t>Horse as Teacher: How Human-Horse Interaction Informs Human-Robot Interaction.</w:t>
      </w:r>
      <w:r w:rsidRPr="00DA0F55">
        <w:rPr>
          <w:rFonts w:ascii="Arial" w:hAnsi="Arial" w:cs="Arial"/>
        </w:rPr>
        <w:t xml:space="preserve"> </w:t>
      </w:r>
      <w:r w:rsidRPr="00DA0F55">
        <w:rPr>
          <w:rFonts w:ascii="Arial" w:hAnsi="Arial" w:cs="Arial"/>
          <w:i/>
          <w:iCs/>
        </w:rPr>
        <w:t>Proceedings of the 2023 CHI Conference on Human Factors in Computing Systems.</w:t>
      </w:r>
    </w:p>
    <w:p w14:paraId="5BEE569D" w14:textId="77777777" w:rsidR="002E0921" w:rsidRDefault="002E0921"/>
    <w:sectPr w:rsidR="002E09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B43C3"/>
    <w:multiLevelType w:val="multilevel"/>
    <w:tmpl w:val="B896D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7D77D4"/>
    <w:multiLevelType w:val="multilevel"/>
    <w:tmpl w:val="AB7C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A2639B"/>
    <w:multiLevelType w:val="multilevel"/>
    <w:tmpl w:val="131A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451CA9"/>
    <w:multiLevelType w:val="multilevel"/>
    <w:tmpl w:val="8AA44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085440"/>
    <w:multiLevelType w:val="multilevel"/>
    <w:tmpl w:val="B0FA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C66A07"/>
    <w:multiLevelType w:val="multilevel"/>
    <w:tmpl w:val="9454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2547EB"/>
    <w:multiLevelType w:val="multilevel"/>
    <w:tmpl w:val="7C18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868957">
    <w:abstractNumId w:val="2"/>
  </w:num>
  <w:num w:numId="2" w16cid:durableId="1837764418">
    <w:abstractNumId w:val="5"/>
  </w:num>
  <w:num w:numId="3" w16cid:durableId="291131998">
    <w:abstractNumId w:val="6"/>
  </w:num>
  <w:num w:numId="4" w16cid:durableId="1806199357">
    <w:abstractNumId w:val="3"/>
  </w:num>
  <w:num w:numId="5" w16cid:durableId="1889221092">
    <w:abstractNumId w:val="4"/>
  </w:num>
  <w:num w:numId="6" w16cid:durableId="421683152">
    <w:abstractNumId w:val="1"/>
  </w:num>
  <w:num w:numId="7" w16cid:durableId="164827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F55"/>
    <w:rsid w:val="002E0921"/>
    <w:rsid w:val="00597089"/>
    <w:rsid w:val="005A075D"/>
    <w:rsid w:val="00632BF0"/>
    <w:rsid w:val="008B5FCF"/>
    <w:rsid w:val="00D62B7F"/>
    <w:rsid w:val="00DA0F55"/>
    <w:rsid w:val="00E479A9"/>
    <w:rsid w:val="00EA77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AC569"/>
  <w15:chartTrackingRefBased/>
  <w15:docId w15:val="{D8058F02-71C9-48D2-9930-E09282852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0F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0F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0F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0F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0F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0F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F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F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F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F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0F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0F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0F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0F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0F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F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F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F55"/>
    <w:rPr>
      <w:rFonts w:eastAsiaTheme="majorEastAsia" w:cstheme="majorBidi"/>
      <w:color w:val="272727" w:themeColor="text1" w:themeTint="D8"/>
    </w:rPr>
  </w:style>
  <w:style w:type="paragraph" w:styleId="Title">
    <w:name w:val="Title"/>
    <w:basedOn w:val="Normal"/>
    <w:next w:val="Normal"/>
    <w:link w:val="TitleChar"/>
    <w:uiPriority w:val="10"/>
    <w:qFormat/>
    <w:rsid w:val="00DA0F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F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F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F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F55"/>
    <w:pPr>
      <w:spacing w:before="160"/>
      <w:jc w:val="center"/>
    </w:pPr>
    <w:rPr>
      <w:i/>
      <w:iCs/>
      <w:color w:val="404040" w:themeColor="text1" w:themeTint="BF"/>
    </w:rPr>
  </w:style>
  <w:style w:type="character" w:customStyle="1" w:styleId="QuoteChar">
    <w:name w:val="Quote Char"/>
    <w:basedOn w:val="DefaultParagraphFont"/>
    <w:link w:val="Quote"/>
    <w:uiPriority w:val="29"/>
    <w:rsid w:val="00DA0F55"/>
    <w:rPr>
      <w:i/>
      <w:iCs/>
      <w:color w:val="404040" w:themeColor="text1" w:themeTint="BF"/>
    </w:rPr>
  </w:style>
  <w:style w:type="paragraph" w:styleId="ListParagraph">
    <w:name w:val="List Paragraph"/>
    <w:basedOn w:val="Normal"/>
    <w:uiPriority w:val="34"/>
    <w:qFormat/>
    <w:rsid w:val="00DA0F55"/>
    <w:pPr>
      <w:ind w:left="720"/>
      <w:contextualSpacing/>
    </w:pPr>
  </w:style>
  <w:style w:type="character" w:styleId="IntenseEmphasis">
    <w:name w:val="Intense Emphasis"/>
    <w:basedOn w:val="DefaultParagraphFont"/>
    <w:uiPriority w:val="21"/>
    <w:qFormat/>
    <w:rsid w:val="00DA0F55"/>
    <w:rPr>
      <w:i/>
      <w:iCs/>
      <w:color w:val="0F4761" w:themeColor="accent1" w:themeShade="BF"/>
    </w:rPr>
  </w:style>
  <w:style w:type="paragraph" w:styleId="IntenseQuote">
    <w:name w:val="Intense Quote"/>
    <w:basedOn w:val="Normal"/>
    <w:next w:val="Normal"/>
    <w:link w:val="IntenseQuoteChar"/>
    <w:uiPriority w:val="30"/>
    <w:qFormat/>
    <w:rsid w:val="00DA0F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0F55"/>
    <w:rPr>
      <w:i/>
      <w:iCs/>
      <w:color w:val="0F4761" w:themeColor="accent1" w:themeShade="BF"/>
    </w:rPr>
  </w:style>
  <w:style w:type="character" w:styleId="IntenseReference">
    <w:name w:val="Intense Reference"/>
    <w:basedOn w:val="DefaultParagraphFont"/>
    <w:uiPriority w:val="32"/>
    <w:qFormat/>
    <w:rsid w:val="00DA0F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795564">
      <w:bodyDiv w:val="1"/>
      <w:marLeft w:val="0"/>
      <w:marRight w:val="0"/>
      <w:marTop w:val="0"/>
      <w:marBottom w:val="0"/>
      <w:divBdr>
        <w:top w:val="none" w:sz="0" w:space="0" w:color="auto"/>
        <w:left w:val="none" w:sz="0" w:space="0" w:color="auto"/>
        <w:bottom w:val="none" w:sz="0" w:space="0" w:color="auto"/>
        <w:right w:val="none" w:sz="0" w:space="0" w:color="auto"/>
      </w:divBdr>
    </w:div>
    <w:div w:id="1281766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539E232B0AD964C8697B6CB9CA4EE91" ma:contentTypeVersion="18" ma:contentTypeDescription="Create a new document." ma:contentTypeScope="" ma:versionID="fc564b0bdf072e0e160677a27537a64d">
  <xsd:schema xmlns:xsd="http://www.w3.org/2001/XMLSchema" xmlns:xs="http://www.w3.org/2001/XMLSchema" xmlns:p="http://schemas.microsoft.com/office/2006/metadata/properties" xmlns:ns3="38b86913-8974-4a9a-a4ee-af485f35fb71" xmlns:ns4="51c977b1-f8e1-439c-b54e-7c453316ca0f" targetNamespace="http://schemas.microsoft.com/office/2006/metadata/properties" ma:root="true" ma:fieldsID="f12ce29c832ae8290163acf0254884f2" ns3:_="" ns4:_="">
    <xsd:import namespace="38b86913-8974-4a9a-a4ee-af485f35fb71"/>
    <xsd:import namespace="51c977b1-f8e1-439c-b54e-7c453316ca0f"/>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_activity" minOccurs="0"/>
                <xsd:element ref="ns3:MigrationWizId" minOccurs="0"/>
                <xsd:element ref="ns3:MigrationWizIdPermissions" minOccurs="0"/>
                <xsd:element ref="ns3:MigrationWizIdVersion"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b86913-8974-4a9a-a4ee-af485f35fb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20" nillable="true" ma:displayName="_activity" ma:hidden="true" ma:internalName="_activity">
      <xsd:simpleType>
        <xsd:restriction base="dms:Note"/>
      </xsd:simpleType>
    </xsd:element>
    <xsd:element name="MigrationWizId" ma:index="21" nillable="true" ma:displayName="MigrationWizId" ma:internalName="MigrationWizId">
      <xsd:simpleType>
        <xsd:restriction base="dms:Text"/>
      </xsd:simpleType>
    </xsd:element>
    <xsd:element name="MigrationWizIdPermissions" ma:index="22" nillable="true" ma:displayName="MigrationWizIdPermissions" ma:internalName="MigrationWizIdPermissions">
      <xsd:simpleType>
        <xsd:restriction base="dms:Text"/>
      </xsd:simpleType>
    </xsd:element>
    <xsd:element name="MigrationWizIdVersion" ma:index="23" nillable="true" ma:displayName="MigrationWizIdVersion" ma:internalName="MigrationWizIdVersion">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1c977b1-f8e1-439c-b54e-7c453316ca0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Permissions xmlns="38b86913-8974-4a9a-a4ee-af485f35fb71" xsi:nil="true"/>
    <_activity xmlns="38b86913-8974-4a9a-a4ee-af485f35fb71" xsi:nil="true"/>
    <MigrationWizIdVersion xmlns="38b86913-8974-4a9a-a4ee-af485f35fb71" xsi:nil="true"/>
    <MigrationWizId xmlns="38b86913-8974-4a9a-a4ee-af485f35fb71" xsi:nil="true"/>
  </documentManagement>
</p:properties>
</file>

<file path=customXml/itemProps1.xml><?xml version="1.0" encoding="utf-8"?>
<ds:datastoreItem xmlns:ds="http://schemas.openxmlformats.org/officeDocument/2006/customXml" ds:itemID="{9895103A-007C-45E9-998D-6527D793E6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b86913-8974-4a9a-a4ee-af485f35fb71"/>
    <ds:schemaRef ds:uri="51c977b1-f8e1-439c-b54e-7c453316ca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618EC69-A092-422F-A986-D4D0DB0908AB}">
  <ds:schemaRefs>
    <ds:schemaRef ds:uri="http://schemas.microsoft.com/sharepoint/v3/contenttype/forms"/>
  </ds:schemaRefs>
</ds:datastoreItem>
</file>

<file path=customXml/itemProps3.xml><?xml version="1.0" encoding="utf-8"?>
<ds:datastoreItem xmlns:ds="http://schemas.openxmlformats.org/officeDocument/2006/customXml" ds:itemID="{DA7427EF-36FC-482B-9392-9155708FAA28}">
  <ds:schemaRefs>
    <ds:schemaRef ds:uri="http://schemas.microsoft.com/office/2006/metadata/properties"/>
    <ds:schemaRef ds:uri="http://schemas.microsoft.com/office/infopath/2007/PartnerControls"/>
    <ds:schemaRef ds:uri="38b86913-8974-4a9a-a4ee-af485f35fb71"/>
  </ds:schemaRefs>
</ds:datastoreItem>
</file>

<file path=docProps/app.xml><?xml version="1.0" encoding="utf-8"?>
<Properties xmlns="http://schemas.openxmlformats.org/officeDocument/2006/extended-properties" xmlns:vt="http://schemas.openxmlformats.org/officeDocument/2006/docPropsVTypes">
  <Template>Normal</Template>
  <TotalTime>886</TotalTime>
  <Pages>3</Pages>
  <Words>867</Words>
  <Characters>4943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Miller, Laura - (lauram9)</dc:creator>
  <cp:keywords/>
  <dc:description/>
  <cp:lastModifiedBy>Miller, Laura - (lauram9)</cp:lastModifiedBy>
  <cp:revision>3</cp:revision>
  <dcterms:created xsi:type="dcterms:W3CDTF">2024-10-26T00:35:00Z</dcterms:created>
  <dcterms:modified xsi:type="dcterms:W3CDTF">2024-10-26T15:21:00Z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0x0101006539E232B0AD964C8697B6CB9CA4EE91</vt:lpwstr>
  </property>
</Properties>
</file>