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개인회생 상담회의록 · 가상자료</w:t>
      </w:r>
    </w:p>
    <w:p>
      <w:r>
        <w:t>가상자료 · 효력없음 · 로컬 테스트 전용</w:t>
      </w:r>
    </w:p>
    <w:p>
      <w:r>
        <w:t>상담일: 2026-10-03. 내담자 성명: 김가온. 거주지: 서울특별시 가상구 예시로 100, 테스트동 101호(존재하지 않는 주소).</w:t>
      </w:r>
    </w:p>
    <w:p>
      <w:r>
        <w:t>개인회생 상담을 요청합니다. 예시테크(가상회사) 정규직 급여소득자이며 2024년 1월부터 근무했습니다.</w:t>
      </w:r>
    </w:p>
    <w:p>
      <w:r>
        <w:t>2026년 7월, 8월, 9월의 급여는 매월 총지급액 3,100,000원, 공제액 300,000원, 실수령 월소득 2,800,000원입니다.</w:t>
      </w:r>
    </w:p>
    <w:p>
      <w:r>
        <w:t>채무총액은 78,000,000원이고 원금 75,000,000원, 이자 3,000,000원입니다. 모두 무담보 채무입니다.</w:t>
      </w:r>
    </w:p>
    <w:p>
      <w:r>
        <w:t>예시은행A 원금 35,000,000원 이자 1,400,000원, 예시카드B 원금 25,000,000원 이자 1,000,000원, 예시저축C 원금 15,000,000원 이자 600,000원입니다.</w:t>
      </w:r>
    </w:p>
    <w:p>
      <w:r>
        <w:t>실제 월지출은 월세 550,000원, 식비 450,000원, 교통비 150,000원, 통신비 80,000원, 공과금 120,000원, 기타 150,000원으로 합계 1,500,000원입니다.</w:t>
      </w:r>
    </w:p>
    <w:p>
      <w:r>
        <w:t>임차보증금 10,000,000원, 예금 1,200,000원, 보험해약환급금 800,000원으로 재산 합계 12,000,000원입니다. 부동산과 자동차는 없습니다.</w:t>
      </w:r>
    </w:p>
    <w:p>
      <w:r>
        <w:t>미혼이며 1인 가구이고 부양가족은 없습니다. 연체가 시작되어 정기소득으로 분할변제하려고 합니다.</w:t>
      </w:r>
    </w:p>
    <w:p>
      <w:r>
        <w:t>2026-08-10 가족 김예시가 예시카드B에 2,000,000원을 대신 상환했습니다. 증여가 아니라 가족에게 갚아야 하는 차용금입니다.</w:t>
      </w:r>
    </w:p>
    <w:p>
      <w:r>
        <w:t>주의: 위 78,000,000원에는 가족 채무 2,000,000원이 포함되지 않았다는 상담상 누락이 있습니다. 가족 지원의 법률관계와 채권자 추가 여부를 반드시 확인해야 합니다.</w:t>
      </w:r>
    </w:p>
    <w:p>
      <w:r>
        <w:t>최근 1년 신규차입, 재산처분, 세금체납, 과거 회생·파산·면책은 없다고 진술합니다. 이 진술은 제출자료와 대조해야 합니다.</w:t>
      </w:r>
    </w:p>
    <w:p>
      <w:r>
        <w:t>주민등록번호는 TEST-ID-001로 표시하고 실제 번호는 사용하지 않습니다. 연락처와 서명은 공란으로 둡니다.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