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PROTOCOLO DE BIOMETRÍA FACIAL Y VISIÓN COMPUTACIONAL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Especificación de Modelos YuNet &amp; ArcFace • Tubería Zero-Copy Stream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BIO-LOCSV-ARCFACE-2026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INTRODUCCIÓN A LA ARQUITECTURA BIOMÉTRICA FORENSE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La plataforma LocalizaSV implementa una canalización de visión computacional en dos fases acopladas: detección ultrarrápida de rostros (YuNet) y reconocimiento facial por aprendizaje profundo (ArcFace). Esta combinación garantiza tiempos de respuesta inferiores a 45 milisegundos por fotograma en transmisiones CCTV de alta definición (1080p a 30 FPS).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MODELO DE DETECCIÓN FACIAL: YUNET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Arquitectura:</w:t>
      </w:r>
      <w:r>
        <w:rPr>
          <w:rFonts w:ascii="Arial" w:hAnsi="Arial"/>
          <w:color w:val="1E293B"/>
          <w:sz w:val="20"/>
        </w:rPr>
        <w:t>Red convolucional ligera basada en puntos clave, optimizada para ejecución perimetral (Edge Computing).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Extracción de Puntos:</w:t>
      </w:r>
      <w:r>
        <w:rPr>
          <w:rFonts w:ascii="Arial" w:hAnsi="Arial"/>
          <w:color w:val="1E293B"/>
          <w:sz w:val="20"/>
        </w:rPr>
        <w:t>Localiza rostros en escala multiresolución y extrae 5 puntos de referencia canónicos (ambos ojos, punta de la nariz y comisuras labiales).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Alineación Geométrica:</w:t>
      </w:r>
      <w:r>
        <w:rPr>
          <w:rFonts w:ascii="Arial" w:hAnsi="Arial"/>
          <w:color w:val="1E293B"/>
          <w:sz w:val="20"/>
        </w:rPr>
        <w:t>Permite normalizar y alinear afínmente el rostro, compensando inclinaciones de cabeza de hasta 45 grados en las cámaras de calle.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MODELO DE RECONOCIMIENTO PROFUNDO: ARCFACE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Fundamento Matemático:</w:t>
      </w:r>
      <w:r>
        <w:rPr>
          <w:rFonts w:ascii="Arial" w:hAnsi="Arial"/>
          <w:color w:val="1E293B"/>
          <w:sz w:val="20"/>
        </w:rPr>
        <w:t>Función de pérdida de margen angular aditivo (Additive Angular Margin Loss), que maximiza la separabilidad inter-clase en una esfera de hiperdimensión.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Representación Vectorial:</w:t>
      </w:r>
      <w:r>
        <w:rPr>
          <w:rFonts w:ascii="Arial" w:hAnsi="Arial"/>
          <w:color w:val="1E293B"/>
          <w:sz w:val="20"/>
        </w:rPr>
        <w:t>Vector embedding normalizado de L2 en 512 dimensiones flotantes de 32 bits.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Métrica de Similitud:</w:t>
      </w:r>
      <w:r>
        <w:rPr>
          <w:rFonts w:ascii="Arial" w:hAnsi="Arial"/>
          <w:color w:val="1E293B"/>
          <w:sz w:val="20"/>
        </w:rPr>
        <w:t>La afinidad entre dos rostros A y B se calcula mediante la similitud coseno: S = (A · B) / (||A|| * ||B||).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3.1 Calibración de Umbrales de Confianza y Falsos Positivos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Rango de Similitud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 del Sistema C4I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Tasa de Falsos Positivos (FPR)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0.00 - 0.69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 Coincidente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Descarte automático inmediato en memoria RAM.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0.0001%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0.70 - 0.74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Indicio Leve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Almacenamiento en log temporal para análisis de trayectoria.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0.01%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0.75 - 0.84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Pre-Alerta Positiva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Alarma sonora en consola y pase a bandeja de moderación humana.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0.001%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0.85 - 1.00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 Coincidencia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Alerta prioritaria Código Rojo con pre-cálculo de ruta policial.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0.00001%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D9770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📌 PRINCIPIO ÉTICO DE INTERVENCIÓN HUMANA (HUMAN-IN-THE-LOOP): </w:t>
            </w:r>
            <w:r>
              <w:rPr>
                <w:rFonts w:ascii="Arial" w:hAnsi="Arial"/>
                <w:sz w:val="19"/>
              </w:rPr>
              <w:t>El sistema NUNCA toma decisiones de detención o privación de libertad de forma autónoma. Todo resultado biométrico constituye un elemento indiciario que requiere confirmación humana del moderador y verificación física presencial por agentes de la PNC.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BIO-LOCSV-ARCFACE-2026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