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EB0887" w:rsidR="00EB0887" w:rsidP="00EB0887" w:rsidRDefault="00EB0887" w14:paraId="7494E819" w14:textId="75EA1B34">
      <w:pPr>
        <w:jc w:val="center"/>
        <w:rPr>
          <w:b/>
          <w:bCs/>
        </w:rPr>
      </w:pPr>
    </w:p>
    <w:p w:rsidRPr="00EB0887" w:rsidR="00EB0887" w:rsidP="00EB0887" w:rsidRDefault="00EB0887" w14:paraId="7E0C7E01" w14:textId="3BB404C2">
      <w:pPr>
        <w:jc w:val="center"/>
        <w:rPr>
          <w:b/>
          <w:bCs/>
        </w:rPr>
      </w:pPr>
      <w:r w:rsidRPr="00EB0887">
        <w:rPr>
          <w:b/>
          <w:bCs/>
        </w:rPr>
        <w:drawing>
          <wp:inline distT="0" distB="0" distL="0" distR="0" wp14:anchorId="13992108" wp14:editId="13B5B128">
            <wp:extent cx="4762500" cy="1318260"/>
            <wp:effectExtent l="0" t="0" r="0" b="0"/>
            <wp:docPr id="55427953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62500" cy="1318260"/>
                    </a:xfrm>
                    <a:prstGeom prst="rect">
                      <a:avLst/>
                    </a:prstGeom>
                    <a:noFill/>
                    <a:ln>
                      <a:noFill/>
                    </a:ln>
                  </pic:spPr>
                </pic:pic>
              </a:graphicData>
            </a:graphic>
          </wp:inline>
        </w:drawing>
      </w:r>
    </w:p>
    <w:p w:rsidRPr="00EB0887" w:rsidR="00EB0887" w:rsidP="6AACA6B9" w:rsidRDefault="00EB0887" w14:paraId="1279C9D9" w14:textId="427D87D2">
      <w:pPr>
        <w:spacing w:line="480" w:lineRule="auto"/>
        <w:jc w:val="center"/>
        <w:rPr>
          <w:b w:val="1"/>
          <w:bCs w:val="1"/>
        </w:rPr>
      </w:pPr>
      <w:r w:rsidRPr="6AACA6B9" w:rsidR="00EB0887">
        <w:rPr>
          <w:b w:val="1"/>
          <w:bCs w:val="1"/>
        </w:rPr>
        <w:t>TALLER DE PROYECTOS</w:t>
      </w:r>
    </w:p>
    <w:p w:rsidRPr="00EB0887" w:rsidR="00EB0887" w:rsidP="00EB0887" w:rsidRDefault="00EB0887" w14:paraId="6541360A" w14:textId="30A904B4">
      <w:pPr>
        <w:spacing w:line="480" w:lineRule="auto"/>
        <w:jc w:val="center"/>
        <w:rPr>
          <w:b w:val="1"/>
          <w:bCs w:val="1"/>
        </w:rPr>
      </w:pPr>
      <w:r w:rsidRPr="052EDB78" w:rsidR="13CB6857">
        <w:rPr>
          <w:b w:val="1"/>
          <w:bCs w:val="1"/>
        </w:rPr>
        <w:t xml:space="preserve">6. </w:t>
      </w:r>
      <w:r w:rsidRPr="052EDB78" w:rsidR="00EB0887">
        <w:rPr>
          <w:b w:val="1"/>
          <w:bCs w:val="1"/>
        </w:rPr>
        <w:t xml:space="preserve">Informe y </w:t>
      </w:r>
      <w:r w:rsidRPr="052EDB78" w:rsidR="00EB0887">
        <w:rPr>
          <w:b w:val="1"/>
          <w:bCs w:val="1"/>
        </w:rPr>
        <w:t>Prueba de Concepto (PoC): Integración de Geocodificación (MapTiler)</w:t>
      </w:r>
    </w:p>
    <w:p w:rsidRPr="00EB0887" w:rsidR="00EB0887" w:rsidP="00EB0887" w:rsidRDefault="00EB0887" w14:paraId="0093E383" w14:textId="65E04371">
      <w:pPr>
        <w:spacing w:line="480" w:lineRule="auto"/>
        <w:rPr>
          <w:b/>
          <w:bCs/>
        </w:rPr>
      </w:pPr>
    </w:p>
    <w:p w:rsidRPr="00EB0887" w:rsidR="00EB0887" w:rsidP="00EB0887" w:rsidRDefault="00EB0887" w14:paraId="40B08A67" w14:textId="04276617">
      <w:pPr>
        <w:spacing w:line="480" w:lineRule="auto"/>
        <w:jc w:val="center"/>
        <w:rPr>
          <w:b/>
          <w:bCs/>
        </w:rPr>
      </w:pPr>
      <w:r w:rsidRPr="00EB0887">
        <w:rPr>
          <w:b/>
          <w:bCs/>
        </w:rPr>
        <w:t>Proyecto “AgroSmart Insights – Optimización de Mercados y Precios Agrícolas”</w:t>
      </w:r>
    </w:p>
    <w:p w:rsidRPr="00EB0887" w:rsidR="00EB0887" w:rsidP="00EB0887" w:rsidRDefault="00EB0887" w14:paraId="4FBA6CAE" w14:textId="343C29A0">
      <w:pPr>
        <w:spacing w:line="480" w:lineRule="auto"/>
        <w:jc w:val="center"/>
        <w:rPr>
          <w:b/>
          <w:bCs/>
        </w:rPr>
      </w:pPr>
    </w:p>
    <w:p w:rsidRPr="00EB0887" w:rsidR="00EB0887" w:rsidP="00EB0887" w:rsidRDefault="00EB0887" w14:paraId="3DE83231" w14:textId="0315AF14">
      <w:pPr>
        <w:spacing w:line="480" w:lineRule="auto"/>
        <w:jc w:val="center"/>
        <w:rPr>
          <w:b/>
          <w:bCs/>
        </w:rPr>
      </w:pPr>
      <w:r w:rsidRPr="00EB0887">
        <w:rPr>
          <w:b/>
          <w:bCs/>
        </w:rPr>
        <w:t>ALUMNA</w:t>
      </w:r>
    </w:p>
    <w:p w:rsidRPr="00EB0887" w:rsidR="00EB0887" w:rsidP="00EB0887" w:rsidRDefault="00EB0887" w14:paraId="6FDD6997" w14:textId="5AE884F2">
      <w:pPr>
        <w:spacing w:line="480" w:lineRule="auto"/>
        <w:jc w:val="center"/>
        <w:rPr>
          <w:b/>
          <w:bCs/>
        </w:rPr>
      </w:pPr>
      <w:r w:rsidRPr="00EB0887">
        <w:rPr>
          <w:b/>
          <w:bCs/>
        </w:rPr>
        <w:t>Camayoc Bernable Fiorella Nieves</w:t>
      </w:r>
    </w:p>
    <w:p w:rsidRPr="00EB0887" w:rsidR="00EB0887" w:rsidP="00EB0887" w:rsidRDefault="00EB0887" w14:paraId="1C28B055" w14:textId="3D5F1CF1">
      <w:pPr>
        <w:spacing w:line="480" w:lineRule="auto"/>
        <w:jc w:val="center"/>
        <w:rPr>
          <w:b/>
          <w:bCs/>
        </w:rPr>
      </w:pPr>
    </w:p>
    <w:p w:rsidRPr="00EB0887" w:rsidR="00EB0887" w:rsidP="00EB0887" w:rsidRDefault="00EB0887" w14:paraId="600164B3" w14:textId="04E61276">
      <w:pPr>
        <w:spacing w:line="480" w:lineRule="auto"/>
        <w:jc w:val="center"/>
        <w:rPr>
          <w:b/>
          <w:bCs/>
        </w:rPr>
      </w:pPr>
      <w:r w:rsidRPr="00EB0887">
        <w:rPr>
          <w:b/>
          <w:bCs/>
        </w:rPr>
        <w:t>DOCENTE</w:t>
      </w:r>
    </w:p>
    <w:p w:rsidRPr="00EB0887" w:rsidR="00EB0887" w:rsidP="00EB0887" w:rsidRDefault="00EB0887" w14:paraId="50896164" w14:textId="4777D30D">
      <w:pPr>
        <w:spacing w:line="480" w:lineRule="auto"/>
        <w:jc w:val="center"/>
        <w:rPr>
          <w:b/>
          <w:bCs/>
        </w:rPr>
      </w:pPr>
      <w:r w:rsidRPr="00EB0887">
        <w:rPr>
          <w:b/>
          <w:bCs/>
        </w:rPr>
        <w:t>Ing. Norma Birginia León Lescano</w:t>
      </w:r>
    </w:p>
    <w:p w:rsidRPr="00EB0887" w:rsidR="00EB0887" w:rsidP="00EB0887" w:rsidRDefault="00EB0887" w14:paraId="416A25D3" w14:textId="701917B9">
      <w:pPr>
        <w:spacing w:line="480" w:lineRule="auto"/>
        <w:jc w:val="center"/>
        <w:rPr>
          <w:b/>
          <w:bCs/>
        </w:rPr>
      </w:pPr>
    </w:p>
    <w:p w:rsidRPr="00EB0887" w:rsidR="00EB0887" w:rsidP="00EB0887" w:rsidRDefault="00EB0887" w14:paraId="2039EA18" w14:textId="0DB01A1B">
      <w:pPr>
        <w:spacing w:line="480" w:lineRule="auto"/>
        <w:jc w:val="center"/>
        <w:rPr>
          <w:b/>
          <w:bCs/>
        </w:rPr>
      </w:pPr>
      <w:r w:rsidRPr="00EB0887">
        <w:rPr>
          <w:b/>
          <w:bCs/>
        </w:rPr>
        <w:t>2026-II</w:t>
      </w:r>
    </w:p>
    <w:p w:rsidR="00EB0887" w:rsidP="00EB0887" w:rsidRDefault="00EB0887" w14:paraId="445EC260" w14:textId="2E59F035">
      <w:pPr>
        <w:spacing w:line="480" w:lineRule="auto"/>
      </w:pPr>
      <w:r w:rsidRPr="6AACA6B9" w:rsidR="00EB0887">
        <w:rPr>
          <w:b w:val="1"/>
          <w:bCs w:val="1"/>
        </w:rPr>
        <w:t xml:space="preserve">Fecha </w:t>
      </w:r>
      <w:r w:rsidRPr="6AACA6B9" w:rsidR="00EB0887">
        <w:rPr>
          <w:b w:val="1"/>
          <w:bCs w:val="1"/>
        </w:rPr>
        <w:t>19</w:t>
      </w:r>
      <w:r w:rsidRPr="6AACA6B9" w:rsidR="00EB0887">
        <w:rPr>
          <w:b w:val="1"/>
          <w:bCs w:val="1"/>
        </w:rPr>
        <w:t>/08/29</w:t>
      </w:r>
    </w:p>
    <w:p w:rsidR="6AACA6B9" w:rsidRDefault="6AACA6B9" w14:paraId="74A69E75" w14:textId="37A6694B">
      <w:r>
        <w:br w:type="page"/>
      </w:r>
    </w:p>
    <w:p w:rsidR="1DF3223E" w:rsidP="6AACA6B9" w:rsidRDefault="1DF3223E" w14:paraId="1CD829D7" w14:textId="4A3702C1">
      <w:pPr>
        <w:spacing w:before="0" w:beforeAutospacing="off" w:after="0" w:afterAutospacing="off" w:line="480" w:lineRule="auto"/>
        <w:ind w:firstLine="708"/>
      </w:pPr>
      <w:r w:rsidRPr="6AACA6B9" w:rsidR="1DF3223E">
        <w:rPr>
          <w:rFonts w:ascii="Arial" w:hAnsi="Arial" w:eastAsia="Arial" w:cs="Arial"/>
          <w:b w:val="1"/>
          <w:bCs w:val="1"/>
          <w:noProof w:val="0"/>
          <w:sz w:val="24"/>
          <w:szCs w:val="24"/>
          <w:lang w:val="en-US"/>
        </w:rPr>
        <w:t>Historial de revisiones</w:t>
      </w:r>
      <w:r w:rsidRPr="6AACA6B9" w:rsidR="1DF3223E">
        <w:rPr>
          <w:rFonts w:ascii="Arial" w:hAnsi="Arial" w:eastAsia="Arial" w:cs="Arial"/>
          <w:noProof w:val="0"/>
          <w:sz w:val="24"/>
          <w:szCs w:val="24"/>
          <w:lang w:val="es-PE"/>
        </w:rPr>
        <w:t xml:space="preserve"> </w:t>
      </w:r>
    </w:p>
    <w:p w:rsidR="1DF3223E" w:rsidP="6AACA6B9" w:rsidRDefault="1DF3223E" w14:paraId="64D2E973" w14:textId="7A6992F7">
      <w:pPr>
        <w:spacing w:before="0" w:beforeAutospacing="off" w:after="0" w:afterAutospacing="off" w:line="480" w:lineRule="auto"/>
        <w:ind w:firstLine="720"/>
      </w:pPr>
      <w:r w:rsidRPr="6AACA6B9" w:rsidR="1DF3223E">
        <w:rPr>
          <w:rFonts w:ascii="Arial" w:hAnsi="Arial" w:eastAsia="Arial" w:cs="Arial"/>
          <w:noProof w:val="0"/>
          <w:sz w:val="24"/>
          <w:szCs w:val="24"/>
          <w:lang w:val="es-PE"/>
        </w:rPr>
        <w:t xml:space="preserve"> </w:t>
      </w:r>
    </w:p>
    <w:tbl>
      <w:tblPr>
        <w:tblStyle w:val="Tablanormal"/>
        <w:bidiVisual w:val="0"/>
        <w:tblW w:w="0" w:type="auto"/>
        <w:tblBorders>
          <w:top w:val="single" w:sz="6"/>
          <w:left w:val="single" w:sz="6"/>
          <w:bottom w:val="single" w:sz="6"/>
          <w:right w:val="single" w:sz="6"/>
        </w:tblBorders>
        <w:tblLook w:val="04A0" w:firstRow="1" w:lastRow="0" w:firstColumn="1" w:lastColumn="0" w:noHBand="0" w:noVBand="1"/>
      </w:tblPr>
      <w:tblGrid>
        <w:gridCol w:w="1530"/>
        <w:gridCol w:w="1440"/>
        <w:gridCol w:w="1980"/>
        <w:gridCol w:w="2085"/>
        <w:gridCol w:w="1455"/>
      </w:tblGrid>
      <w:tr w:rsidR="6AACA6B9" w:rsidTr="6AACA6B9" w14:paraId="71D29A44">
        <w:trPr>
          <w:trHeight w:val="300"/>
        </w:trPr>
        <w:tc>
          <w:tcPr>
            <w:tcW w:w="1530" w:type="dxa"/>
            <w:tcBorders>
              <w:top w:val="single" w:color="000000" w:themeColor="text1" w:sz="8"/>
              <w:left w:val="single" w:color="000000" w:themeColor="text1" w:sz="8"/>
              <w:bottom w:val="single" w:color="000000" w:themeColor="text1" w:sz="8"/>
              <w:right w:val="single" w:color="000000" w:themeColor="text1" w:sz="8"/>
            </w:tcBorders>
            <w:tcMar/>
            <w:vAlign w:val="center"/>
          </w:tcPr>
          <w:p w:rsidR="6AACA6B9" w:rsidP="6AACA6B9" w:rsidRDefault="6AACA6B9" w14:paraId="0862413C" w14:textId="5B2751B7">
            <w:pPr>
              <w:spacing w:before="0" w:beforeAutospacing="off" w:after="0" w:afterAutospacing="off" w:line="480" w:lineRule="auto"/>
            </w:pPr>
            <w:r w:rsidRPr="6AACA6B9" w:rsidR="6AACA6B9">
              <w:rPr>
                <w:rFonts w:ascii="Arial" w:hAnsi="Arial" w:eastAsia="Arial" w:cs="Arial"/>
                <w:b w:val="1"/>
                <w:bCs w:val="1"/>
                <w:sz w:val="24"/>
                <w:szCs w:val="24"/>
                <w:lang w:val="en-US"/>
              </w:rPr>
              <w:t>Versión</w:t>
            </w:r>
          </w:p>
        </w:tc>
        <w:tc>
          <w:tcPr>
            <w:tcW w:w="1440" w:type="dxa"/>
            <w:tcBorders>
              <w:top w:val="single" w:color="000000" w:themeColor="text1" w:sz="8"/>
              <w:left w:val="single" w:color="000000" w:themeColor="text1" w:sz="8"/>
              <w:bottom w:val="single" w:color="000000" w:themeColor="text1" w:sz="8"/>
              <w:right w:val="single" w:color="000000" w:themeColor="text1" w:sz="8"/>
            </w:tcBorders>
            <w:tcMar/>
            <w:vAlign w:val="center"/>
          </w:tcPr>
          <w:p w:rsidR="6AACA6B9" w:rsidP="6AACA6B9" w:rsidRDefault="6AACA6B9" w14:paraId="76891A6C" w14:textId="3D27A6DC">
            <w:pPr>
              <w:spacing w:before="0" w:beforeAutospacing="off" w:after="0" w:afterAutospacing="off" w:line="480" w:lineRule="auto"/>
              <w:ind w:firstLine="720"/>
            </w:pPr>
            <w:r w:rsidRPr="6AACA6B9" w:rsidR="6AACA6B9">
              <w:rPr>
                <w:rFonts w:ascii="Arial" w:hAnsi="Arial" w:eastAsia="Arial" w:cs="Arial"/>
                <w:b w:val="1"/>
                <w:bCs w:val="1"/>
                <w:sz w:val="24"/>
                <w:szCs w:val="24"/>
                <w:lang w:val="en-US"/>
              </w:rPr>
              <w:t>Fecha</w:t>
            </w:r>
          </w:p>
        </w:tc>
        <w:tc>
          <w:tcPr>
            <w:tcW w:w="1980" w:type="dxa"/>
            <w:tcBorders>
              <w:top w:val="single" w:color="000000" w:themeColor="text1" w:sz="8"/>
              <w:left w:val="single" w:color="000000" w:themeColor="text1" w:sz="8"/>
              <w:bottom w:val="single" w:color="000000" w:themeColor="text1" w:sz="8"/>
              <w:right w:val="single" w:color="000000" w:themeColor="text1" w:sz="8"/>
            </w:tcBorders>
            <w:tcMar/>
            <w:vAlign w:val="center"/>
          </w:tcPr>
          <w:p w:rsidR="6AACA6B9" w:rsidP="6AACA6B9" w:rsidRDefault="6AACA6B9" w14:paraId="7D0F3D3C" w14:textId="1C19F848">
            <w:pPr>
              <w:spacing w:before="0" w:beforeAutospacing="off" w:after="0" w:afterAutospacing="off" w:line="480" w:lineRule="auto"/>
              <w:ind w:firstLine="720"/>
            </w:pPr>
            <w:r w:rsidRPr="6AACA6B9" w:rsidR="6AACA6B9">
              <w:rPr>
                <w:rFonts w:ascii="Arial" w:hAnsi="Arial" w:eastAsia="Arial" w:cs="Arial"/>
                <w:b w:val="1"/>
                <w:bCs w:val="1"/>
                <w:sz w:val="24"/>
                <w:szCs w:val="24"/>
              </w:rPr>
              <w:t>Autor</w:t>
            </w:r>
          </w:p>
        </w:tc>
        <w:tc>
          <w:tcPr>
            <w:tcW w:w="2085" w:type="dxa"/>
            <w:tcBorders>
              <w:top w:val="single" w:color="000000" w:themeColor="text1" w:sz="8"/>
              <w:left w:val="single" w:color="000000" w:themeColor="text1" w:sz="8"/>
              <w:bottom w:val="single" w:color="000000" w:themeColor="text1" w:sz="8"/>
              <w:right w:val="single" w:color="000000" w:themeColor="text1" w:sz="8"/>
            </w:tcBorders>
            <w:tcMar/>
            <w:vAlign w:val="center"/>
          </w:tcPr>
          <w:p w:rsidR="6AACA6B9" w:rsidP="6AACA6B9" w:rsidRDefault="6AACA6B9" w14:paraId="6B72165A" w14:textId="7548FD43">
            <w:pPr>
              <w:spacing w:before="0" w:beforeAutospacing="off" w:after="0" w:afterAutospacing="off" w:line="480" w:lineRule="auto"/>
              <w:ind w:firstLine="720"/>
            </w:pPr>
            <w:r w:rsidRPr="6AACA6B9" w:rsidR="6AACA6B9">
              <w:rPr>
                <w:rFonts w:ascii="Arial" w:hAnsi="Arial" w:eastAsia="Arial" w:cs="Arial"/>
                <w:b w:val="1"/>
                <w:bCs w:val="1"/>
                <w:sz w:val="24"/>
                <w:szCs w:val="24"/>
                <w:lang w:val="en-US"/>
              </w:rPr>
              <w:t>Descripción</w:t>
            </w:r>
          </w:p>
        </w:tc>
        <w:tc>
          <w:tcPr>
            <w:tcW w:w="1455" w:type="dxa"/>
            <w:tcBorders>
              <w:top w:val="single" w:color="000000" w:themeColor="text1" w:sz="8"/>
              <w:left w:val="single" w:color="000000" w:themeColor="text1" w:sz="8"/>
              <w:bottom w:val="single" w:color="000000" w:themeColor="text1" w:sz="8"/>
              <w:right w:val="single" w:color="000000" w:themeColor="text1" w:sz="8"/>
            </w:tcBorders>
            <w:tcMar/>
            <w:vAlign w:val="center"/>
          </w:tcPr>
          <w:p w:rsidR="6AACA6B9" w:rsidP="6AACA6B9" w:rsidRDefault="6AACA6B9" w14:paraId="6E7CD448" w14:textId="5A11C5CC">
            <w:pPr>
              <w:spacing w:before="0" w:beforeAutospacing="off" w:after="0" w:afterAutospacing="off" w:line="480" w:lineRule="auto"/>
            </w:pPr>
            <w:r w:rsidRPr="6AACA6B9" w:rsidR="6AACA6B9">
              <w:rPr>
                <w:rFonts w:ascii="Arial" w:hAnsi="Arial" w:eastAsia="Arial" w:cs="Arial"/>
                <w:b w:val="1"/>
                <w:bCs w:val="1"/>
                <w:sz w:val="24"/>
                <w:szCs w:val="24"/>
              </w:rPr>
              <w:t>Estado</w:t>
            </w:r>
          </w:p>
        </w:tc>
      </w:tr>
      <w:tr w:rsidR="6AACA6B9" w:rsidTr="6AACA6B9" w14:paraId="03C02E4C">
        <w:trPr>
          <w:trHeight w:val="300"/>
        </w:trPr>
        <w:tc>
          <w:tcPr>
            <w:tcW w:w="1530" w:type="dxa"/>
            <w:tcBorders>
              <w:top w:val="single" w:color="000000" w:themeColor="text1" w:sz="8"/>
              <w:left w:val="single" w:color="000000" w:themeColor="text1" w:sz="8"/>
              <w:bottom w:val="single" w:color="000000" w:themeColor="text1" w:sz="8"/>
              <w:right w:val="single" w:color="000000" w:themeColor="text1" w:sz="8"/>
            </w:tcBorders>
            <w:tcMar/>
            <w:vAlign w:val="center"/>
          </w:tcPr>
          <w:p w:rsidR="6AACA6B9" w:rsidP="6AACA6B9" w:rsidRDefault="6AACA6B9" w14:paraId="286F655D" w14:textId="5C883A02">
            <w:pPr>
              <w:spacing w:before="0" w:beforeAutospacing="off" w:after="0" w:afterAutospacing="off" w:line="480" w:lineRule="auto"/>
              <w:ind w:firstLine="720"/>
            </w:pPr>
            <w:r w:rsidRPr="6AACA6B9" w:rsidR="6AACA6B9">
              <w:rPr>
                <w:rFonts w:ascii="Arial" w:hAnsi="Arial" w:eastAsia="Arial" w:cs="Arial"/>
                <w:sz w:val="24"/>
                <w:szCs w:val="24"/>
              </w:rPr>
              <w:t xml:space="preserve">1.0 </w:t>
            </w:r>
          </w:p>
        </w:tc>
        <w:tc>
          <w:tcPr>
            <w:tcW w:w="1440" w:type="dxa"/>
            <w:tcBorders>
              <w:top w:val="single" w:color="000000" w:themeColor="text1" w:sz="8"/>
              <w:left w:val="single" w:color="000000" w:themeColor="text1" w:sz="8"/>
              <w:bottom w:val="single" w:color="000000" w:themeColor="text1" w:sz="8"/>
              <w:right w:val="single" w:color="000000" w:themeColor="text1" w:sz="8"/>
            </w:tcBorders>
            <w:tcMar/>
            <w:vAlign w:val="center"/>
          </w:tcPr>
          <w:p w:rsidR="672A3DCC" w:rsidP="6AACA6B9" w:rsidRDefault="672A3DCC" w14:paraId="741D0C23" w14:textId="114EF0B2">
            <w:pPr>
              <w:spacing w:before="0" w:beforeAutospacing="off" w:after="0" w:afterAutospacing="off" w:line="480" w:lineRule="auto"/>
              <w:ind w:firstLine="720"/>
            </w:pPr>
            <w:r w:rsidRPr="6AACA6B9" w:rsidR="672A3DCC">
              <w:rPr>
                <w:rFonts w:ascii="Arial" w:hAnsi="Arial" w:eastAsia="Arial" w:cs="Arial"/>
                <w:sz w:val="24"/>
                <w:szCs w:val="24"/>
              </w:rPr>
              <w:t>19</w:t>
            </w:r>
            <w:r w:rsidRPr="6AACA6B9" w:rsidR="6AACA6B9">
              <w:rPr>
                <w:rFonts w:ascii="Arial" w:hAnsi="Arial" w:eastAsia="Arial" w:cs="Arial"/>
                <w:sz w:val="24"/>
                <w:szCs w:val="24"/>
              </w:rPr>
              <w:t xml:space="preserve">/08/2026 </w:t>
            </w:r>
          </w:p>
        </w:tc>
        <w:tc>
          <w:tcPr>
            <w:tcW w:w="1980" w:type="dxa"/>
            <w:tcBorders>
              <w:top w:val="single" w:color="000000" w:themeColor="text1" w:sz="8"/>
              <w:left w:val="single" w:color="000000" w:themeColor="text1" w:sz="8"/>
              <w:bottom w:val="single" w:color="000000" w:themeColor="text1" w:sz="8"/>
              <w:right w:val="single" w:color="000000" w:themeColor="text1" w:sz="8"/>
            </w:tcBorders>
            <w:tcMar/>
            <w:vAlign w:val="center"/>
          </w:tcPr>
          <w:p w:rsidR="6AACA6B9" w:rsidP="6AACA6B9" w:rsidRDefault="6AACA6B9" w14:paraId="263FC0EC" w14:textId="165C327A">
            <w:pPr>
              <w:spacing w:before="0" w:beforeAutospacing="off" w:after="0" w:afterAutospacing="off" w:line="480" w:lineRule="auto"/>
            </w:pPr>
            <w:r w:rsidRPr="6AACA6B9" w:rsidR="6AACA6B9">
              <w:rPr>
                <w:rFonts w:ascii="Arial" w:hAnsi="Arial" w:eastAsia="Arial" w:cs="Arial"/>
                <w:sz w:val="24"/>
                <w:szCs w:val="24"/>
                <w:lang w:val="en-US"/>
              </w:rPr>
              <w:t xml:space="preserve">Camayoc Bernable, Fiorella Nieves  </w:t>
            </w:r>
            <w:r w:rsidRPr="6AACA6B9" w:rsidR="6AACA6B9">
              <w:rPr>
                <w:rFonts w:ascii="Arial" w:hAnsi="Arial" w:eastAsia="Arial" w:cs="Arial"/>
                <w:sz w:val="24"/>
                <w:szCs w:val="24"/>
              </w:rPr>
              <w:t xml:space="preserve"> </w:t>
            </w:r>
          </w:p>
        </w:tc>
        <w:tc>
          <w:tcPr>
            <w:tcW w:w="2085" w:type="dxa"/>
            <w:tcBorders>
              <w:top w:val="single" w:color="000000" w:themeColor="text1" w:sz="8"/>
              <w:left w:val="single" w:color="000000" w:themeColor="text1" w:sz="8"/>
              <w:bottom w:val="single" w:color="000000" w:themeColor="text1" w:sz="8"/>
              <w:right w:val="single" w:color="000000" w:themeColor="text1" w:sz="8"/>
            </w:tcBorders>
            <w:tcMar/>
            <w:vAlign w:val="center"/>
          </w:tcPr>
          <w:p w:rsidR="349FF414" w:rsidP="6AACA6B9" w:rsidRDefault="349FF414" w14:paraId="382DB6CF" w14:textId="331ABA61">
            <w:pPr>
              <w:pStyle w:val="Normal"/>
              <w:suppressLineNumbers w:val="0"/>
              <w:bidi w:val="0"/>
              <w:spacing w:before="0" w:beforeAutospacing="off" w:after="0" w:afterAutospacing="off" w:line="480" w:lineRule="auto"/>
              <w:ind w:left="0" w:right="0"/>
              <w:jc w:val="left"/>
            </w:pPr>
            <w:r w:rsidRPr="6AACA6B9" w:rsidR="349FF414">
              <w:rPr>
                <w:rFonts w:ascii="Arial" w:hAnsi="Arial" w:eastAsia="Arial" w:cs="Arial"/>
                <w:sz w:val="24"/>
                <w:szCs w:val="24"/>
              </w:rPr>
              <w:t xml:space="preserve">Integración de la API </w:t>
            </w:r>
            <w:r w:rsidRPr="6AACA6B9" w:rsidR="349FF414">
              <w:rPr>
                <w:rFonts w:ascii="Arial" w:hAnsi="Arial" w:eastAsia="Arial" w:cs="Arial"/>
                <w:sz w:val="24"/>
                <w:szCs w:val="24"/>
              </w:rPr>
              <w:t>MapTiler</w:t>
            </w:r>
            <w:r w:rsidRPr="6AACA6B9" w:rsidR="349FF414">
              <w:rPr>
                <w:rFonts w:ascii="Arial" w:hAnsi="Arial" w:eastAsia="Arial" w:cs="Arial"/>
                <w:sz w:val="24"/>
                <w:szCs w:val="24"/>
              </w:rPr>
              <w:t xml:space="preserve"> para la revisión de </w:t>
            </w:r>
            <w:r w:rsidRPr="6AACA6B9" w:rsidR="349FF414">
              <w:rPr>
                <w:rFonts w:ascii="Arial" w:hAnsi="Arial" w:eastAsia="Arial" w:cs="Arial"/>
                <w:sz w:val="24"/>
                <w:szCs w:val="24"/>
              </w:rPr>
              <w:t>imágenes</w:t>
            </w:r>
            <w:r w:rsidRPr="6AACA6B9" w:rsidR="349FF414">
              <w:rPr>
                <w:rFonts w:ascii="Arial" w:hAnsi="Arial" w:eastAsia="Arial" w:cs="Arial"/>
                <w:sz w:val="24"/>
                <w:szCs w:val="24"/>
              </w:rPr>
              <w:t xml:space="preserve"> satelitales.</w:t>
            </w:r>
          </w:p>
        </w:tc>
        <w:tc>
          <w:tcPr>
            <w:tcW w:w="1455" w:type="dxa"/>
            <w:tcBorders>
              <w:top w:val="single" w:color="000000" w:themeColor="text1" w:sz="8"/>
              <w:left w:val="single" w:color="000000" w:themeColor="text1" w:sz="8"/>
              <w:bottom w:val="single" w:color="000000" w:themeColor="text1" w:sz="8"/>
              <w:right w:val="single" w:color="000000" w:themeColor="text1" w:sz="8"/>
            </w:tcBorders>
            <w:tcMar/>
            <w:vAlign w:val="center"/>
          </w:tcPr>
          <w:p w:rsidR="6AACA6B9" w:rsidP="6AACA6B9" w:rsidRDefault="6AACA6B9" w14:paraId="42DF691A" w14:textId="42A36294">
            <w:pPr>
              <w:spacing w:before="0" w:beforeAutospacing="off" w:after="0" w:afterAutospacing="off" w:line="480" w:lineRule="auto"/>
            </w:pPr>
            <w:r w:rsidRPr="6AACA6B9" w:rsidR="6AACA6B9">
              <w:rPr>
                <w:rFonts w:ascii="Arial" w:hAnsi="Arial" w:eastAsia="Arial" w:cs="Arial"/>
                <w:sz w:val="24"/>
                <w:szCs w:val="24"/>
                <w:lang w:val="en-US"/>
              </w:rPr>
              <w:t>Sin revisar</w:t>
            </w:r>
            <w:r w:rsidRPr="6AACA6B9" w:rsidR="6AACA6B9">
              <w:rPr>
                <w:rFonts w:ascii="Arial" w:hAnsi="Arial" w:eastAsia="Arial" w:cs="Arial"/>
                <w:sz w:val="24"/>
                <w:szCs w:val="24"/>
              </w:rPr>
              <w:t xml:space="preserve"> </w:t>
            </w:r>
          </w:p>
        </w:tc>
      </w:tr>
    </w:tbl>
    <w:p w:rsidR="1DF3223E" w:rsidP="6AACA6B9" w:rsidRDefault="1DF3223E" w14:paraId="22EE9955" w14:textId="0B21D1FF">
      <w:pPr>
        <w:bidi w:val="0"/>
        <w:spacing w:before="0" w:beforeAutospacing="off" w:after="0" w:afterAutospacing="off" w:line="480" w:lineRule="auto"/>
        <w:ind w:firstLine="720"/>
      </w:pPr>
      <w:r w:rsidRPr="6AACA6B9" w:rsidR="1DF3223E">
        <w:rPr>
          <w:rFonts w:ascii="Arial" w:hAnsi="Arial" w:eastAsia="Arial" w:cs="Arial"/>
          <w:noProof w:val="0"/>
          <w:sz w:val="24"/>
          <w:szCs w:val="24"/>
          <w:lang w:val="es-PE"/>
        </w:rPr>
        <w:t xml:space="preserve"> </w:t>
      </w:r>
    </w:p>
    <w:p w:rsidR="1DF3223E" w:rsidP="6AACA6B9" w:rsidRDefault="1DF3223E" w14:paraId="6E7ECE35" w14:textId="0EE0F25B">
      <w:pPr>
        <w:bidi w:val="0"/>
        <w:spacing w:before="0" w:beforeAutospacing="off" w:after="0" w:afterAutospacing="off" w:line="480" w:lineRule="auto"/>
        <w:ind w:firstLine="720"/>
      </w:pPr>
      <w:r w:rsidRPr="6AACA6B9" w:rsidR="1DF3223E">
        <w:rPr>
          <w:rFonts w:ascii="Arial" w:hAnsi="Arial" w:eastAsia="Arial" w:cs="Arial"/>
          <w:b w:val="1"/>
          <w:bCs w:val="1"/>
          <w:noProof w:val="0"/>
          <w:sz w:val="24"/>
          <w:szCs w:val="24"/>
          <w:lang w:val="en-US"/>
        </w:rPr>
        <w:t>Detalle de autores</w:t>
      </w:r>
      <w:r w:rsidRPr="6AACA6B9" w:rsidR="1DF3223E">
        <w:rPr>
          <w:rFonts w:ascii="Arial" w:hAnsi="Arial" w:eastAsia="Arial" w:cs="Arial"/>
          <w:noProof w:val="0"/>
          <w:sz w:val="24"/>
          <w:szCs w:val="24"/>
          <w:lang w:val="es-PE"/>
        </w:rPr>
        <w:t xml:space="preserve"> </w:t>
      </w:r>
    </w:p>
    <w:p w:rsidR="1DF3223E" w:rsidP="6AACA6B9" w:rsidRDefault="1DF3223E" w14:paraId="673BCB07" w14:textId="07F05ECF">
      <w:pPr>
        <w:bidi w:val="0"/>
        <w:spacing w:before="0" w:beforeAutospacing="off" w:after="0" w:afterAutospacing="off" w:line="480" w:lineRule="auto"/>
        <w:ind w:firstLine="720"/>
      </w:pPr>
      <w:r w:rsidRPr="6AACA6B9" w:rsidR="1DF3223E">
        <w:rPr>
          <w:rFonts w:ascii="Arial" w:hAnsi="Arial" w:eastAsia="Arial" w:cs="Arial"/>
          <w:noProof w:val="0"/>
          <w:sz w:val="24"/>
          <w:szCs w:val="24"/>
          <w:lang w:val="es-PE"/>
        </w:rPr>
        <w:t xml:space="preserve"> </w:t>
      </w:r>
    </w:p>
    <w:tbl>
      <w:tblPr>
        <w:tblStyle w:val="Tablanormal"/>
        <w:bidiVisual w:val="0"/>
        <w:tblW w:w="0" w:type="auto"/>
        <w:tblBorders>
          <w:top w:val="single" w:sz="6"/>
          <w:left w:val="single" w:sz="6"/>
          <w:bottom w:val="single" w:sz="6"/>
          <w:right w:val="single" w:sz="6"/>
        </w:tblBorders>
        <w:tblLook w:val="04A0" w:firstRow="1" w:lastRow="0" w:firstColumn="1" w:lastColumn="0" w:noHBand="0" w:noVBand="1"/>
      </w:tblPr>
      <w:tblGrid>
        <w:gridCol w:w="2595"/>
        <w:gridCol w:w="3375"/>
        <w:gridCol w:w="3375"/>
      </w:tblGrid>
      <w:tr w:rsidR="6AACA6B9" w:rsidTr="6AACA6B9" w14:paraId="1A866B15">
        <w:trPr>
          <w:trHeight w:val="300"/>
        </w:trPr>
        <w:tc>
          <w:tcPr>
            <w:tcW w:w="2595" w:type="dxa"/>
            <w:tcBorders>
              <w:top w:val="single" w:color="000000" w:themeColor="text1" w:sz="8"/>
              <w:left w:val="single" w:color="000000" w:themeColor="text1" w:sz="8"/>
              <w:bottom w:val="single" w:color="000000" w:themeColor="text1" w:sz="8"/>
              <w:right w:val="single" w:color="000000" w:themeColor="text1" w:sz="8"/>
            </w:tcBorders>
            <w:tcMar/>
            <w:vAlign w:val="center"/>
          </w:tcPr>
          <w:p w:rsidR="6AACA6B9" w:rsidP="6AACA6B9" w:rsidRDefault="6AACA6B9" w14:paraId="1463EE16" w14:textId="3703EB60">
            <w:pPr>
              <w:bidi w:val="0"/>
              <w:spacing w:before="0" w:beforeAutospacing="off" w:after="0" w:afterAutospacing="off" w:line="480" w:lineRule="auto"/>
              <w:ind w:firstLine="720"/>
            </w:pPr>
            <w:r w:rsidRPr="6AACA6B9" w:rsidR="6AACA6B9">
              <w:rPr>
                <w:rFonts w:ascii="Arial" w:hAnsi="Arial" w:eastAsia="Arial" w:cs="Arial"/>
                <w:b w:val="1"/>
                <w:bCs w:val="1"/>
                <w:sz w:val="24"/>
                <w:szCs w:val="24"/>
              </w:rPr>
              <w:t>Rol</w:t>
            </w:r>
            <w:r w:rsidRPr="6AACA6B9" w:rsidR="6AACA6B9">
              <w:rPr>
                <w:rFonts w:ascii="Arial" w:hAnsi="Arial" w:eastAsia="Arial" w:cs="Arial"/>
                <w:sz w:val="24"/>
                <w:szCs w:val="24"/>
              </w:rPr>
              <w:t xml:space="preserve"> </w:t>
            </w:r>
          </w:p>
        </w:tc>
        <w:tc>
          <w:tcPr>
            <w:tcW w:w="3375" w:type="dxa"/>
            <w:tcBorders>
              <w:top w:val="single" w:color="000000" w:themeColor="text1" w:sz="8"/>
              <w:left w:val="single" w:color="000000" w:themeColor="text1" w:sz="8"/>
              <w:bottom w:val="single" w:color="000000" w:themeColor="text1" w:sz="8"/>
              <w:right w:val="single" w:color="000000" w:themeColor="text1" w:sz="8"/>
            </w:tcBorders>
            <w:tcMar/>
            <w:vAlign w:val="center"/>
          </w:tcPr>
          <w:p w:rsidR="6AACA6B9" w:rsidP="6AACA6B9" w:rsidRDefault="6AACA6B9" w14:paraId="416F87C7" w14:textId="7B1F8DE0">
            <w:pPr>
              <w:bidi w:val="0"/>
              <w:spacing w:before="0" w:beforeAutospacing="off" w:after="0" w:afterAutospacing="off" w:line="480" w:lineRule="auto"/>
              <w:ind w:firstLine="720"/>
            </w:pPr>
            <w:r w:rsidRPr="6AACA6B9" w:rsidR="6AACA6B9">
              <w:rPr>
                <w:rFonts w:ascii="Arial" w:hAnsi="Arial" w:eastAsia="Arial" w:cs="Arial"/>
                <w:b w:val="1"/>
                <w:bCs w:val="1"/>
                <w:sz w:val="24"/>
                <w:szCs w:val="24"/>
              </w:rPr>
              <w:t>Nombre</w:t>
            </w:r>
            <w:r w:rsidRPr="6AACA6B9" w:rsidR="6AACA6B9">
              <w:rPr>
                <w:rFonts w:ascii="Arial" w:hAnsi="Arial" w:eastAsia="Arial" w:cs="Arial"/>
                <w:sz w:val="24"/>
                <w:szCs w:val="24"/>
              </w:rPr>
              <w:t xml:space="preserve"> </w:t>
            </w:r>
          </w:p>
        </w:tc>
        <w:tc>
          <w:tcPr>
            <w:tcW w:w="3375" w:type="dxa"/>
            <w:tcBorders>
              <w:top w:val="single" w:color="000000" w:themeColor="text1" w:sz="8"/>
              <w:left w:val="single" w:color="000000" w:themeColor="text1" w:sz="8"/>
              <w:bottom w:val="single" w:color="000000" w:themeColor="text1" w:sz="8"/>
              <w:right w:val="single" w:color="000000" w:themeColor="text1" w:sz="8"/>
            </w:tcBorders>
            <w:tcMar/>
            <w:vAlign w:val="center"/>
          </w:tcPr>
          <w:p w:rsidR="6AACA6B9" w:rsidP="6AACA6B9" w:rsidRDefault="6AACA6B9" w14:paraId="2C9EE41D" w14:textId="3C9F5071">
            <w:pPr>
              <w:bidi w:val="0"/>
              <w:spacing w:before="0" w:beforeAutospacing="off" w:after="0" w:afterAutospacing="off" w:line="480" w:lineRule="auto"/>
              <w:ind w:firstLine="720"/>
            </w:pPr>
            <w:r w:rsidRPr="6AACA6B9" w:rsidR="6AACA6B9">
              <w:rPr>
                <w:rFonts w:ascii="Arial" w:hAnsi="Arial" w:eastAsia="Arial" w:cs="Arial"/>
                <w:b w:val="1"/>
                <w:bCs w:val="1"/>
                <w:sz w:val="24"/>
                <w:szCs w:val="24"/>
              </w:rPr>
              <w:t>Autor</w:t>
            </w:r>
            <w:r w:rsidRPr="6AACA6B9" w:rsidR="6AACA6B9">
              <w:rPr>
                <w:rFonts w:ascii="Arial" w:hAnsi="Arial" w:eastAsia="Arial" w:cs="Arial"/>
                <w:sz w:val="24"/>
                <w:szCs w:val="24"/>
              </w:rPr>
              <w:t xml:space="preserve"> </w:t>
            </w:r>
          </w:p>
        </w:tc>
      </w:tr>
      <w:tr w:rsidR="6AACA6B9" w:rsidTr="6AACA6B9" w14:paraId="5A3B6C2D">
        <w:trPr>
          <w:trHeight w:val="300"/>
        </w:trPr>
        <w:tc>
          <w:tcPr>
            <w:tcW w:w="2595" w:type="dxa"/>
            <w:tcBorders>
              <w:top w:val="single" w:color="000000" w:themeColor="text1" w:sz="8"/>
              <w:left w:val="single" w:color="000000" w:themeColor="text1" w:sz="8"/>
              <w:bottom w:val="single" w:color="000000" w:themeColor="text1" w:sz="8"/>
              <w:right w:val="single" w:color="000000" w:themeColor="text1" w:sz="8"/>
            </w:tcBorders>
            <w:tcMar/>
            <w:vAlign w:val="center"/>
          </w:tcPr>
          <w:p w:rsidR="6AACA6B9" w:rsidP="6AACA6B9" w:rsidRDefault="6AACA6B9" w14:paraId="73B2F3F5" w14:textId="66985E39">
            <w:pPr>
              <w:bidi w:val="0"/>
              <w:spacing w:before="0" w:beforeAutospacing="off" w:after="0" w:afterAutospacing="off" w:line="480" w:lineRule="auto"/>
            </w:pPr>
            <w:r w:rsidRPr="6AACA6B9" w:rsidR="6AACA6B9">
              <w:rPr>
                <w:rFonts w:ascii="Arial" w:hAnsi="Arial" w:eastAsia="Arial" w:cs="Arial"/>
                <w:b w:val="1"/>
                <w:bCs w:val="1"/>
                <w:sz w:val="24"/>
                <w:szCs w:val="24"/>
              </w:rPr>
              <w:t>Backend &amp; IA Engineers</w:t>
            </w:r>
          </w:p>
        </w:tc>
        <w:tc>
          <w:tcPr>
            <w:tcW w:w="3375" w:type="dxa"/>
            <w:tcBorders>
              <w:top w:val="single" w:color="000000" w:themeColor="text1" w:sz="8"/>
              <w:left w:val="single" w:color="000000" w:themeColor="text1" w:sz="8"/>
              <w:bottom w:val="single" w:color="000000" w:themeColor="text1" w:sz="8"/>
              <w:right w:val="single" w:color="000000" w:themeColor="text1" w:sz="8"/>
            </w:tcBorders>
            <w:tcMar/>
            <w:vAlign w:val="center"/>
          </w:tcPr>
          <w:p w:rsidR="6AACA6B9" w:rsidP="6AACA6B9" w:rsidRDefault="6AACA6B9" w14:paraId="0A4C1C57" w14:textId="4DEBE9CB">
            <w:pPr>
              <w:bidi w:val="0"/>
              <w:spacing w:before="0" w:beforeAutospacing="off" w:after="0" w:afterAutospacing="off" w:line="480" w:lineRule="auto"/>
            </w:pPr>
            <w:r w:rsidRPr="6AACA6B9" w:rsidR="6AACA6B9">
              <w:rPr>
                <w:rFonts w:ascii="Arial" w:hAnsi="Arial" w:eastAsia="Arial" w:cs="Arial"/>
                <w:sz w:val="24"/>
                <w:szCs w:val="24"/>
                <w:lang w:val="en-US"/>
              </w:rPr>
              <w:t xml:space="preserve">Camayoc Bernable, Fiorella Nieves  </w:t>
            </w:r>
            <w:r w:rsidRPr="6AACA6B9" w:rsidR="6AACA6B9">
              <w:rPr>
                <w:rFonts w:ascii="Arial" w:hAnsi="Arial" w:eastAsia="Arial" w:cs="Arial"/>
                <w:sz w:val="24"/>
                <w:szCs w:val="24"/>
              </w:rPr>
              <w:t xml:space="preserve"> </w:t>
            </w:r>
          </w:p>
        </w:tc>
        <w:tc>
          <w:tcPr>
            <w:tcW w:w="3375" w:type="dxa"/>
            <w:tcBorders>
              <w:top w:val="single" w:color="000000" w:themeColor="text1" w:sz="8"/>
              <w:left w:val="single" w:color="000000" w:themeColor="text1" w:sz="8"/>
              <w:bottom w:val="single" w:color="000000" w:themeColor="text1" w:sz="8"/>
              <w:right w:val="single" w:color="000000" w:themeColor="text1" w:sz="8"/>
            </w:tcBorders>
            <w:tcMar/>
            <w:vAlign w:val="center"/>
          </w:tcPr>
          <w:p w:rsidR="6AACA6B9" w:rsidP="6AACA6B9" w:rsidRDefault="6AACA6B9" w14:paraId="19EE5421" w14:textId="3921D1D7">
            <w:pPr>
              <w:bidi w:val="0"/>
              <w:spacing w:before="0" w:beforeAutospacing="off" w:after="0" w:afterAutospacing="off" w:line="480" w:lineRule="auto"/>
            </w:pPr>
            <w:r w:rsidRPr="6AACA6B9" w:rsidR="6AACA6B9">
              <w:rPr>
                <w:rFonts w:ascii="Arial" w:hAnsi="Arial" w:eastAsia="Arial" w:cs="Arial"/>
                <w:sz w:val="24"/>
                <w:szCs w:val="24"/>
                <w:lang w:val="en-US"/>
              </w:rPr>
              <w:t xml:space="preserve">Camayoc Bernable, Fiorella Nieves  </w:t>
            </w:r>
            <w:r w:rsidRPr="6AACA6B9" w:rsidR="6AACA6B9">
              <w:rPr>
                <w:rFonts w:ascii="Arial" w:hAnsi="Arial" w:eastAsia="Arial" w:cs="Arial"/>
                <w:sz w:val="24"/>
                <w:szCs w:val="24"/>
              </w:rPr>
              <w:t xml:space="preserve"> </w:t>
            </w:r>
          </w:p>
        </w:tc>
      </w:tr>
    </w:tbl>
    <w:p w:rsidR="6AACA6B9" w:rsidRDefault="6AACA6B9" w14:paraId="1363D5A3" w14:textId="06A65999"/>
    <w:p w:rsidR="6AACA6B9" w:rsidP="6AACA6B9" w:rsidRDefault="6AACA6B9" w14:paraId="084B078C" w14:textId="5B51B97E">
      <w:pPr>
        <w:bidi w:val="0"/>
        <w:spacing w:before="0" w:beforeAutospacing="off" w:after="0" w:afterAutospacing="off"/>
        <w:rPr>
          <w:rFonts w:ascii="Times New Roman" w:hAnsi="Times New Roman" w:eastAsia="Times New Roman" w:cs="Times New Roman"/>
          <w:noProof w:val="0"/>
          <w:sz w:val="24"/>
          <w:szCs w:val="24"/>
          <w:lang w:val="es-PE"/>
        </w:rPr>
      </w:pPr>
    </w:p>
    <w:p w:rsidR="6AACA6B9" w:rsidP="6AACA6B9" w:rsidRDefault="6AACA6B9" w14:paraId="624F0B0D" w14:textId="1539B38A">
      <w:pPr>
        <w:pStyle w:val="Normal"/>
        <w:spacing w:line="480" w:lineRule="auto"/>
        <w:rPr>
          <w:b w:val="1"/>
          <w:bCs w:val="1"/>
        </w:rPr>
      </w:pPr>
    </w:p>
    <w:p w:rsidR="00EB0887" w:rsidRDefault="00EB0887" w14:paraId="47F5AA53" w14:textId="77777777">
      <w:pPr>
        <w:rPr>
          <w:b/>
          <w:bCs/>
        </w:rPr>
      </w:pPr>
      <w:r>
        <w:rPr>
          <w:b/>
          <w:bCs/>
        </w:rPr>
        <w:br w:type="page"/>
      </w:r>
    </w:p>
    <w:sdt>
      <w:sdtPr>
        <w:rPr>
          <w:lang w:val="es-MX"/>
        </w:rPr>
        <w:id w:val="491068098"/>
        <w:docPartObj>
          <w:docPartGallery w:val="Table of Contents"/>
          <w:docPartUnique/>
        </w:docPartObj>
      </w:sdtPr>
      <w:sdtEndPr>
        <w:rPr>
          <w:rFonts w:ascii="Aptos" w:hAnsi="Aptos" w:eastAsia="Aptos" w:cs="" w:asciiTheme="minorAscii" w:hAnsiTheme="minorAscii" w:eastAsiaTheme="minorAscii" w:cstheme="minorBidi"/>
          <w:b w:val="1"/>
          <w:bCs w:val="1"/>
          <w:color w:val="auto"/>
          <w:kern w:val="2"/>
          <w:sz w:val="24"/>
          <w:szCs w:val="24"/>
          <w:lang w:val="es-MX" w:eastAsia="en-US"/>
          <w14:ligatures w14:val="standardContextual"/>
        </w:rPr>
      </w:sdtEndPr>
      <w:sdtContent>
        <w:p w:rsidRPr="00EB0887" w:rsidR="00EB0887" w:rsidP="00EB0887" w:rsidRDefault="00EB0887" w14:paraId="36941DAD" w14:textId="6024B195">
          <w:pPr>
            <w:pStyle w:val="TtuloTDC"/>
            <w:jc w:val="center"/>
            <w:rPr>
              <w:color w:val="auto"/>
            </w:rPr>
          </w:pPr>
          <w:r w:rsidRPr="00EB0887">
            <w:rPr>
              <w:color w:val="auto"/>
              <w:lang w:val="es-MX"/>
            </w:rPr>
            <w:t>Índice</w:t>
          </w:r>
        </w:p>
        <w:p w:rsidRPr="00EB0887" w:rsidR="00EB0887" w:rsidRDefault="00EB0887" w14:paraId="58A67609" w14:textId="35B82C53">
          <w:pPr>
            <w:pStyle w:val="TDC1"/>
            <w:tabs>
              <w:tab w:val="right" w:leader="dot" w:pos="8494"/>
            </w:tabs>
            <w:rPr>
              <w:rFonts w:ascii="Arial" w:hAnsi="Arial" w:cs="Arial"/>
              <w:noProof/>
            </w:rPr>
          </w:pPr>
          <w:r>
            <w:fldChar w:fldCharType="begin"/>
          </w:r>
          <w:r>
            <w:instrText xml:space="preserve"> TOC \o "1-3" \h \z \u </w:instrText>
          </w:r>
          <w:r>
            <w:fldChar w:fldCharType="separate"/>
          </w:r>
          <w:hyperlink w:history="1" w:anchor="_Toc238060436">
            <w:r w:rsidRPr="00D0021C">
              <w:rPr>
                <w:rStyle w:val="Hipervnculo"/>
                <w:noProof/>
              </w:rPr>
              <w:t>1. Introducción y Planteamiento del Problema</w:t>
            </w:r>
            <w:r>
              <w:rPr>
                <w:noProof/>
                <w:webHidden/>
              </w:rPr>
              <w:tab/>
            </w:r>
            <w:r>
              <w:rPr>
                <w:noProof/>
                <w:webHidden/>
              </w:rPr>
              <w:fldChar w:fldCharType="begin"/>
            </w:r>
            <w:r>
              <w:rPr>
                <w:noProof/>
                <w:webHidden/>
              </w:rPr>
              <w:instrText xml:space="preserve"> PAGEREF _Toc238060436 \h </w:instrText>
            </w:r>
            <w:r>
              <w:rPr>
                <w:noProof/>
                <w:webHidden/>
              </w:rPr>
            </w:r>
            <w:r>
              <w:rPr>
                <w:noProof/>
                <w:webHidden/>
              </w:rPr>
              <w:fldChar w:fldCharType="separate"/>
            </w:r>
            <w:r>
              <w:rPr>
                <w:noProof/>
                <w:webHidden/>
              </w:rPr>
              <w:t>3</w:t>
            </w:r>
            <w:r>
              <w:rPr>
                <w:noProof/>
                <w:webHidden/>
              </w:rPr>
              <w:fldChar w:fldCharType="end"/>
            </w:r>
          </w:hyperlink>
        </w:p>
        <w:p w:rsidR="00EB0887" w:rsidRDefault="00EB0887" w14:paraId="050B1E99" w14:textId="2E07162E">
          <w:pPr>
            <w:pStyle w:val="TDC1"/>
            <w:tabs>
              <w:tab w:val="right" w:leader="dot" w:pos="8494"/>
            </w:tabs>
            <w:rPr>
              <w:noProof/>
            </w:rPr>
          </w:pPr>
          <w:hyperlink w:history="1" w:anchor="_Toc238060437">
            <w:r w:rsidRPr="00D0021C">
              <w:rPr>
                <w:rStyle w:val="Hipervnculo"/>
                <w:noProof/>
              </w:rPr>
              <w:t>2. Arquitectura de la Solución (MapTiler como Middleware)</w:t>
            </w:r>
            <w:r>
              <w:rPr>
                <w:noProof/>
                <w:webHidden/>
              </w:rPr>
              <w:tab/>
            </w:r>
            <w:r>
              <w:rPr>
                <w:noProof/>
                <w:webHidden/>
              </w:rPr>
              <w:fldChar w:fldCharType="begin"/>
            </w:r>
            <w:r>
              <w:rPr>
                <w:noProof/>
                <w:webHidden/>
              </w:rPr>
              <w:instrText xml:space="preserve"> PAGEREF _Toc238060437 \h </w:instrText>
            </w:r>
            <w:r>
              <w:rPr>
                <w:noProof/>
                <w:webHidden/>
              </w:rPr>
            </w:r>
            <w:r>
              <w:rPr>
                <w:noProof/>
                <w:webHidden/>
              </w:rPr>
              <w:fldChar w:fldCharType="separate"/>
            </w:r>
            <w:r>
              <w:rPr>
                <w:noProof/>
                <w:webHidden/>
              </w:rPr>
              <w:t>3</w:t>
            </w:r>
            <w:r>
              <w:rPr>
                <w:noProof/>
                <w:webHidden/>
              </w:rPr>
              <w:fldChar w:fldCharType="end"/>
            </w:r>
          </w:hyperlink>
        </w:p>
        <w:p w:rsidR="00EB0887" w:rsidRDefault="00EB0887" w14:paraId="16A19991" w14:textId="2673145D">
          <w:pPr>
            <w:pStyle w:val="TDC1"/>
            <w:tabs>
              <w:tab w:val="right" w:leader="dot" w:pos="8494"/>
            </w:tabs>
            <w:rPr>
              <w:noProof/>
            </w:rPr>
          </w:pPr>
          <w:hyperlink w:history="1" w:anchor="_Toc238060438">
            <w:r w:rsidRPr="00D0021C">
              <w:rPr>
                <w:rStyle w:val="Hipervnculo"/>
                <w:noProof/>
              </w:rPr>
              <w:t>3. Prueba de Concepto (PoC) - Evidencia de Ejecución</w:t>
            </w:r>
            <w:r>
              <w:rPr>
                <w:noProof/>
                <w:webHidden/>
              </w:rPr>
              <w:tab/>
            </w:r>
            <w:r>
              <w:rPr>
                <w:noProof/>
                <w:webHidden/>
              </w:rPr>
              <w:fldChar w:fldCharType="begin"/>
            </w:r>
            <w:r>
              <w:rPr>
                <w:noProof/>
                <w:webHidden/>
              </w:rPr>
              <w:instrText xml:space="preserve"> PAGEREF _Toc238060438 \h </w:instrText>
            </w:r>
            <w:r>
              <w:rPr>
                <w:noProof/>
                <w:webHidden/>
              </w:rPr>
            </w:r>
            <w:r>
              <w:rPr>
                <w:noProof/>
                <w:webHidden/>
              </w:rPr>
              <w:fldChar w:fldCharType="separate"/>
            </w:r>
            <w:r>
              <w:rPr>
                <w:noProof/>
                <w:webHidden/>
              </w:rPr>
              <w:t>4</w:t>
            </w:r>
            <w:r>
              <w:rPr>
                <w:noProof/>
                <w:webHidden/>
              </w:rPr>
              <w:fldChar w:fldCharType="end"/>
            </w:r>
          </w:hyperlink>
        </w:p>
        <w:p w:rsidR="00EB0887" w:rsidRDefault="00EB0887" w14:paraId="508D1C2D" w14:textId="7ECC10B1">
          <w:pPr>
            <w:pStyle w:val="TDC2"/>
            <w:tabs>
              <w:tab w:val="right" w:leader="dot" w:pos="8494"/>
            </w:tabs>
            <w:rPr>
              <w:noProof/>
            </w:rPr>
          </w:pPr>
          <w:hyperlink w:history="1" w:anchor="_Toc238060439">
            <w:r w:rsidRPr="00D0021C">
              <w:rPr>
                <w:rStyle w:val="Hipervnculo"/>
                <w:noProof/>
              </w:rPr>
              <w:t>3.2. Fase 2: Geocodificación Activa (MapTiler)</w:t>
            </w:r>
            <w:r>
              <w:rPr>
                <w:noProof/>
                <w:webHidden/>
              </w:rPr>
              <w:tab/>
            </w:r>
            <w:r>
              <w:rPr>
                <w:noProof/>
                <w:webHidden/>
              </w:rPr>
              <w:fldChar w:fldCharType="begin"/>
            </w:r>
            <w:r>
              <w:rPr>
                <w:noProof/>
                <w:webHidden/>
              </w:rPr>
              <w:instrText xml:space="preserve"> PAGEREF _Toc238060439 \h </w:instrText>
            </w:r>
            <w:r>
              <w:rPr>
                <w:noProof/>
                <w:webHidden/>
              </w:rPr>
            </w:r>
            <w:r>
              <w:rPr>
                <w:noProof/>
                <w:webHidden/>
              </w:rPr>
              <w:fldChar w:fldCharType="separate"/>
            </w:r>
            <w:r>
              <w:rPr>
                <w:noProof/>
                <w:webHidden/>
              </w:rPr>
              <w:t>5</w:t>
            </w:r>
            <w:r>
              <w:rPr>
                <w:noProof/>
                <w:webHidden/>
              </w:rPr>
              <w:fldChar w:fldCharType="end"/>
            </w:r>
          </w:hyperlink>
        </w:p>
        <w:p w:rsidR="00EB0887" w:rsidRDefault="00EB0887" w14:paraId="507ED5A5" w14:textId="7BAAAD24">
          <w:pPr>
            <w:pStyle w:val="TDC2"/>
            <w:tabs>
              <w:tab w:val="right" w:leader="dot" w:pos="8494"/>
            </w:tabs>
            <w:rPr>
              <w:noProof/>
            </w:rPr>
          </w:pPr>
          <w:hyperlink w:history="1" w:anchor="_Toc238060440">
            <w:r w:rsidRPr="00D0021C">
              <w:rPr>
                <w:rStyle w:val="Hipervnculo"/>
                <w:noProof/>
              </w:rPr>
              <w:t>3.3. Fase 3: Orquestación Meteorológica (Open-Meteo)</w:t>
            </w:r>
            <w:r>
              <w:rPr>
                <w:noProof/>
                <w:webHidden/>
              </w:rPr>
              <w:tab/>
            </w:r>
            <w:r>
              <w:rPr>
                <w:noProof/>
                <w:webHidden/>
              </w:rPr>
              <w:fldChar w:fldCharType="begin"/>
            </w:r>
            <w:r>
              <w:rPr>
                <w:noProof/>
                <w:webHidden/>
              </w:rPr>
              <w:instrText xml:space="preserve"> PAGEREF _Toc238060440 \h </w:instrText>
            </w:r>
            <w:r>
              <w:rPr>
                <w:noProof/>
                <w:webHidden/>
              </w:rPr>
            </w:r>
            <w:r>
              <w:rPr>
                <w:noProof/>
                <w:webHidden/>
              </w:rPr>
              <w:fldChar w:fldCharType="separate"/>
            </w:r>
            <w:r>
              <w:rPr>
                <w:noProof/>
                <w:webHidden/>
              </w:rPr>
              <w:t>6</w:t>
            </w:r>
            <w:r>
              <w:rPr>
                <w:noProof/>
                <w:webHidden/>
              </w:rPr>
              <w:fldChar w:fldCharType="end"/>
            </w:r>
          </w:hyperlink>
        </w:p>
        <w:p w:rsidR="00EB0887" w:rsidRDefault="00EB0887" w14:paraId="2CD6F8FA" w14:textId="5B005092">
          <w:pPr>
            <w:pStyle w:val="TDC2"/>
            <w:tabs>
              <w:tab w:val="right" w:leader="dot" w:pos="8494"/>
            </w:tabs>
            <w:rPr>
              <w:noProof/>
            </w:rPr>
          </w:pPr>
          <w:hyperlink w:history="1" w:anchor="_Toc238060441">
            <w:r w:rsidRPr="00D0021C">
              <w:rPr>
                <w:rStyle w:val="Hipervnculo"/>
                <w:noProof/>
              </w:rPr>
              <w:t>3.4. Fase 4: Consolidación y Generación (Code Node &amp; LLM)</w:t>
            </w:r>
            <w:r>
              <w:rPr>
                <w:noProof/>
                <w:webHidden/>
              </w:rPr>
              <w:tab/>
            </w:r>
            <w:r>
              <w:rPr>
                <w:noProof/>
                <w:webHidden/>
              </w:rPr>
              <w:fldChar w:fldCharType="begin"/>
            </w:r>
            <w:r>
              <w:rPr>
                <w:noProof/>
                <w:webHidden/>
              </w:rPr>
              <w:instrText xml:space="preserve"> PAGEREF _Toc238060441 \h </w:instrText>
            </w:r>
            <w:r>
              <w:rPr>
                <w:noProof/>
                <w:webHidden/>
              </w:rPr>
            </w:r>
            <w:r>
              <w:rPr>
                <w:noProof/>
                <w:webHidden/>
              </w:rPr>
              <w:fldChar w:fldCharType="separate"/>
            </w:r>
            <w:r>
              <w:rPr>
                <w:noProof/>
                <w:webHidden/>
              </w:rPr>
              <w:t>6</w:t>
            </w:r>
            <w:r>
              <w:rPr>
                <w:noProof/>
                <w:webHidden/>
              </w:rPr>
              <w:fldChar w:fldCharType="end"/>
            </w:r>
          </w:hyperlink>
        </w:p>
        <w:p w:rsidR="00EB0887" w:rsidRDefault="00EB0887" w14:paraId="4E1A6716" w14:textId="012C1812">
          <w:pPr>
            <w:pStyle w:val="TDC1"/>
            <w:tabs>
              <w:tab w:val="right" w:leader="dot" w:pos="8494"/>
            </w:tabs>
            <w:rPr>
              <w:noProof/>
            </w:rPr>
          </w:pPr>
          <w:hyperlink w:history="1" w:anchor="_Toc238060442">
            <w:r w:rsidRPr="00D0021C">
              <w:rPr>
                <w:rStyle w:val="Hipervnculo"/>
                <w:noProof/>
              </w:rPr>
              <w:t>4. Conclusión Técnica</w:t>
            </w:r>
            <w:r>
              <w:rPr>
                <w:noProof/>
                <w:webHidden/>
              </w:rPr>
              <w:tab/>
            </w:r>
            <w:r>
              <w:rPr>
                <w:noProof/>
                <w:webHidden/>
              </w:rPr>
              <w:fldChar w:fldCharType="begin"/>
            </w:r>
            <w:r>
              <w:rPr>
                <w:noProof/>
                <w:webHidden/>
              </w:rPr>
              <w:instrText xml:space="preserve"> PAGEREF _Toc238060442 \h </w:instrText>
            </w:r>
            <w:r>
              <w:rPr>
                <w:noProof/>
                <w:webHidden/>
              </w:rPr>
            </w:r>
            <w:r>
              <w:rPr>
                <w:noProof/>
                <w:webHidden/>
              </w:rPr>
              <w:fldChar w:fldCharType="separate"/>
            </w:r>
            <w:r>
              <w:rPr>
                <w:noProof/>
                <w:webHidden/>
              </w:rPr>
              <w:t>6</w:t>
            </w:r>
            <w:r>
              <w:rPr>
                <w:noProof/>
                <w:webHidden/>
              </w:rPr>
              <w:fldChar w:fldCharType="end"/>
            </w:r>
          </w:hyperlink>
        </w:p>
        <w:p w:rsidR="00EB0887" w:rsidRDefault="00EB0887" w14:paraId="65F18FC8" w14:textId="1C175A7F">
          <w:pPr>
            <w:pStyle w:val="TDC1"/>
            <w:tabs>
              <w:tab w:val="left" w:pos="480"/>
              <w:tab w:val="right" w:leader="dot" w:pos="8494"/>
            </w:tabs>
            <w:rPr>
              <w:noProof/>
            </w:rPr>
          </w:pPr>
          <w:hyperlink w:history="1" w:anchor="_Toc238060443">
            <w:r w:rsidRPr="00D0021C">
              <w:rPr>
                <w:rStyle w:val="Hipervnculo"/>
                <w:noProof/>
              </w:rPr>
              <w:t>5.</w:t>
            </w:r>
            <w:r>
              <w:rPr>
                <w:noProof/>
              </w:rPr>
              <w:tab/>
            </w:r>
            <w:r w:rsidRPr="00D0021C">
              <w:rPr>
                <w:rStyle w:val="Hipervnculo"/>
                <w:noProof/>
              </w:rPr>
              <w:t>Referencias</w:t>
            </w:r>
            <w:r>
              <w:rPr>
                <w:noProof/>
                <w:webHidden/>
              </w:rPr>
              <w:tab/>
            </w:r>
            <w:r>
              <w:rPr>
                <w:noProof/>
                <w:webHidden/>
              </w:rPr>
              <w:fldChar w:fldCharType="begin"/>
            </w:r>
            <w:r>
              <w:rPr>
                <w:noProof/>
                <w:webHidden/>
              </w:rPr>
              <w:instrText xml:space="preserve"> PAGEREF _Toc238060443 \h </w:instrText>
            </w:r>
            <w:r>
              <w:rPr>
                <w:noProof/>
                <w:webHidden/>
              </w:rPr>
            </w:r>
            <w:r>
              <w:rPr>
                <w:noProof/>
                <w:webHidden/>
              </w:rPr>
              <w:fldChar w:fldCharType="separate"/>
            </w:r>
            <w:r>
              <w:rPr>
                <w:noProof/>
                <w:webHidden/>
              </w:rPr>
              <w:t>7</w:t>
            </w:r>
            <w:r>
              <w:rPr>
                <w:noProof/>
                <w:webHidden/>
              </w:rPr>
              <w:fldChar w:fldCharType="end"/>
            </w:r>
          </w:hyperlink>
        </w:p>
        <w:p w:rsidR="00EB0887" w:rsidRDefault="00EB0887" w14:paraId="6B43426C" w14:textId="46F78062">
          <w:r>
            <w:rPr>
              <w:b/>
              <w:bCs/>
              <w:lang w:val="es-MX"/>
            </w:rPr>
            <w:fldChar w:fldCharType="end"/>
          </w:r>
        </w:p>
      </w:sdtContent>
    </w:sdt>
    <w:p w:rsidRPr="00EB0887" w:rsidR="00EB0887" w:rsidP="00EB0887" w:rsidRDefault="00EB0887" w14:paraId="50A6E988" w14:textId="215A3966">
      <w:pPr>
        <w:rPr>
          <w:b/>
          <w:bCs/>
        </w:rPr>
      </w:pPr>
      <w:r>
        <w:rPr>
          <w:b/>
          <w:bCs/>
        </w:rPr>
        <w:br w:type="page"/>
      </w:r>
    </w:p>
    <w:p w:rsidRPr="00EB0887" w:rsidR="00EB0887" w:rsidP="00EB0887" w:rsidRDefault="00EB0887" w14:paraId="0253C4B1" w14:textId="77777777">
      <w:pPr>
        <w:pStyle w:val="Ttulo1"/>
        <w:spacing w:line="480" w:lineRule="auto"/>
      </w:pPr>
      <w:bookmarkStart w:name="_Toc238060436" w:id="0"/>
      <w:r w:rsidRPr="00EB0887">
        <w:t>1. Introducción y Planteamiento del Problema</w:t>
      </w:r>
      <w:bookmarkEnd w:id="0"/>
    </w:p>
    <w:p w:rsidRPr="00EB0887" w:rsidR="00EB0887" w:rsidP="00EB0887" w:rsidRDefault="00EB0887" w14:paraId="3347D23C" w14:textId="25410EFC">
      <w:pPr>
        <w:spacing w:line="480" w:lineRule="auto"/>
        <w:ind w:firstLine="720"/>
        <w:rPr>
          <w:rFonts w:ascii="Arial" w:hAnsi="Arial" w:cs="Arial"/>
        </w:rPr>
      </w:pPr>
      <w:r w:rsidRPr="00EB0887">
        <w:rPr>
          <w:rFonts w:ascii="Arial" w:hAnsi="Arial" w:cs="Arial"/>
        </w:rPr>
        <w:t>El proyecto AgroSmart emplea modelos fundacionales de Inteligencia Artificial (LLMs) para actuar como enrutadores semánticos y procesadores de lenguaje natural. Sin embargo, surge un desafío de interoperabilidad técnica entre las intenciones del usuario y los servicios de datos espaciales. Cuando un usuario consulta sobre el clima o riesgo satelital de una zona específica (por ejemplo, "Junín"), el LLM extrae el dato en formato de cadena de texto (</w:t>
      </w:r>
      <w:r w:rsidRPr="00EB0887">
        <w:rPr>
          <w:rFonts w:ascii="Arial" w:hAnsi="Arial" w:cs="Arial"/>
          <w:i/>
          <w:iCs/>
        </w:rPr>
        <w:t>String</w:t>
      </w:r>
      <w:r w:rsidRPr="00EB0887">
        <w:rPr>
          <w:rFonts w:ascii="Arial" w:hAnsi="Arial" w:cs="Arial"/>
        </w:rPr>
        <w:t>). Por su parte, las APIs científicas y meteorológicas (como Open-Meteo o Google Earth Engine) requieren estrictamente parámetros geoespaciales numéricos (Latitud y Longitud) para operar.</w:t>
      </w:r>
    </w:p>
    <w:p w:rsidRPr="00EB0887" w:rsidR="00EB0887" w:rsidP="00EB0887" w:rsidRDefault="00EB0887" w14:paraId="6559150C" w14:textId="77777777">
      <w:pPr>
        <w:pStyle w:val="Ttulo1"/>
        <w:spacing w:line="480" w:lineRule="auto"/>
      </w:pPr>
      <w:bookmarkStart w:name="_Toc238060437" w:id="1"/>
      <w:r w:rsidRPr="00EB0887">
        <w:t>2. Arquitectura de la Solución (MapTiler como Middleware)</w:t>
      </w:r>
      <w:bookmarkEnd w:id="1"/>
    </w:p>
    <w:p w:rsidRPr="00EB0887" w:rsidR="00EB0887" w:rsidP="00EB0887" w:rsidRDefault="00EB0887" w14:paraId="2589519E" w14:textId="77777777">
      <w:pPr>
        <w:spacing w:line="480" w:lineRule="auto"/>
        <w:ind w:firstLine="720"/>
        <w:rPr>
          <w:rFonts w:ascii="Arial" w:hAnsi="Arial" w:cs="Arial"/>
        </w:rPr>
      </w:pPr>
      <w:r w:rsidRPr="00EB0887">
        <w:rPr>
          <w:rFonts w:ascii="Arial" w:hAnsi="Arial" w:cs="Arial"/>
        </w:rPr>
        <w:t xml:space="preserve">Para resolver la barrera de interoperabilidad, se implementó un microservicio de geocodificación utilizando </w:t>
      </w:r>
      <w:r w:rsidRPr="00EB0887">
        <w:rPr>
          <w:rFonts w:ascii="Arial" w:hAnsi="Arial" w:cs="Arial"/>
          <w:b/>
          <w:bCs/>
        </w:rPr>
        <w:t>MapTiler</w:t>
      </w:r>
      <w:r w:rsidRPr="00EB0887">
        <w:rPr>
          <w:rFonts w:ascii="Arial" w:hAnsi="Arial" w:cs="Arial"/>
        </w:rPr>
        <w:t xml:space="preserve"> dentro del orquestador n8n. MapTiler actúa como un middleware esencial que traduce la entidad espacial extraída por la IA en coordenadas exactas en tiempo real.</w:t>
      </w:r>
    </w:p>
    <w:tbl>
      <w:tblPr>
        <w:tblW w:w="0" w:type="auto"/>
        <w:tblCellMar>
          <w:top w:w="15" w:type="dxa"/>
          <w:left w:w="15" w:type="dxa"/>
          <w:bottom w:w="15" w:type="dxa"/>
          <w:right w:w="15" w:type="dxa"/>
        </w:tblCellMar>
        <w:tblLook w:val="04A0" w:firstRow="1" w:lastRow="0" w:firstColumn="1" w:lastColumn="0" w:noHBand="0" w:noVBand="1"/>
      </w:tblPr>
      <w:tblGrid>
        <w:gridCol w:w="2691"/>
        <w:gridCol w:w="5797"/>
      </w:tblGrid>
      <w:tr w:rsidRPr="00EB0887" w:rsidR="00EB0887" w14:paraId="6241E4A0" w14:textId="77777777">
        <w:trPr>
          <w:tblHeader/>
        </w:trPr>
        <w:tc>
          <w:tcPr>
            <w:tcW w:w="0" w:type="auto"/>
            <w:tcBorders>
              <w:top w:val="single" w:color="BDC3C7" w:sz="6" w:space="0"/>
              <w:left w:val="single" w:color="BDC3C7" w:sz="6" w:space="0"/>
              <w:bottom w:val="single" w:color="BDC3C7" w:sz="6" w:space="0"/>
              <w:right w:val="single" w:color="BDC3C7" w:sz="6" w:space="0"/>
            </w:tcBorders>
            <w:shd w:val="clear" w:color="auto" w:fill="ECF0F1"/>
            <w:tcMar>
              <w:top w:w="150" w:type="dxa"/>
              <w:left w:w="150" w:type="dxa"/>
              <w:bottom w:w="150" w:type="dxa"/>
              <w:right w:w="150" w:type="dxa"/>
            </w:tcMar>
            <w:hideMark/>
          </w:tcPr>
          <w:p w:rsidRPr="00EB0887" w:rsidR="00EB0887" w:rsidP="00EB0887" w:rsidRDefault="00EB0887" w14:paraId="200CCF3A" w14:textId="77777777">
            <w:pPr>
              <w:spacing w:line="480" w:lineRule="auto"/>
              <w:ind w:firstLine="720"/>
              <w:rPr>
                <w:rFonts w:ascii="Arial" w:hAnsi="Arial" w:cs="Arial"/>
                <w:b/>
                <w:bCs/>
              </w:rPr>
            </w:pPr>
            <w:r w:rsidRPr="00EB0887">
              <w:rPr>
                <w:rFonts w:ascii="Arial" w:hAnsi="Arial" w:cs="Arial"/>
                <w:b/>
                <w:bCs/>
              </w:rPr>
              <w:t>Criterio de Evaluación</w:t>
            </w:r>
          </w:p>
        </w:tc>
        <w:tc>
          <w:tcPr>
            <w:tcW w:w="0" w:type="auto"/>
            <w:tcBorders>
              <w:top w:val="single" w:color="BDC3C7" w:sz="6" w:space="0"/>
              <w:left w:val="single" w:color="BDC3C7" w:sz="6" w:space="0"/>
              <w:bottom w:val="single" w:color="BDC3C7" w:sz="6" w:space="0"/>
              <w:right w:val="single" w:color="BDC3C7" w:sz="6" w:space="0"/>
            </w:tcBorders>
            <w:shd w:val="clear" w:color="auto" w:fill="ECF0F1"/>
            <w:tcMar>
              <w:top w:w="150" w:type="dxa"/>
              <w:left w:w="150" w:type="dxa"/>
              <w:bottom w:w="150" w:type="dxa"/>
              <w:right w:w="150" w:type="dxa"/>
            </w:tcMar>
            <w:hideMark/>
          </w:tcPr>
          <w:p w:rsidRPr="00EB0887" w:rsidR="00EB0887" w:rsidP="00EB0887" w:rsidRDefault="00EB0887" w14:paraId="267699B9" w14:textId="77777777">
            <w:pPr>
              <w:spacing w:line="480" w:lineRule="auto"/>
              <w:ind w:firstLine="720"/>
              <w:rPr>
                <w:rFonts w:ascii="Arial" w:hAnsi="Arial" w:cs="Arial"/>
                <w:b/>
                <w:bCs/>
              </w:rPr>
            </w:pPr>
            <w:r w:rsidRPr="00EB0887">
              <w:rPr>
                <w:rFonts w:ascii="Arial" w:hAnsi="Arial" w:cs="Arial"/>
                <w:b/>
                <w:bCs/>
              </w:rPr>
              <w:t>Ventajas de la Decisión Técnica</w:t>
            </w:r>
          </w:p>
          <w:p w:rsidRPr="00EB0887" w:rsidR="00EB0887" w:rsidP="00EB0887" w:rsidRDefault="00EB0887" w14:paraId="2EF403C8" w14:textId="77777777">
            <w:pPr>
              <w:spacing w:line="480" w:lineRule="auto"/>
              <w:ind w:firstLine="720"/>
              <w:rPr>
                <w:rFonts w:ascii="Arial" w:hAnsi="Arial" w:cs="Arial"/>
                <w:b/>
                <w:bCs/>
              </w:rPr>
            </w:pPr>
            <w:r w:rsidRPr="00EB0887">
              <w:rPr>
                <w:rFonts w:ascii="Arial" w:hAnsi="Arial" w:cs="Arial"/>
              </w:rPr>
              <w:t> </w:t>
            </w:r>
          </w:p>
        </w:tc>
      </w:tr>
      <w:tr w:rsidRPr="00EB0887" w:rsidR="00EB0887" w14:paraId="512EA5E6" w14:textId="77777777">
        <w:tc>
          <w:tcPr>
            <w:tcW w:w="0" w:type="auto"/>
            <w:tcBorders>
              <w:top w:val="single" w:color="BDC3C7" w:sz="6" w:space="0"/>
              <w:left w:val="single" w:color="BDC3C7" w:sz="6" w:space="0"/>
              <w:bottom w:val="single" w:color="BDC3C7" w:sz="6" w:space="0"/>
              <w:right w:val="single" w:color="BDC3C7" w:sz="6" w:space="0"/>
            </w:tcBorders>
            <w:tcMar>
              <w:top w:w="150" w:type="dxa"/>
              <w:left w:w="150" w:type="dxa"/>
              <w:bottom w:w="150" w:type="dxa"/>
              <w:right w:w="150" w:type="dxa"/>
            </w:tcMar>
            <w:hideMark/>
          </w:tcPr>
          <w:p w:rsidRPr="00EB0887" w:rsidR="00EB0887" w:rsidP="00EB0887" w:rsidRDefault="00EB0887" w14:paraId="14ECA738" w14:textId="77777777">
            <w:pPr>
              <w:spacing w:line="480" w:lineRule="auto"/>
              <w:ind w:firstLine="720"/>
              <w:rPr>
                <w:rFonts w:ascii="Arial" w:hAnsi="Arial" w:cs="Arial"/>
              </w:rPr>
            </w:pPr>
            <w:r w:rsidRPr="00EB0887">
              <w:rPr>
                <w:rFonts w:ascii="Arial" w:hAnsi="Arial" w:cs="Arial"/>
                <w:b/>
                <w:bCs/>
              </w:rPr>
              <w:t>Baja Latencia</w:t>
            </w:r>
          </w:p>
        </w:tc>
        <w:tc>
          <w:tcPr>
            <w:tcW w:w="0" w:type="auto"/>
            <w:tcBorders>
              <w:top w:val="single" w:color="BDC3C7" w:sz="6" w:space="0"/>
              <w:left w:val="single" w:color="BDC3C7" w:sz="6" w:space="0"/>
              <w:bottom w:val="single" w:color="BDC3C7" w:sz="6" w:space="0"/>
              <w:right w:val="single" w:color="BDC3C7" w:sz="6" w:space="0"/>
            </w:tcBorders>
            <w:tcMar>
              <w:top w:w="150" w:type="dxa"/>
              <w:left w:w="150" w:type="dxa"/>
              <w:bottom w:w="150" w:type="dxa"/>
              <w:right w:w="150" w:type="dxa"/>
            </w:tcMar>
            <w:hideMark/>
          </w:tcPr>
          <w:p w:rsidRPr="00EB0887" w:rsidR="00EB0887" w:rsidP="00EB0887" w:rsidRDefault="00EB0887" w14:paraId="55D7C1B2" w14:textId="77777777">
            <w:pPr>
              <w:spacing w:line="480" w:lineRule="auto"/>
              <w:ind w:firstLine="720"/>
              <w:rPr>
                <w:rFonts w:ascii="Arial" w:hAnsi="Arial" w:cs="Arial"/>
              </w:rPr>
            </w:pPr>
            <w:r w:rsidRPr="00EB0887">
              <w:rPr>
                <w:rFonts w:ascii="Arial" w:hAnsi="Arial" w:cs="Arial"/>
              </w:rPr>
              <w:t>MapTiler ofrece tiempos de respuesta óptimos para flujos conversacionales síncronos.</w:t>
            </w:r>
          </w:p>
        </w:tc>
      </w:tr>
      <w:tr w:rsidRPr="00EB0887" w:rsidR="00EB0887" w14:paraId="14B03B9C" w14:textId="77777777">
        <w:tc>
          <w:tcPr>
            <w:tcW w:w="0" w:type="auto"/>
            <w:tcBorders>
              <w:top w:val="single" w:color="BDC3C7" w:sz="6" w:space="0"/>
              <w:left w:val="single" w:color="BDC3C7" w:sz="6" w:space="0"/>
              <w:bottom w:val="single" w:color="BDC3C7" w:sz="6" w:space="0"/>
              <w:right w:val="single" w:color="BDC3C7" w:sz="6" w:space="0"/>
            </w:tcBorders>
            <w:shd w:val="clear" w:color="auto" w:fill="F9FBFC"/>
            <w:tcMar>
              <w:top w:w="150" w:type="dxa"/>
              <w:left w:w="150" w:type="dxa"/>
              <w:bottom w:w="150" w:type="dxa"/>
              <w:right w:w="150" w:type="dxa"/>
            </w:tcMar>
            <w:hideMark/>
          </w:tcPr>
          <w:p w:rsidRPr="00EB0887" w:rsidR="00EB0887" w:rsidP="00EB0887" w:rsidRDefault="00EB0887" w14:paraId="059F5967" w14:textId="77777777">
            <w:pPr>
              <w:spacing w:line="480" w:lineRule="auto"/>
              <w:ind w:firstLine="720"/>
              <w:rPr>
                <w:rFonts w:ascii="Arial" w:hAnsi="Arial" w:cs="Arial"/>
              </w:rPr>
            </w:pPr>
            <w:r w:rsidRPr="00EB0887">
              <w:rPr>
                <w:rFonts w:ascii="Arial" w:hAnsi="Arial" w:cs="Arial"/>
                <w:b/>
                <w:bCs/>
              </w:rPr>
              <w:t>Integración REST</w:t>
            </w:r>
          </w:p>
        </w:tc>
        <w:tc>
          <w:tcPr>
            <w:tcW w:w="0" w:type="auto"/>
            <w:tcBorders>
              <w:top w:val="single" w:color="BDC3C7" w:sz="6" w:space="0"/>
              <w:left w:val="single" w:color="BDC3C7" w:sz="6" w:space="0"/>
              <w:bottom w:val="single" w:color="BDC3C7" w:sz="6" w:space="0"/>
              <w:right w:val="single" w:color="BDC3C7" w:sz="6" w:space="0"/>
            </w:tcBorders>
            <w:shd w:val="clear" w:color="auto" w:fill="F9FBFC"/>
            <w:tcMar>
              <w:top w:w="150" w:type="dxa"/>
              <w:left w:w="150" w:type="dxa"/>
              <w:bottom w:w="150" w:type="dxa"/>
              <w:right w:w="150" w:type="dxa"/>
            </w:tcMar>
            <w:hideMark/>
          </w:tcPr>
          <w:p w:rsidRPr="00EB0887" w:rsidR="00EB0887" w:rsidP="00EB0887" w:rsidRDefault="00EB0887" w14:paraId="4D3566A9" w14:textId="77777777">
            <w:pPr>
              <w:spacing w:line="480" w:lineRule="auto"/>
              <w:ind w:firstLine="720"/>
              <w:rPr>
                <w:rFonts w:ascii="Arial" w:hAnsi="Arial" w:cs="Arial"/>
              </w:rPr>
            </w:pPr>
            <w:r w:rsidRPr="00EB0887">
              <w:rPr>
                <w:rFonts w:ascii="Arial" w:hAnsi="Arial" w:cs="Arial"/>
              </w:rPr>
              <w:t>Permite consultas HTTP directas tipo GET sin requerir la instanciación de librerías en el contenedor Docker.</w:t>
            </w:r>
          </w:p>
        </w:tc>
      </w:tr>
      <w:tr w:rsidRPr="00EB0887" w:rsidR="00EB0887" w14:paraId="1ED6D4CA" w14:textId="77777777">
        <w:tc>
          <w:tcPr>
            <w:tcW w:w="0" w:type="auto"/>
            <w:tcBorders>
              <w:top w:val="single" w:color="BDC3C7" w:sz="6" w:space="0"/>
              <w:left w:val="single" w:color="BDC3C7" w:sz="6" w:space="0"/>
              <w:bottom w:val="single" w:color="BDC3C7" w:sz="6" w:space="0"/>
              <w:right w:val="single" w:color="BDC3C7" w:sz="6" w:space="0"/>
            </w:tcBorders>
            <w:tcMar>
              <w:top w:w="150" w:type="dxa"/>
              <w:left w:w="150" w:type="dxa"/>
              <w:bottom w:w="150" w:type="dxa"/>
              <w:right w:w="150" w:type="dxa"/>
            </w:tcMar>
            <w:hideMark/>
          </w:tcPr>
          <w:p w:rsidRPr="00EB0887" w:rsidR="00EB0887" w:rsidP="00EB0887" w:rsidRDefault="00EB0887" w14:paraId="47EB9DD2" w14:textId="77777777">
            <w:pPr>
              <w:spacing w:line="480" w:lineRule="auto"/>
              <w:ind w:firstLine="720"/>
              <w:rPr>
                <w:rFonts w:ascii="Arial" w:hAnsi="Arial" w:cs="Arial"/>
              </w:rPr>
            </w:pPr>
            <w:r w:rsidRPr="00EB0887">
              <w:rPr>
                <w:rFonts w:ascii="Arial" w:hAnsi="Arial" w:cs="Arial"/>
                <w:b/>
                <w:bCs/>
              </w:rPr>
              <w:t>Costo-Eficiencia</w:t>
            </w:r>
          </w:p>
        </w:tc>
        <w:tc>
          <w:tcPr>
            <w:tcW w:w="0" w:type="auto"/>
            <w:tcBorders>
              <w:top w:val="single" w:color="BDC3C7" w:sz="6" w:space="0"/>
              <w:left w:val="single" w:color="BDC3C7" w:sz="6" w:space="0"/>
              <w:bottom w:val="single" w:color="BDC3C7" w:sz="6" w:space="0"/>
              <w:right w:val="single" w:color="BDC3C7" w:sz="6" w:space="0"/>
            </w:tcBorders>
            <w:tcMar>
              <w:top w:w="150" w:type="dxa"/>
              <w:left w:w="150" w:type="dxa"/>
              <w:bottom w:w="150" w:type="dxa"/>
              <w:right w:w="150" w:type="dxa"/>
            </w:tcMar>
            <w:hideMark/>
          </w:tcPr>
          <w:p w:rsidRPr="00EB0887" w:rsidR="00EB0887" w:rsidP="00EB0887" w:rsidRDefault="00EB0887" w14:paraId="35126C70" w14:textId="77777777">
            <w:pPr>
              <w:spacing w:line="480" w:lineRule="auto"/>
              <w:ind w:firstLine="720"/>
              <w:rPr>
                <w:rFonts w:ascii="Arial" w:hAnsi="Arial" w:cs="Arial"/>
              </w:rPr>
            </w:pPr>
            <w:r w:rsidRPr="00EB0887">
              <w:rPr>
                <w:rFonts w:ascii="Arial" w:hAnsi="Arial" w:cs="Arial"/>
              </w:rPr>
              <w:t>Facilita el desarrollo y validación (PoC) del pipeline sin requerir vinculación de facturación, ideal para entornos académicos.</w:t>
            </w:r>
          </w:p>
        </w:tc>
      </w:tr>
    </w:tbl>
    <w:p w:rsidRPr="00EB0887" w:rsidR="00EB0887" w:rsidP="00EB0887" w:rsidRDefault="00EB0887" w14:paraId="32AE0387" w14:textId="77777777">
      <w:pPr>
        <w:spacing w:line="480" w:lineRule="auto"/>
        <w:ind w:firstLine="720"/>
        <w:rPr>
          <w:rFonts w:ascii="Arial" w:hAnsi="Arial" w:cs="Arial"/>
        </w:rPr>
      </w:pPr>
    </w:p>
    <w:p w:rsidRPr="00EB0887" w:rsidR="00EB0887" w:rsidP="00EB0887" w:rsidRDefault="00EB0887" w14:paraId="58CA2A15" w14:textId="77777777">
      <w:pPr>
        <w:pStyle w:val="Ttulo1"/>
        <w:spacing w:line="480" w:lineRule="auto"/>
      </w:pPr>
      <w:bookmarkStart w:name="_Toc238060438" w:id="2"/>
      <w:r w:rsidRPr="00EB0887">
        <w:t>3. Prueba de Concepto (PoC) - Evidencia de Ejecución</w:t>
      </w:r>
      <w:bookmarkEnd w:id="2"/>
    </w:p>
    <w:p w:rsidRPr="00EB0887" w:rsidR="00EB0887" w:rsidP="00EB0887" w:rsidRDefault="00EB0887" w14:paraId="5EBD51E0" w14:textId="77777777">
      <w:pPr>
        <w:spacing w:line="480" w:lineRule="auto"/>
        <w:ind w:firstLine="720"/>
        <w:rPr>
          <w:rFonts w:ascii="Arial" w:hAnsi="Arial" w:cs="Arial"/>
        </w:rPr>
      </w:pPr>
      <w:r w:rsidRPr="00EB0887">
        <w:rPr>
          <w:rFonts w:ascii="Arial" w:hAnsi="Arial" w:cs="Arial"/>
        </w:rPr>
        <w:t>A continuación se documenta el ciclo de vida del dato a través del pipeline construido en n8n, demostrando la viabilidad de la integración con MapTiler.</w:t>
      </w:r>
    </w:p>
    <w:p w:rsidRPr="00EB0887" w:rsidR="00EB0887" w:rsidP="00EB0887" w:rsidRDefault="00EB0887" w14:paraId="1FFAEDF2" w14:textId="77777777">
      <w:pPr>
        <w:spacing w:line="480" w:lineRule="auto"/>
        <w:ind w:firstLine="720"/>
        <w:rPr>
          <w:rFonts w:ascii="Arial" w:hAnsi="Arial" w:cs="Arial"/>
          <w:b/>
          <w:bCs/>
        </w:rPr>
      </w:pPr>
      <w:r w:rsidRPr="00EB0887">
        <w:rPr>
          <w:rFonts w:ascii="Arial" w:hAnsi="Arial" w:cs="Arial"/>
          <w:b/>
          <w:bCs/>
        </w:rPr>
        <w:t>3.1. Fase 1: Extracción de Entidades Espaciales (IA Agent)</w:t>
      </w:r>
    </w:p>
    <w:p w:rsidR="00EB0887" w:rsidP="00EB0887" w:rsidRDefault="00EB0887" w14:paraId="78872225" w14:textId="77777777">
      <w:pPr>
        <w:spacing w:line="480" w:lineRule="auto"/>
        <w:ind w:firstLine="720"/>
        <w:rPr>
          <w:rFonts w:ascii="Arial" w:hAnsi="Arial" w:cs="Arial"/>
        </w:rPr>
      </w:pPr>
      <w:r w:rsidRPr="00EB0887">
        <w:rPr>
          <w:rFonts w:ascii="Arial" w:hAnsi="Arial" w:cs="Arial"/>
        </w:rPr>
        <w:t xml:space="preserve">El flujo se inicializa con una consulta del usuario (Ej. </w:t>
      </w:r>
      <w:r w:rsidRPr="00EB0887">
        <w:rPr>
          <w:rFonts w:ascii="Arial" w:hAnsi="Arial" w:cs="Arial"/>
          <w:i/>
          <w:iCs/>
        </w:rPr>
        <w:t>"Quiero ver las imágenes satelitales de Junín para saber si hay riesgo de desabastecimiento de papa blanca por culpa de la sequía."</w:t>
      </w:r>
      <w:r w:rsidRPr="00EB0887">
        <w:rPr>
          <w:rFonts w:ascii="Arial" w:hAnsi="Arial" w:cs="Arial"/>
        </w:rPr>
        <w:t>). El nodo "AI Agent" clasifica la intención y extrae la ubicación de forma estructurada.</w:t>
      </w:r>
    </w:p>
    <w:p w:rsidR="0042573B" w:rsidP="0042573B" w:rsidRDefault="0042573B" w14:paraId="4BF5DFB1" w14:textId="689E1B58">
      <w:pPr>
        <w:spacing w:line="480" w:lineRule="auto"/>
        <w:rPr>
          <w:rFonts w:ascii="Arial" w:hAnsi="Arial" w:cs="Arial"/>
        </w:rPr>
      </w:pPr>
      <w:r w:rsidRPr="00EB0887">
        <w:rPr>
          <w:rFonts w:ascii="Arial" w:hAnsi="Arial" w:cs="Arial"/>
        </w:rPr>
        <w:t>{</w:t>
      </w:r>
      <w:r w:rsidRPr="00EB0887">
        <w:rPr>
          <w:rFonts w:ascii="Arial" w:hAnsi="Arial" w:cs="Arial"/>
        </w:rPr>
        <w:br/>
      </w:r>
      <w:r w:rsidRPr="00EB0887">
        <w:rPr>
          <w:rFonts w:ascii="Arial" w:hAnsi="Arial" w:cs="Arial"/>
        </w:rPr>
        <w:t>  "producto": "papa blanca",</w:t>
      </w:r>
      <w:r w:rsidRPr="00EB0887">
        <w:rPr>
          <w:rFonts w:ascii="Arial" w:hAnsi="Arial" w:cs="Arial"/>
        </w:rPr>
        <w:br/>
      </w:r>
      <w:r w:rsidRPr="00EB0887">
        <w:rPr>
          <w:rFonts w:ascii="Arial" w:hAnsi="Arial" w:cs="Arial"/>
        </w:rPr>
        <w:t>  "periodo": "futuro",</w:t>
      </w:r>
      <w:r w:rsidRPr="00EB0887">
        <w:rPr>
          <w:rFonts w:ascii="Arial" w:hAnsi="Arial" w:cs="Arial"/>
        </w:rPr>
        <w:br/>
      </w:r>
      <w:r w:rsidRPr="00EB0887">
        <w:rPr>
          <w:rFonts w:ascii="Arial" w:hAnsi="Arial" w:cs="Arial"/>
        </w:rPr>
        <w:t>  "fechas_mencionadas": null,</w:t>
      </w:r>
      <w:r w:rsidRPr="00EB0887">
        <w:rPr>
          <w:rFonts w:ascii="Arial" w:hAnsi="Arial" w:cs="Arial"/>
        </w:rPr>
        <w:br/>
      </w:r>
      <w:r w:rsidRPr="00EB0887">
        <w:rPr>
          <w:rFonts w:ascii="Arial" w:hAnsi="Arial" w:cs="Arial"/>
        </w:rPr>
        <w:t>  "tipo_consulta": "analisis_satelital_riesgo",</w:t>
      </w:r>
      <w:r w:rsidRPr="00EB0887">
        <w:rPr>
          <w:rFonts w:ascii="Arial" w:hAnsi="Arial" w:cs="Arial"/>
        </w:rPr>
        <w:br/>
      </w:r>
      <w:r w:rsidRPr="00EB0887">
        <w:rPr>
          <w:rFonts w:ascii="Arial" w:hAnsi="Arial" w:cs="Arial"/>
        </w:rPr>
        <w:t>  "lugar": "junín"</w:t>
      </w:r>
      <w:r w:rsidRPr="00EB0887">
        <w:rPr>
          <w:rFonts w:ascii="Arial" w:hAnsi="Arial" w:cs="Arial"/>
        </w:rPr>
        <w:br/>
      </w:r>
      <w:r w:rsidRPr="00EB0887">
        <w:rPr>
          <w:rFonts w:ascii="Arial" w:hAnsi="Arial" w:cs="Arial"/>
        </w:rPr>
        <w:t>}</w:t>
      </w:r>
    </w:p>
    <w:p w:rsidR="0042573B" w:rsidP="00EB0887" w:rsidRDefault="0042573B" w14:paraId="1FFBE9C3" w14:textId="140AE368">
      <w:pPr>
        <w:spacing w:line="480" w:lineRule="auto"/>
        <w:ind w:firstLine="720"/>
        <w:rPr>
          <w:rFonts w:ascii="Arial" w:hAnsi="Arial" w:cs="Arial"/>
        </w:rPr>
      </w:pPr>
      <w:r>
        <w:rPr>
          <w:rFonts w:ascii="Arial" w:hAnsi="Arial" w:cs="Arial"/>
        </w:rPr>
        <w:t>Figura1. Procesamiento de la pregunta del usuario en el flujo n8n.</w:t>
      </w:r>
    </w:p>
    <w:p w:rsidR="0042573B" w:rsidP="00EB0887" w:rsidRDefault="0042573B" w14:paraId="49D7FB57" w14:textId="4138DBEF">
      <w:pPr>
        <w:spacing w:line="480" w:lineRule="auto"/>
        <w:ind w:firstLine="720"/>
        <w:rPr>
          <w:rFonts w:ascii="Arial" w:hAnsi="Arial" w:cs="Arial"/>
        </w:rPr>
      </w:pPr>
      <w:r w:rsidR="0042573B">
        <w:drawing>
          <wp:inline wp14:editId="60A67917" wp14:anchorId="3D5A2D13">
            <wp:extent cx="4894383" cy="3520571"/>
            <wp:effectExtent l="0" t="0" r="0" b="0"/>
            <wp:docPr id="1991610298" name="Imagen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1610298" name=""/>
                    <pic:cNvPicPr/>
                  </pic:nvPicPr>
                  <pic:blipFill>
                    <a:blip xmlns:r="http://schemas.openxmlformats.org/officeDocument/2006/relationships" r:embed="rId7"/>
                    <a:stretch>
                      <a:fillRect/>
                    </a:stretch>
                  </pic:blipFill>
                  <pic:spPr>
                    <a:xfrm rot="0">
                      <a:off x="0" y="0"/>
                      <a:ext cx="4894383" cy="3520571"/>
                    </a:xfrm>
                    <a:prstGeom prst="rect">
                      <a:avLst/>
                    </a:prstGeom>
                  </pic:spPr>
                </pic:pic>
              </a:graphicData>
            </a:graphic>
          </wp:inline>
        </w:drawing>
      </w:r>
    </w:p>
    <w:p w:rsidR="0042573B" w:rsidP="00EB0887" w:rsidRDefault="0042573B" w14:paraId="18FF81D6" w14:textId="77777777">
      <w:pPr>
        <w:spacing w:line="480" w:lineRule="auto"/>
        <w:ind w:firstLine="720"/>
        <w:rPr>
          <w:rFonts w:ascii="Arial" w:hAnsi="Arial" w:cs="Arial"/>
        </w:rPr>
      </w:pPr>
      <w:r w:rsidRPr="0042573B">
        <w:rPr>
          <w:rFonts w:ascii="Arial" w:hAnsi="Arial" w:cs="Arial"/>
        </w:rPr>
        <w:t>Nota Captura de pantalla de elaboración propia </w:t>
      </w:r>
    </w:p>
    <w:p w:rsidR="0042573B" w:rsidP="00EB0887" w:rsidRDefault="0042573B" w14:paraId="06D8E346" w14:textId="544FEB37">
      <w:pPr>
        <w:spacing w:line="480" w:lineRule="auto"/>
        <w:ind w:firstLine="720"/>
        <w:rPr>
          <w:rFonts w:ascii="Arial" w:hAnsi="Arial" w:cs="Arial"/>
        </w:rPr>
      </w:pPr>
      <w:r>
        <w:rPr>
          <w:rFonts w:ascii="Arial" w:hAnsi="Arial" w:cs="Arial"/>
        </w:rPr>
        <w:t>Figura 2. Clasificación de tipo de pregunta en el switch por “análisis_satelital_riesgo”.</w:t>
      </w:r>
    </w:p>
    <w:p w:rsidRPr="00EB0887" w:rsidR="0042573B" w:rsidP="00EB0887" w:rsidRDefault="0042573B" w14:paraId="118CA2CE" w14:textId="741929E4">
      <w:pPr>
        <w:spacing w:line="480" w:lineRule="auto"/>
        <w:ind w:firstLine="720"/>
        <w:rPr>
          <w:rFonts w:ascii="Arial" w:hAnsi="Arial" w:cs="Arial"/>
        </w:rPr>
      </w:pPr>
      <w:r w:rsidRPr="0042573B">
        <w:rPr>
          <w:rFonts w:ascii="Arial" w:hAnsi="Arial" w:cs="Arial"/>
        </w:rPr>
        <w:drawing>
          <wp:inline distT="0" distB="0" distL="0" distR="0" wp14:anchorId="04690206" wp14:editId="2525ACC7">
            <wp:extent cx="5400040" cy="3943350"/>
            <wp:effectExtent l="0" t="0" r="0" b="0"/>
            <wp:docPr id="490361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36163" name=""/>
                    <pic:cNvPicPr/>
                  </pic:nvPicPr>
                  <pic:blipFill>
                    <a:blip r:embed="rId8"/>
                    <a:stretch>
                      <a:fillRect/>
                    </a:stretch>
                  </pic:blipFill>
                  <pic:spPr>
                    <a:xfrm>
                      <a:off x="0" y="0"/>
                      <a:ext cx="5400040" cy="3943350"/>
                    </a:xfrm>
                    <a:prstGeom prst="rect">
                      <a:avLst/>
                    </a:prstGeom>
                  </pic:spPr>
                </pic:pic>
              </a:graphicData>
            </a:graphic>
          </wp:inline>
        </w:drawing>
      </w:r>
    </w:p>
    <w:p w:rsidR="0042573B" w:rsidP="0042573B" w:rsidRDefault="0042573B" w14:paraId="34CC84B6" w14:textId="77777777">
      <w:pPr>
        <w:spacing w:line="480" w:lineRule="auto"/>
        <w:ind w:firstLine="708"/>
        <w:rPr>
          <w:rFonts w:ascii="Arial" w:hAnsi="Arial" w:cs="Arial"/>
        </w:rPr>
      </w:pPr>
      <w:r w:rsidRPr="0042573B">
        <w:rPr>
          <w:rFonts w:ascii="Arial" w:hAnsi="Arial" w:cs="Arial"/>
        </w:rPr>
        <w:t>Nota Captura de pantalla de elaboración propia </w:t>
      </w:r>
    </w:p>
    <w:p w:rsidRPr="00EB0887" w:rsidR="00EB0887" w:rsidP="00EB0887" w:rsidRDefault="00EB0887" w14:paraId="75B3CD8D" w14:textId="77777777">
      <w:pPr>
        <w:pStyle w:val="Ttulo2"/>
        <w:spacing w:line="480" w:lineRule="auto"/>
      </w:pPr>
      <w:bookmarkStart w:name="_Toc238060439" w:id="3"/>
      <w:r w:rsidRPr="00EB0887">
        <w:t>3.2. Fase 2: Geocodificación Activa (MapTiler)</w:t>
      </w:r>
      <w:bookmarkEnd w:id="3"/>
    </w:p>
    <w:p w:rsidR="00EB0887" w:rsidP="00EB0887" w:rsidRDefault="00EB0887" w14:paraId="0DE198A1" w14:textId="77777777">
      <w:pPr>
        <w:spacing w:line="480" w:lineRule="auto"/>
        <w:ind w:firstLine="720"/>
        <w:rPr>
          <w:rFonts w:ascii="Arial" w:hAnsi="Arial" w:cs="Arial"/>
        </w:rPr>
      </w:pPr>
      <w:r w:rsidRPr="00EB0887">
        <w:rPr>
          <w:rFonts w:ascii="Arial" w:hAnsi="Arial" w:cs="Arial"/>
        </w:rPr>
        <w:t>El nodo Switch enruta la solicitud al puerto designado para análisis satelital. El nodo HTTP Request consulta el endpoint de MapTiler inyectando la variable de lugar de forma dinámica. La API procesa el texto "junín" y retorna las coordenadas estructuradas:</w:t>
      </w:r>
    </w:p>
    <w:p w:rsidR="0042573B" w:rsidP="00EB0887" w:rsidRDefault="0042573B" w14:paraId="56D22ECC" w14:textId="64A2EE82">
      <w:pPr>
        <w:spacing w:line="480" w:lineRule="auto"/>
        <w:ind w:firstLine="720"/>
        <w:rPr>
          <w:rFonts w:ascii="Arial" w:hAnsi="Arial" w:cs="Arial"/>
        </w:rPr>
      </w:pPr>
      <w:r>
        <w:rPr>
          <w:rFonts w:ascii="Arial" w:hAnsi="Arial" w:cs="Arial"/>
        </w:rPr>
        <w:t>Figura 3. Obtenemos los datos/coordenadas de la ciudad o lugar que solicito obtener el usuario.</w:t>
      </w:r>
    </w:p>
    <w:p w:rsidR="0042573B" w:rsidP="00EB0887" w:rsidRDefault="0042573B" w14:paraId="06080430" w14:textId="5B79F160">
      <w:pPr>
        <w:spacing w:line="480" w:lineRule="auto"/>
        <w:ind w:firstLine="720"/>
        <w:rPr>
          <w:rFonts w:ascii="Arial" w:hAnsi="Arial" w:cs="Arial"/>
        </w:rPr>
      </w:pPr>
      <w:r w:rsidR="0042573B">
        <w:drawing>
          <wp:inline wp14:editId="1054FF4E" wp14:anchorId="702DCD62">
            <wp:extent cx="5189101" cy="2333997"/>
            <wp:effectExtent l="0" t="0" r="0" b="0"/>
            <wp:docPr id="1913594877" name="Imagen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13594877" name=""/>
                    <pic:cNvPicPr/>
                  </pic:nvPicPr>
                  <pic:blipFill>
                    <a:blip xmlns:r="http://schemas.openxmlformats.org/officeDocument/2006/relationships" r:embed="rId9"/>
                    <a:stretch>
                      <a:fillRect/>
                    </a:stretch>
                  </pic:blipFill>
                  <pic:spPr>
                    <a:xfrm rot="0">
                      <a:off x="0" y="0"/>
                      <a:ext cx="5189101" cy="2333997"/>
                    </a:xfrm>
                    <a:prstGeom prst="rect">
                      <a:avLst/>
                    </a:prstGeom>
                  </pic:spPr>
                </pic:pic>
              </a:graphicData>
            </a:graphic>
          </wp:inline>
        </w:drawing>
      </w:r>
    </w:p>
    <w:p w:rsidRPr="00EB0887" w:rsidR="0042573B" w:rsidP="0042573B" w:rsidRDefault="0042573B" w14:paraId="15F3FEC1" w14:textId="30A2131F">
      <w:pPr>
        <w:spacing w:line="480" w:lineRule="auto"/>
        <w:ind w:firstLine="708"/>
        <w:rPr>
          <w:rFonts w:ascii="Arial" w:hAnsi="Arial" w:cs="Arial"/>
        </w:rPr>
      </w:pPr>
      <w:r w:rsidRPr="0042573B">
        <w:rPr>
          <w:rFonts w:ascii="Arial" w:hAnsi="Arial" w:cs="Arial"/>
        </w:rPr>
        <w:t>Nota Captura de pantalla de elaboración propia </w:t>
      </w:r>
    </w:p>
    <w:p w:rsidRPr="00EB0887" w:rsidR="00EB0887" w:rsidP="00EB0887" w:rsidRDefault="00EB0887" w14:paraId="5F304CC0" w14:textId="77777777">
      <w:pPr>
        <w:pStyle w:val="Ttulo2"/>
        <w:spacing w:line="480" w:lineRule="auto"/>
      </w:pPr>
      <w:bookmarkStart w:name="_Toc238060440" w:id="4"/>
      <w:r w:rsidRPr="00EB0887">
        <w:t>3.3. Fase 3: Orquestación Meteorológica (Open-Meteo)</w:t>
      </w:r>
      <w:bookmarkEnd w:id="4"/>
    </w:p>
    <w:p w:rsidR="00EB0887" w:rsidP="00EB0887" w:rsidRDefault="00EB0887" w14:paraId="44C08987" w14:textId="6D0012F4">
      <w:pPr>
        <w:spacing w:line="480" w:lineRule="auto"/>
        <w:ind w:firstLine="720"/>
        <w:rPr>
          <w:rFonts w:ascii="Arial" w:hAnsi="Arial" w:cs="Arial"/>
        </w:rPr>
      </w:pPr>
      <w:r w:rsidRPr="00EB0887">
        <w:rPr>
          <w:rFonts w:ascii="Arial" w:hAnsi="Arial" w:cs="Arial"/>
        </w:rPr>
        <w:t>Los parámetros obtenidos de MapTiler son inyectados mediante expresiones dinámicas ({{$json.features[0].geometry.coordinates[1]}}) en el siguiente nodo HTTP Request, consultando a Open-Meteo y obteniendo los datos de precipitaciones para las coordenadas exactas solicitadas, garantizando una ingesta de datos sin errores 404 ni colisiones de sintaxis.</w:t>
      </w:r>
    </w:p>
    <w:p w:rsidR="0042573B" w:rsidP="00EB0887" w:rsidRDefault="0042573B" w14:paraId="0BC1D9D0" w14:textId="7A59C3B3">
      <w:pPr>
        <w:spacing w:line="480" w:lineRule="auto"/>
        <w:ind w:firstLine="720"/>
        <w:rPr>
          <w:rFonts w:ascii="Arial" w:hAnsi="Arial" w:cs="Arial"/>
        </w:rPr>
      </w:pPr>
      <w:r>
        <w:rPr>
          <w:rFonts w:ascii="Arial" w:hAnsi="Arial" w:cs="Arial"/>
        </w:rPr>
        <w:t>Figura 3.</w:t>
      </w:r>
      <w:r w:rsidR="00E65140">
        <w:rPr>
          <w:rFonts w:ascii="Arial" w:hAnsi="Arial" w:cs="Arial"/>
        </w:rPr>
        <w:t xml:space="preserve"> </w:t>
      </w:r>
      <w:r w:rsidR="00731327">
        <w:rPr>
          <w:rFonts w:ascii="Arial" w:hAnsi="Arial" w:cs="Arial"/>
        </w:rPr>
        <w:t>Se obtienen los datos del open meteo para juntar las imágenes satelitales del Maptiler y las predicciones climáticas.</w:t>
      </w:r>
    </w:p>
    <w:p w:rsidR="00731327" w:rsidP="00EB0887" w:rsidRDefault="00731327" w14:paraId="6E2DC6E6" w14:textId="27885506">
      <w:pPr>
        <w:spacing w:line="480" w:lineRule="auto"/>
        <w:ind w:firstLine="720"/>
        <w:rPr>
          <w:rFonts w:ascii="Arial" w:hAnsi="Arial" w:cs="Arial"/>
        </w:rPr>
      </w:pPr>
      <w:r w:rsidRPr="00731327">
        <w:rPr>
          <w:rFonts w:ascii="Arial" w:hAnsi="Arial" w:cs="Arial"/>
        </w:rPr>
        <w:drawing>
          <wp:inline distT="0" distB="0" distL="0" distR="0" wp14:anchorId="3432A058" wp14:editId="0948587B">
            <wp:extent cx="5400040" cy="2454910"/>
            <wp:effectExtent l="0" t="0" r="0" b="2540"/>
            <wp:docPr id="1130663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66379" name=""/>
                    <pic:cNvPicPr/>
                  </pic:nvPicPr>
                  <pic:blipFill>
                    <a:blip r:embed="rId10"/>
                    <a:stretch>
                      <a:fillRect/>
                    </a:stretch>
                  </pic:blipFill>
                  <pic:spPr>
                    <a:xfrm>
                      <a:off x="0" y="0"/>
                      <a:ext cx="5400040" cy="2454910"/>
                    </a:xfrm>
                    <a:prstGeom prst="rect">
                      <a:avLst/>
                    </a:prstGeom>
                  </pic:spPr>
                </pic:pic>
              </a:graphicData>
            </a:graphic>
          </wp:inline>
        </w:drawing>
      </w:r>
    </w:p>
    <w:p w:rsidRPr="00EB0887" w:rsidR="00731327" w:rsidP="00731327" w:rsidRDefault="00731327" w14:paraId="469DAC07" w14:textId="0D0C995B">
      <w:pPr>
        <w:spacing w:line="480" w:lineRule="auto"/>
        <w:ind w:firstLine="708"/>
        <w:rPr>
          <w:rFonts w:ascii="Arial" w:hAnsi="Arial" w:cs="Arial"/>
        </w:rPr>
      </w:pPr>
      <w:r w:rsidRPr="0042573B">
        <w:rPr>
          <w:rFonts w:ascii="Arial" w:hAnsi="Arial" w:cs="Arial"/>
        </w:rPr>
        <w:t>Nota Captura de pantalla de elaboración propia </w:t>
      </w:r>
    </w:p>
    <w:p w:rsidRPr="00EB0887" w:rsidR="00EB0887" w:rsidP="00EB0887" w:rsidRDefault="00EB0887" w14:paraId="2968EC17" w14:textId="77777777">
      <w:pPr>
        <w:pStyle w:val="Ttulo2"/>
        <w:spacing w:line="480" w:lineRule="auto"/>
      </w:pPr>
      <w:bookmarkStart w:name="_Toc238060441" w:id="5"/>
      <w:r w:rsidRPr="00EB0887">
        <w:t>3.4. Fase 4: Consolidación y Generación (Code Node &amp; LLM)</w:t>
      </w:r>
      <w:bookmarkEnd w:id="5"/>
    </w:p>
    <w:p w:rsidR="00731327" w:rsidP="00EB0887" w:rsidRDefault="00EB0887" w14:paraId="24FB3D6F" w14:textId="77777777">
      <w:pPr>
        <w:spacing w:line="480" w:lineRule="auto"/>
        <w:ind w:firstLine="720"/>
        <w:rPr>
          <w:rFonts w:ascii="Arial" w:hAnsi="Arial" w:cs="Arial"/>
        </w:rPr>
      </w:pPr>
      <w:r w:rsidRPr="00EB0887">
        <w:rPr>
          <w:rFonts w:ascii="Arial" w:hAnsi="Arial" w:cs="Arial"/>
        </w:rPr>
        <w:t>El nodo "Code" (JavaScript) consolida el contexto extraído de la consulta original, la respuesta geográfica y la consulta transaccional a la base de datos PostgreSQL, construyendo un prompt maestro enriquecido. Esto permite al LLM generar una recomendación agrícola de alta especificidad que menciona explícitamente a la "papa blanca" y sus riesgos fitosanitarios según las variables capturadas en "Junín".</w:t>
      </w:r>
    </w:p>
    <w:p w:rsidR="00EB0887" w:rsidP="00EB0887" w:rsidRDefault="00731327" w14:paraId="6877FCC0" w14:textId="3AA6AACB">
      <w:pPr>
        <w:spacing w:line="480" w:lineRule="auto"/>
        <w:ind w:firstLine="720"/>
        <w:rPr>
          <w:rFonts w:ascii="Arial" w:hAnsi="Arial" w:cs="Arial"/>
        </w:rPr>
      </w:pPr>
      <w:r>
        <w:rPr>
          <w:rFonts w:ascii="Arial" w:hAnsi="Arial" w:cs="Arial"/>
        </w:rPr>
        <w:t>Figura 4. LLM con prompt enriquecido</w:t>
      </w:r>
      <w:r>
        <w:rPr>
          <w:rFonts w:ascii="Arial" w:hAnsi="Arial" w:cs="Arial"/>
        </w:rPr>
        <w:br/>
      </w:r>
      <w:r w:rsidRPr="00731327">
        <w:rPr>
          <w:rFonts w:ascii="Arial" w:hAnsi="Arial" w:cs="Arial"/>
        </w:rPr>
        <w:drawing>
          <wp:inline distT="0" distB="0" distL="0" distR="0" wp14:anchorId="522D0737" wp14:editId="00AFCEA9">
            <wp:extent cx="5400040" cy="3822065"/>
            <wp:effectExtent l="0" t="0" r="0" b="6985"/>
            <wp:docPr id="17802837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283753" name=""/>
                    <pic:cNvPicPr/>
                  </pic:nvPicPr>
                  <pic:blipFill>
                    <a:blip r:embed="rId11"/>
                    <a:stretch>
                      <a:fillRect/>
                    </a:stretch>
                  </pic:blipFill>
                  <pic:spPr>
                    <a:xfrm>
                      <a:off x="0" y="0"/>
                      <a:ext cx="5400040" cy="3822065"/>
                    </a:xfrm>
                    <a:prstGeom prst="rect">
                      <a:avLst/>
                    </a:prstGeom>
                  </pic:spPr>
                </pic:pic>
              </a:graphicData>
            </a:graphic>
          </wp:inline>
        </w:drawing>
      </w:r>
    </w:p>
    <w:p w:rsidRPr="00EB0887" w:rsidR="00731327" w:rsidP="00731327" w:rsidRDefault="00731327" w14:paraId="12A851E8" w14:textId="320A6E19">
      <w:pPr>
        <w:spacing w:line="480" w:lineRule="auto"/>
        <w:ind w:firstLine="708"/>
        <w:rPr>
          <w:rFonts w:ascii="Arial" w:hAnsi="Arial" w:cs="Arial"/>
        </w:rPr>
      </w:pPr>
      <w:r w:rsidRPr="0042573B">
        <w:rPr>
          <w:rFonts w:ascii="Arial" w:hAnsi="Arial" w:cs="Arial"/>
        </w:rPr>
        <w:t>Nota Captura de pantalla de elaboración propia </w:t>
      </w:r>
    </w:p>
    <w:p w:rsidRPr="00EB0887" w:rsidR="00EB0887" w:rsidP="00EB0887" w:rsidRDefault="00EB0887" w14:paraId="5E282E49" w14:textId="77777777">
      <w:pPr>
        <w:pStyle w:val="Ttulo1"/>
        <w:spacing w:line="480" w:lineRule="auto"/>
      </w:pPr>
      <w:bookmarkStart w:name="_Toc238060442" w:id="6"/>
      <w:r w:rsidRPr="00EB0887">
        <w:t>4. Conclusión Técnica</w:t>
      </w:r>
      <w:bookmarkEnd w:id="6"/>
    </w:p>
    <w:p w:rsidRPr="00EB0887" w:rsidR="00EB0887" w:rsidP="00EB0887" w:rsidRDefault="00EB0887" w14:paraId="46848CDF" w14:textId="77777777">
      <w:pPr>
        <w:spacing w:line="480" w:lineRule="auto"/>
        <w:ind w:firstLine="720"/>
        <w:rPr>
          <w:rFonts w:ascii="Arial" w:hAnsi="Arial" w:cs="Arial"/>
        </w:rPr>
      </w:pPr>
      <w:r w:rsidRPr="00EB0887">
        <w:rPr>
          <w:rFonts w:ascii="Arial" w:hAnsi="Arial" w:cs="Arial"/>
        </w:rPr>
        <w:t>La implementación de MapTiler como servicio de traducción texto-a-coordenada resuelve de manera óptima la desconexión semántica entre el Procesamiento de Lenguaje Natural (NLP) y los Sistemas de Información Geográfica (GIS). Esta arquitectura orientada a microservicios en n8n demuestra ser robusta y escalable, sentando una base sólida para futuras integraciones, como la visualización en dashboards (Power BI) y la evaluación de índices de vegetación avanzada (NDVI) a través de Google Earth Engine.</w:t>
      </w:r>
    </w:p>
    <w:p w:rsidR="00EB0887" w:rsidP="00EB0887" w:rsidRDefault="00EB0887" w14:paraId="7E1B0428" w14:textId="77816AA8">
      <w:pPr>
        <w:pStyle w:val="Ttulo1"/>
        <w:numPr>
          <w:ilvl w:val="0"/>
          <w:numId w:val="2"/>
        </w:numPr>
      </w:pPr>
      <w:bookmarkStart w:name="_Toc238060443" w:id="7"/>
      <w:r>
        <w:t>Referencias</w:t>
      </w:r>
      <w:bookmarkEnd w:id="7"/>
    </w:p>
    <w:p w:rsidRPr="00EB0887" w:rsidR="00EB0887" w:rsidP="00EB0887" w:rsidRDefault="00EB0887" w14:paraId="1597E3F8" w14:textId="314F0381">
      <w:pPr>
        <w:ind w:firstLine="720"/>
        <w:rPr>
          <w:rFonts w:ascii="Arial" w:hAnsi="Arial" w:cs="Arial"/>
        </w:rPr>
      </w:pPr>
      <w:r w:rsidRPr="00EB0887">
        <w:rPr>
          <w:rFonts w:ascii="Arial" w:hAnsi="Arial" w:cs="Arial"/>
          <w:lang w:val="en-US"/>
        </w:rPr>
        <w:t xml:space="preserve">MapTiler. (s. f.). </w:t>
      </w:r>
      <w:r w:rsidRPr="00EB0887">
        <w:rPr>
          <w:rFonts w:ascii="Arial" w:hAnsi="Arial" w:cs="Arial"/>
          <w:i/>
          <w:iCs/>
          <w:lang w:val="en-US"/>
        </w:rPr>
        <w:t>MapTiler Cloud: Maps</w:t>
      </w:r>
      <w:r w:rsidRPr="00EB0887">
        <w:rPr>
          <w:rFonts w:ascii="Arial" w:hAnsi="Arial" w:cs="Arial"/>
          <w:lang w:val="en-US"/>
        </w:rPr>
        <w:t xml:space="preserve">. </w:t>
      </w:r>
      <w:r w:rsidRPr="00EB0887">
        <w:rPr>
          <w:rFonts w:ascii="Arial" w:hAnsi="Arial" w:cs="Arial"/>
        </w:rPr>
        <w:t xml:space="preserve">Recuperado el 19 de agosto de 2026, de </w:t>
      </w:r>
      <w:hyperlink w:tgtFrame="_blank" w:history="1" r:id="rId12">
        <w:r w:rsidRPr="00EB0887">
          <w:rPr>
            <w:rStyle w:val="Hipervnculo"/>
            <w:rFonts w:ascii="Arial" w:hAnsi="Arial" w:cs="Arial"/>
          </w:rPr>
          <w:t>https://cloud.maptiler.com/maps/</w:t>
        </w:r>
      </w:hyperlink>
    </w:p>
    <w:p w:rsidRPr="00EB0887" w:rsidR="00EB0887" w:rsidP="00EB0887" w:rsidRDefault="00EB0887" w14:paraId="3C076785" w14:textId="4F19215B">
      <w:pPr>
        <w:ind w:firstLine="720"/>
        <w:rPr>
          <w:rFonts w:ascii="Arial" w:hAnsi="Arial" w:cs="Arial"/>
        </w:rPr>
      </w:pPr>
      <w:r w:rsidRPr="00EB0887">
        <w:rPr>
          <w:rFonts w:ascii="Arial" w:hAnsi="Arial" w:cs="Arial"/>
          <w:lang w:val="en-US"/>
        </w:rPr>
        <w:t xml:space="preserve">Google. (s. f.). </w:t>
      </w:r>
      <w:r w:rsidRPr="00EB0887">
        <w:rPr>
          <w:rFonts w:ascii="Arial" w:hAnsi="Arial" w:cs="Arial"/>
          <w:i/>
          <w:iCs/>
          <w:lang w:val="en-US"/>
        </w:rPr>
        <w:t>Gemini API</w:t>
      </w:r>
      <w:r w:rsidRPr="00EB0887">
        <w:rPr>
          <w:rFonts w:ascii="Arial" w:hAnsi="Arial" w:cs="Arial"/>
          <w:lang w:val="en-US"/>
        </w:rPr>
        <w:t xml:space="preserve">. Google AI for Developers. </w:t>
      </w:r>
      <w:r w:rsidRPr="00EB0887">
        <w:rPr>
          <w:rFonts w:ascii="Arial" w:hAnsi="Arial" w:cs="Arial"/>
        </w:rPr>
        <w:t xml:space="preserve">Recuperado el 19 de agosto de 2026, de </w:t>
      </w:r>
      <w:hyperlink w:tgtFrame="_blank" w:history="1" r:id="rId13">
        <w:r w:rsidRPr="00EB0887">
          <w:rPr>
            <w:rStyle w:val="Hipervnculo"/>
            <w:rFonts w:ascii="Arial" w:hAnsi="Arial" w:cs="Arial"/>
          </w:rPr>
          <w:t>https://ai.google.dev/gemini-api/docs</w:t>
        </w:r>
      </w:hyperlink>
    </w:p>
    <w:sectPr w:rsidRPr="00EB0887" w:rsidR="00EB0887">
      <w:pgSz w:w="11906" w:h="16838"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86077E"/>
    <w:multiLevelType w:val="hybridMultilevel"/>
    <w:tmpl w:val="97C86F20"/>
    <w:lvl w:ilvl="0" w:tplc="280A000F">
      <w:start w:val="5"/>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329F2E7F"/>
    <w:multiLevelType w:val="hybridMultilevel"/>
    <w:tmpl w:val="E89416C4"/>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316764849">
    <w:abstractNumId w:val="1"/>
  </w:num>
  <w:num w:numId="2" w16cid:durableId="327638771">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5"/>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887"/>
    <w:rsid w:val="0042573B"/>
    <w:rsid w:val="00731327"/>
    <w:rsid w:val="00BC209A"/>
    <w:rsid w:val="00E65140"/>
    <w:rsid w:val="00EB0887"/>
    <w:rsid w:val="052EDB78"/>
    <w:rsid w:val="13CB6857"/>
    <w:rsid w:val="1DF3223E"/>
    <w:rsid w:val="3436C79C"/>
    <w:rsid w:val="349FF414"/>
    <w:rsid w:val="43FF2EA6"/>
    <w:rsid w:val="43FF2EA6"/>
    <w:rsid w:val="453D6B15"/>
    <w:rsid w:val="672A3DCC"/>
    <w:rsid w:val="6AACA6B9"/>
    <w:rsid w:val="73198CB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482AC"/>
  <w15:chartTrackingRefBased/>
  <w15:docId w15:val="{0683689F-78EF-4318-B829-CBFA5EBE185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31327"/>
  </w:style>
  <w:style w:type="paragraph" w:styleId="Ttulo1">
    <w:name w:val="heading 1"/>
    <w:basedOn w:val="Normal"/>
    <w:next w:val="Normal"/>
    <w:link w:val="Ttulo1Car"/>
    <w:uiPriority w:val="9"/>
    <w:qFormat/>
    <w:rsid w:val="00EB0887"/>
    <w:pPr>
      <w:keepNext/>
      <w:keepLines/>
      <w:spacing w:before="360" w:after="80"/>
      <w:outlineLvl w:val="0"/>
    </w:pPr>
    <w:rPr>
      <w:rFonts w:ascii="Arial" w:hAnsi="Arial" w:eastAsiaTheme="majorEastAsia" w:cstheme="majorBidi"/>
      <w:color w:val="000000" w:themeColor="text1"/>
      <w:szCs w:val="40"/>
    </w:rPr>
  </w:style>
  <w:style w:type="paragraph" w:styleId="Ttulo2">
    <w:name w:val="heading 2"/>
    <w:basedOn w:val="Normal"/>
    <w:next w:val="Normal"/>
    <w:link w:val="Ttulo2Car"/>
    <w:uiPriority w:val="9"/>
    <w:unhideWhenUsed/>
    <w:qFormat/>
    <w:rsid w:val="00EB0887"/>
    <w:pPr>
      <w:keepNext/>
      <w:keepLines/>
      <w:spacing w:before="160" w:after="80"/>
      <w:outlineLvl w:val="1"/>
    </w:pPr>
    <w:rPr>
      <w:rFonts w:ascii="Arial" w:hAnsi="Arial" w:eastAsiaTheme="majorEastAsia" w:cstheme="majorBidi"/>
      <w:color w:val="000000" w:themeColor="text1"/>
      <w:szCs w:val="32"/>
    </w:rPr>
  </w:style>
  <w:style w:type="paragraph" w:styleId="Ttulo3">
    <w:name w:val="heading 3"/>
    <w:basedOn w:val="Normal"/>
    <w:next w:val="Normal"/>
    <w:link w:val="Ttulo3Car"/>
    <w:uiPriority w:val="9"/>
    <w:semiHidden/>
    <w:unhideWhenUsed/>
    <w:qFormat/>
    <w:rsid w:val="00EB088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B088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B088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B088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B088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B088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B0887"/>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EB0887"/>
    <w:rPr>
      <w:rFonts w:ascii="Arial" w:hAnsi="Arial" w:eastAsiaTheme="majorEastAsia" w:cstheme="majorBidi"/>
      <w:color w:val="000000" w:themeColor="text1"/>
      <w:szCs w:val="40"/>
    </w:rPr>
  </w:style>
  <w:style w:type="character" w:styleId="Ttulo2Car" w:customStyle="1">
    <w:name w:val="Título 2 Car"/>
    <w:basedOn w:val="Fuentedeprrafopredeter"/>
    <w:link w:val="Ttulo2"/>
    <w:uiPriority w:val="9"/>
    <w:rsid w:val="00EB0887"/>
    <w:rPr>
      <w:rFonts w:ascii="Arial" w:hAnsi="Arial" w:eastAsiaTheme="majorEastAsia" w:cstheme="majorBidi"/>
      <w:color w:val="000000" w:themeColor="text1"/>
      <w:szCs w:val="32"/>
    </w:rPr>
  </w:style>
  <w:style w:type="character" w:styleId="Ttulo3Car" w:customStyle="1">
    <w:name w:val="Título 3 Car"/>
    <w:basedOn w:val="Fuentedeprrafopredeter"/>
    <w:link w:val="Ttulo3"/>
    <w:uiPriority w:val="9"/>
    <w:semiHidden/>
    <w:rsid w:val="00EB0887"/>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EB0887"/>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EB0887"/>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EB0887"/>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EB0887"/>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EB0887"/>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EB0887"/>
    <w:rPr>
      <w:rFonts w:eastAsiaTheme="majorEastAsia" w:cstheme="majorBidi"/>
      <w:color w:val="272727" w:themeColor="text1" w:themeTint="D8"/>
    </w:rPr>
  </w:style>
  <w:style w:type="paragraph" w:styleId="Ttulo">
    <w:name w:val="Title"/>
    <w:basedOn w:val="Normal"/>
    <w:next w:val="Normal"/>
    <w:link w:val="TtuloCar"/>
    <w:uiPriority w:val="10"/>
    <w:qFormat/>
    <w:rsid w:val="00EB0887"/>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EB0887"/>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EB0887"/>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EB088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B0887"/>
    <w:pPr>
      <w:spacing w:before="160"/>
      <w:jc w:val="center"/>
    </w:pPr>
    <w:rPr>
      <w:i/>
      <w:iCs/>
      <w:color w:val="404040" w:themeColor="text1" w:themeTint="BF"/>
    </w:rPr>
  </w:style>
  <w:style w:type="character" w:styleId="CitaCar" w:customStyle="1">
    <w:name w:val="Cita Car"/>
    <w:basedOn w:val="Fuentedeprrafopredeter"/>
    <w:link w:val="Cita"/>
    <w:uiPriority w:val="29"/>
    <w:rsid w:val="00EB0887"/>
    <w:rPr>
      <w:i/>
      <w:iCs/>
      <w:color w:val="404040" w:themeColor="text1" w:themeTint="BF"/>
    </w:rPr>
  </w:style>
  <w:style w:type="paragraph" w:styleId="Prrafodelista">
    <w:name w:val="List Paragraph"/>
    <w:basedOn w:val="Normal"/>
    <w:uiPriority w:val="34"/>
    <w:qFormat/>
    <w:rsid w:val="00EB0887"/>
    <w:pPr>
      <w:ind w:left="720"/>
      <w:contextualSpacing/>
    </w:pPr>
  </w:style>
  <w:style w:type="character" w:styleId="nfasisintenso">
    <w:name w:val="Intense Emphasis"/>
    <w:basedOn w:val="Fuentedeprrafopredeter"/>
    <w:uiPriority w:val="21"/>
    <w:qFormat/>
    <w:rsid w:val="00EB0887"/>
    <w:rPr>
      <w:i/>
      <w:iCs/>
      <w:color w:val="0F4761" w:themeColor="accent1" w:themeShade="BF"/>
    </w:rPr>
  </w:style>
  <w:style w:type="paragraph" w:styleId="Citadestacada">
    <w:name w:val="Intense Quote"/>
    <w:basedOn w:val="Normal"/>
    <w:next w:val="Normal"/>
    <w:link w:val="CitadestacadaCar"/>
    <w:uiPriority w:val="30"/>
    <w:qFormat/>
    <w:rsid w:val="00EB0887"/>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EB0887"/>
    <w:rPr>
      <w:i/>
      <w:iCs/>
      <w:color w:val="0F4761" w:themeColor="accent1" w:themeShade="BF"/>
    </w:rPr>
  </w:style>
  <w:style w:type="character" w:styleId="Referenciaintensa">
    <w:name w:val="Intense Reference"/>
    <w:basedOn w:val="Fuentedeprrafopredeter"/>
    <w:uiPriority w:val="32"/>
    <w:qFormat/>
    <w:rsid w:val="00EB0887"/>
    <w:rPr>
      <w:b/>
      <w:bCs/>
      <w:smallCaps/>
      <w:color w:val="0F4761" w:themeColor="accent1" w:themeShade="BF"/>
      <w:spacing w:val="5"/>
    </w:rPr>
  </w:style>
  <w:style w:type="paragraph" w:styleId="TtuloTDC">
    <w:name w:val="TOC Heading"/>
    <w:basedOn w:val="Ttulo1"/>
    <w:next w:val="Normal"/>
    <w:uiPriority w:val="39"/>
    <w:unhideWhenUsed/>
    <w:qFormat/>
    <w:rsid w:val="00EB0887"/>
    <w:pPr>
      <w:spacing w:before="240" w:after="0" w:line="259" w:lineRule="auto"/>
      <w:outlineLvl w:val="9"/>
    </w:pPr>
    <w:rPr>
      <w:rFonts w:asciiTheme="majorHAnsi" w:hAnsiTheme="majorHAnsi"/>
      <w:color w:val="0F4761" w:themeColor="accent1" w:themeShade="BF"/>
      <w:kern w:val="0"/>
      <w:sz w:val="32"/>
      <w:szCs w:val="32"/>
      <w:lang w:eastAsia="es-PE"/>
      <w14:ligatures w14:val="none"/>
    </w:rPr>
  </w:style>
  <w:style w:type="paragraph" w:styleId="TDC1">
    <w:name w:val="toc 1"/>
    <w:basedOn w:val="Normal"/>
    <w:next w:val="Normal"/>
    <w:autoRedefine/>
    <w:uiPriority w:val="39"/>
    <w:unhideWhenUsed/>
    <w:rsid w:val="00EB0887"/>
    <w:pPr>
      <w:spacing w:after="100"/>
    </w:pPr>
  </w:style>
  <w:style w:type="paragraph" w:styleId="TDC2">
    <w:name w:val="toc 2"/>
    <w:basedOn w:val="Normal"/>
    <w:next w:val="Normal"/>
    <w:autoRedefine/>
    <w:uiPriority w:val="39"/>
    <w:unhideWhenUsed/>
    <w:rsid w:val="00EB0887"/>
    <w:pPr>
      <w:spacing w:after="100"/>
      <w:ind w:left="240"/>
    </w:pPr>
  </w:style>
  <w:style w:type="character" w:styleId="Hipervnculo">
    <w:name w:val="Hyperlink"/>
    <w:basedOn w:val="Fuentedeprrafopredeter"/>
    <w:uiPriority w:val="99"/>
    <w:unhideWhenUsed/>
    <w:rsid w:val="00EB0887"/>
    <w:rPr>
      <w:color w:val="467886" w:themeColor="hyperlink"/>
      <w:u w:val="single"/>
    </w:rPr>
  </w:style>
  <w:style w:type="character" w:styleId="Mencinsinresolver">
    <w:name w:val="Unresolved Mention"/>
    <w:basedOn w:val="Fuentedeprrafopredeter"/>
    <w:uiPriority w:val="99"/>
    <w:semiHidden/>
    <w:unhideWhenUsed/>
    <w:rsid w:val="00EB0887"/>
    <w:rPr>
      <w:color w:val="605E5C"/>
      <w:shd w:val="clear" w:color="auto" w:fill="E1DFDD"/>
    </w:rPr>
  </w:style>
  <w:style xmlns:w="http://schemas.openxmlformats.org/wordprocessingml/2006/main" w:type="table" w:styleId="TableGrid">
    <w:name xmlns:w="http://schemas.openxmlformats.org/wordprocessingml/2006/main" w:val="Table Grid"/>
    <w:basedOn xmlns:w="http://schemas.openxmlformats.org/wordprocessingml/2006/main" w:val="Tabla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3.png" Id="rId8" /><Relationship Type="http://schemas.openxmlformats.org/officeDocument/2006/relationships/hyperlink" Target="https://ai.google.dev/gemini-api/docs?utm_source=chatgpt.com" TargetMode="External" Id="rId13" /><Relationship Type="http://schemas.openxmlformats.org/officeDocument/2006/relationships/customXml" Target="../customXml/item4.xml" Id="rId18" /><Relationship Type="http://schemas.openxmlformats.org/officeDocument/2006/relationships/styles" Target="styles.xml" Id="rId3" /><Relationship Type="http://schemas.openxmlformats.org/officeDocument/2006/relationships/image" Target="media/image2.png" Id="rId7" /><Relationship Type="http://schemas.openxmlformats.org/officeDocument/2006/relationships/hyperlink" Target="https://cloud.maptiler.com/maps/?utm_source=chatgpt.com" TargetMode="External" Id="rId12" /><Relationship Type="http://schemas.openxmlformats.org/officeDocument/2006/relationships/customXml" Target="../customXml/item3.xml" Id="rId17" /><Relationship Type="http://schemas.openxmlformats.org/officeDocument/2006/relationships/numbering" Target="numbering.xml" Id="rId2" /><Relationship Type="http://schemas.openxmlformats.org/officeDocument/2006/relationships/customXml" Target="../customXml/item2.xml" Id="rId16" /><Relationship Type="http://schemas.openxmlformats.org/officeDocument/2006/relationships/customXml" Target="../customXml/item1.xml" Id="rId1" /><Relationship Type="http://schemas.openxmlformats.org/officeDocument/2006/relationships/image" Target="media/image1.png" Id="rId6" /><Relationship Type="http://schemas.openxmlformats.org/officeDocument/2006/relationships/image" Target="media/image6.png" Id="rId11" /><Relationship Type="http://schemas.openxmlformats.org/officeDocument/2006/relationships/webSettings" Target="webSettings.xml" Id="rId5" /><Relationship Type="http://schemas.openxmlformats.org/officeDocument/2006/relationships/theme" Target="theme/theme1.xml" Id="rId15" /><Relationship Type="http://schemas.openxmlformats.org/officeDocument/2006/relationships/image" Target="media/image5.png" Id="rId10" /><Relationship Type="http://schemas.openxmlformats.org/officeDocument/2006/relationships/settings" Target="settings.xml" Id="rId4" /><Relationship Type="http://schemas.openxmlformats.org/officeDocument/2006/relationships/image" Target="media/image4.png" Id="rId9" /><Relationship Type="http://schemas.openxmlformats.org/officeDocument/2006/relationships/fontTable" Target="fontTable.xml" Id="rId14"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C47FB614EE9B7641AC21413801ADAC6B" ma:contentTypeVersion="15" ma:contentTypeDescription="Crear nuevo documento." ma:contentTypeScope="" ma:versionID="bebe9e4282899f2ba21554e8efcafc15">
  <xsd:schema xmlns:xsd="http://www.w3.org/2001/XMLSchema" xmlns:xs="http://www.w3.org/2001/XMLSchema" xmlns:p="http://schemas.microsoft.com/office/2006/metadata/properties" xmlns:ns2="e4f3b10f-18bf-4164-b8b6-6237f27ac322" xmlns:ns3="39531297-955e-41d3-8953-6c98b5f2925b" targetNamespace="http://schemas.microsoft.com/office/2006/metadata/properties" ma:root="true" ma:fieldsID="37623b4a7017012045febdca3fa0653f" ns2:_="" ns3:_="">
    <xsd:import namespace="e4f3b10f-18bf-4164-b8b6-6237f27ac322"/>
    <xsd:import namespace="39531297-955e-41d3-8953-6c98b5f2925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_ApprovalAssignedTo" minOccurs="0"/>
                <xsd:element ref="ns2:_ApprovalRespondedBy" minOccurs="0"/>
                <xsd:element ref="ns2:_ApprovalSentBy" minOccurs="0"/>
                <xsd:element ref="ns2:_Approval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f3b10f-18bf-4164-b8b6-6237f27ac3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48b22fc-fc6f-4501-b38d-63ae48b3da01"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_ApprovalAssignedTo" ma:index="19" nillable="true" ma:displayName="Aprobadores" ma:list="UserInfo" ma:internalName="_ApprovalAssignedTo"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ApprovalRespondedBy" ma:index="20" nillable="true" ma:displayName="Respuestas" ma:list="UserInfo" ma:internalName="_ApprovalRespondedBy"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ApprovalSentBy" ma:index="21" nillable="true" ma:displayName="Aprobación del Creador" ma:list="UserInfo" ma:internalName="_ApprovalSentBy"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ApprovalStatus" ma:index="22" nillable="true" ma:displayName="Estado de aprobación" ma:internalName="_ApprovalStatu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9531297-955e-41d3-8953-6c98b5f2925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18df730a-ca7f-4504-9164-3a8c22f5e3a6}" ma:internalName="TaxCatchAll" ma:showField="CatchAllData" ma:web="39531297-955e-41d3-8953-6c98b5f2925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39531297-955e-41d3-8953-6c98b5f2925b" xsi:nil="true"/>
    <lcf76f155ced4ddcb4097134ff3c332f xmlns="e4f3b10f-18bf-4164-b8b6-6237f27ac322">
      <Terms xmlns="http://schemas.microsoft.com/office/infopath/2007/PartnerControls"/>
    </lcf76f155ced4ddcb4097134ff3c332f>
    <_ApprovalAssignedTo xmlns="e4f3b10f-18bf-4164-b8b6-6237f27ac322">
      <UserInfo>
        <DisplayName/>
        <AccountId xsi:nil="true"/>
        <AccountType/>
      </UserInfo>
    </_ApprovalAssignedTo>
    <_ApprovalRespondedBy xmlns="e4f3b10f-18bf-4164-b8b6-6237f27ac322">
      <UserInfo>
        <DisplayName/>
        <AccountId xsi:nil="true"/>
        <AccountType/>
      </UserInfo>
    </_ApprovalRespondedBy>
    <_ApprovalStatus xmlns="e4f3b10f-18bf-4164-b8b6-6237f27ac322">0</_ApprovalStatus>
    <_ApprovalSentBy xmlns="e4f3b10f-18bf-4164-b8b6-6237f27ac322">
      <UserInfo>
        <DisplayName/>
        <AccountId xsi:nil="true"/>
        <AccountType/>
      </UserInfo>
    </_ApprovalSentBy>
  </documentManagement>
</p:properties>
</file>

<file path=customXml/itemProps1.xml><?xml version="1.0" encoding="utf-8"?>
<ds:datastoreItem xmlns:ds="http://schemas.openxmlformats.org/officeDocument/2006/customXml" ds:itemID="{6364A3B7-D317-4883-8253-678F0E6E5F61}">
  <ds:schemaRefs>
    <ds:schemaRef ds:uri="http://schemas.openxmlformats.org/officeDocument/2006/bibliography"/>
  </ds:schemaRefs>
</ds:datastoreItem>
</file>

<file path=customXml/itemProps2.xml><?xml version="1.0" encoding="utf-8"?>
<ds:datastoreItem xmlns:ds="http://schemas.openxmlformats.org/officeDocument/2006/customXml" ds:itemID="{5439A78D-ADFC-4E04-8DA5-6D86329AFB3D}"/>
</file>

<file path=customXml/itemProps3.xml><?xml version="1.0" encoding="utf-8"?>
<ds:datastoreItem xmlns:ds="http://schemas.openxmlformats.org/officeDocument/2006/customXml" ds:itemID="{DEC9ABD1-A47B-47FC-AC62-55AEFA45C968}"/>
</file>

<file path=customXml/itemProps4.xml><?xml version="1.0" encoding="utf-8"?>
<ds:datastoreItem xmlns:ds="http://schemas.openxmlformats.org/officeDocument/2006/customXml" ds:itemID="{83CD184E-F3F2-4685-811D-9E889A049FA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FIORELLA NIEVES CECILIA CAMAYOC BERNABLE</dc:creator>
  <keywords/>
  <dc:description/>
  <lastModifiedBy>FIORELLA NIEVES CECILIA CAMAYOC BERNABLE</lastModifiedBy>
  <revision>4</revision>
  <dcterms:created xsi:type="dcterms:W3CDTF">2026-08-20T00:27:00.0000000Z</dcterms:created>
  <dcterms:modified xsi:type="dcterms:W3CDTF">2026-08-20T07:12:51.9052370Z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0x010100C47FB614EE9B7641AC21413801ADAC6B</vt:lpwstr>
  </property>
  <property fmtid="{D5CDD505-2E9C-101B-9397-08002B2CF9AE}" pid="3" name="MediaServiceImageTags">
    <vt:lpwstr/>
  </property>
</Properties>
</file>