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05A82" w:rsidRDefault="00705A82" w14:paraId="6E7FFB9D" w14:textId="3EE4AE4C"/>
    <w:p w:rsidR="007A1D06" w:rsidP="007A1D06" w:rsidRDefault="007A1D06" w14:paraId="27860282" w14:textId="77777777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4EBE2F" wp14:editId="62E2E4FE">
            <wp:simplePos x="0" y="0"/>
            <wp:positionH relativeFrom="margin">
              <wp:align>center</wp:align>
            </wp:positionH>
            <wp:positionV relativeFrom="paragraph">
              <wp:posOffset>-130175</wp:posOffset>
            </wp:positionV>
            <wp:extent cx="4762500" cy="132104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2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1D06" w:rsidP="007A1D06" w:rsidRDefault="007A1D06" w14:paraId="5B1AF43D" w14:textId="77777777">
      <w:pPr>
        <w:rPr>
          <w:lang w:val="es-ES"/>
        </w:rPr>
      </w:pPr>
    </w:p>
    <w:p w:rsidR="007A1D06" w:rsidP="007A1D06" w:rsidRDefault="007A1D06" w14:paraId="3418BF26" w14:textId="77777777">
      <w:pPr>
        <w:rPr>
          <w:lang w:val="es-ES"/>
        </w:rPr>
      </w:pPr>
    </w:p>
    <w:p w:rsidR="007A1D06" w:rsidP="007A1D06" w:rsidRDefault="007A1D06" w14:paraId="3469D95D" w14:textId="77777777">
      <w:pPr>
        <w:rPr>
          <w:lang w:val="es-ES"/>
        </w:rPr>
      </w:pPr>
    </w:p>
    <w:p w:rsidR="007A1D06" w:rsidP="007A1D06" w:rsidRDefault="007A1D06" w14:paraId="5BC4A657" w14:textId="77777777">
      <w:pPr>
        <w:rPr>
          <w:lang w:val="es-ES"/>
        </w:rPr>
      </w:pPr>
    </w:p>
    <w:p w:rsidRPr="00F0025B" w:rsidR="007A1D06" w:rsidP="007A1D06" w:rsidRDefault="007A1D06" w14:paraId="222E447A" w14:textId="77777777">
      <w:pPr>
        <w:spacing w:after="200"/>
        <w:jc w:val="center"/>
        <w:rPr>
          <w:rFonts w:ascii="Arial" w:hAnsi="Arial" w:eastAsia="Times New Roman" w:cs="Arial"/>
          <w:b/>
          <w:bCs/>
        </w:rPr>
      </w:pPr>
      <w:r w:rsidRPr="00F0025B">
        <w:rPr>
          <w:rFonts w:ascii="Arial" w:hAnsi="Arial" w:eastAsia="Times New Roman" w:cs="Arial"/>
          <w:b/>
          <w:bCs/>
        </w:rPr>
        <w:t>TALLER DE PROYECTOS</w:t>
      </w:r>
    </w:p>
    <w:p w:rsidRPr="004C6229" w:rsidR="007A1D06" w:rsidP="007A1D06" w:rsidRDefault="007A1D06" w14:paraId="6405D33C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</w:p>
    <w:p w:rsidRPr="00F0025B" w:rsidR="007A1D06" w:rsidP="007A1D06" w:rsidRDefault="007A1D06" w14:paraId="4E85999C" w14:textId="6AEF9E9E">
      <w:pPr>
        <w:spacing w:after="200"/>
        <w:jc w:val="center"/>
        <w:rPr>
          <w:rFonts w:ascii="Arial" w:hAnsi="Arial" w:eastAsia="Times New Roman" w:cs="Arial"/>
          <w:b/>
          <w:bCs/>
        </w:rPr>
      </w:pPr>
      <w:r w:rsidRPr="00F0025B">
        <w:rPr>
          <w:rFonts w:ascii="Arial" w:hAnsi="Arial" w:eastAsia="Times New Roman" w:cs="Arial"/>
          <w:b/>
          <w:bCs/>
        </w:rPr>
        <w:t xml:space="preserve">INFORME – SPRINT 0/SEMANA </w:t>
      </w:r>
      <w:r w:rsidR="004122F9">
        <w:rPr>
          <w:rFonts w:ascii="Arial" w:hAnsi="Arial" w:eastAsia="Times New Roman" w:cs="Arial"/>
          <w:b/>
          <w:bCs/>
        </w:rPr>
        <w:t>3</w:t>
      </w:r>
      <w:r w:rsidRPr="00F0025B">
        <w:rPr>
          <w:rFonts w:ascii="Arial" w:hAnsi="Arial" w:eastAsia="Times New Roman" w:cs="Arial"/>
          <w:b/>
          <w:bCs/>
        </w:rPr>
        <w:t xml:space="preserve"> </w:t>
      </w:r>
    </w:p>
    <w:p w:rsidRPr="004C6229" w:rsidR="007A1D06" w:rsidP="007A1D06" w:rsidRDefault="007A1D06" w14:paraId="7662D654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48C53A7E" w14:textId="77777777">
      <w:pPr>
        <w:spacing w:after="200"/>
        <w:jc w:val="center"/>
        <w:rPr>
          <w:rFonts w:ascii="Arial" w:hAnsi="Arial" w:eastAsia="Times New Roman" w:cs="Arial"/>
          <w:lang w:val="en-US"/>
        </w:rPr>
      </w:pPr>
      <w:r w:rsidRPr="004C6229">
        <w:rPr>
          <w:rFonts w:ascii="Arial" w:hAnsi="Arial" w:eastAsia="Times New Roman" w:cs="Arial"/>
          <w:lang w:val="en-US"/>
        </w:rPr>
        <w:t>Proyecto “AgroSmart Insights – Optimización de Mercados y Precios Agrícolas”</w:t>
      </w:r>
    </w:p>
    <w:p w:rsidRPr="004C6229" w:rsidR="007A1D06" w:rsidP="007A1D06" w:rsidRDefault="007A1D06" w14:paraId="5161D5DB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3156037B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4BD0661E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14EA5DF9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004C6229">
        <w:rPr>
          <w:rFonts w:ascii="Arial" w:hAnsi="Arial" w:eastAsia="Times New Roman" w:cs="Arial"/>
          <w:b/>
          <w:bCs/>
          <w:lang w:val="en-US"/>
        </w:rPr>
        <w:t>ALUMNA</w:t>
      </w:r>
    </w:p>
    <w:p w:rsidRPr="004C6229" w:rsidR="007A1D06" w:rsidP="007A1D06" w:rsidRDefault="007A1D06" w14:paraId="7E23E176" w14:textId="77777777">
      <w:pPr>
        <w:spacing w:after="200"/>
        <w:jc w:val="center"/>
        <w:rPr>
          <w:rFonts w:ascii="Arial" w:hAnsi="Arial" w:eastAsia="Times New Roman" w:cs="Arial"/>
          <w:lang w:val="en-US"/>
        </w:rPr>
      </w:pPr>
      <w:r w:rsidRPr="004C6229">
        <w:rPr>
          <w:rFonts w:ascii="Arial" w:hAnsi="Arial" w:eastAsia="Times New Roman" w:cs="Arial"/>
          <w:lang w:val="en-US"/>
        </w:rPr>
        <w:t>Huanca Mamani Cindy Greisy</w:t>
      </w:r>
    </w:p>
    <w:p w:rsidRPr="004C6229" w:rsidR="007A1D06" w:rsidP="007A1D06" w:rsidRDefault="007A1D06" w14:paraId="418D5B10" w14:textId="77777777">
      <w:pPr>
        <w:spacing w:after="200"/>
        <w:jc w:val="center"/>
        <w:rPr>
          <w:rFonts w:ascii="Arial" w:hAnsi="Arial" w:eastAsia="Times New Roman" w:cs="Arial"/>
          <w:lang w:val="en-US"/>
        </w:rPr>
      </w:pPr>
    </w:p>
    <w:p w:rsidRPr="004C6229" w:rsidR="007A1D06" w:rsidP="007A1D06" w:rsidRDefault="007A1D06" w14:paraId="66EB3D91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69A5CBD3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188949ED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004C6229">
        <w:rPr>
          <w:rFonts w:ascii="Arial" w:hAnsi="Arial" w:eastAsia="Times New Roman" w:cs="Arial"/>
          <w:b/>
          <w:bCs/>
        </w:rPr>
        <w:t>DOCENTE</w:t>
      </w:r>
    </w:p>
    <w:p w:rsidRPr="004C6229" w:rsidR="007A1D06" w:rsidP="007A1D06" w:rsidRDefault="007A1D06" w14:paraId="65E5CEA1" w14:textId="77777777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004C6229">
        <w:rPr>
          <w:rFonts w:ascii="Arial" w:hAnsi="Arial" w:eastAsia="Times New Roman" w:cs="Arial"/>
        </w:rPr>
        <w:t>Ing. Norma Birginia León Lescano</w:t>
      </w:r>
    </w:p>
    <w:p w:rsidRPr="004C6229" w:rsidR="007A1D06" w:rsidP="007A1D06" w:rsidRDefault="007A1D06" w14:paraId="3C34E5E8" w14:textId="77777777">
      <w:pPr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5464D2F1" w14:textId="77777777">
      <w:pPr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3AFD4357" w14:textId="77777777">
      <w:pPr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210D27A4" w14:textId="77777777">
      <w:pPr>
        <w:rPr>
          <w:rFonts w:ascii="Arial" w:hAnsi="Arial" w:cs="Arial"/>
          <w:sz w:val="20"/>
          <w:szCs w:val="20"/>
        </w:rPr>
      </w:pPr>
    </w:p>
    <w:p w:rsidRPr="004C6229" w:rsidR="007A1D06" w:rsidP="007A1D06" w:rsidRDefault="007A1D06" w14:paraId="10B6798D" w14:textId="77777777">
      <w:pPr>
        <w:jc w:val="center"/>
        <w:rPr>
          <w:rFonts w:ascii="Arial" w:hAnsi="Arial" w:cs="Arial"/>
          <w:sz w:val="20"/>
          <w:szCs w:val="20"/>
          <w:lang w:val="es-ES"/>
        </w:rPr>
      </w:pPr>
      <w:r w:rsidRPr="004C6229">
        <w:rPr>
          <w:rFonts w:ascii="Arial" w:hAnsi="Arial" w:eastAsia="Times New Roman" w:cs="Arial"/>
        </w:rPr>
        <w:t>2026-I</w:t>
      </w:r>
      <w:r>
        <w:rPr>
          <w:rFonts w:ascii="Arial" w:hAnsi="Arial" w:eastAsia="Times New Roman" w:cs="Arial"/>
        </w:rPr>
        <w:t>I</w:t>
      </w:r>
    </w:p>
    <w:p w:rsidR="007A1D06" w:rsidP="007A1D06" w:rsidRDefault="007A1D06" w14:paraId="4361C7D3" w14:textId="77777777">
      <w:pPr>
        <w:rPr>
          <w:lang w:val="es-ES"/>
        </w:rPr>
      </w:pPr>
    </w:p>
    <w:p w:rsidR="007A1D06" w:rsidP="007A1D06" w:rsidRDefault="007A1D06" w14:paraId="193BCCEF" w14:textId="77777777">
      <w:pPr>
        <w:rPr>
          <w:lang w:val="es-ES"/>
        </w:rPr>
      </w:pPr>
    </w:p>
    <w:p w:rsidR="007A1D06" w:rsidP="007A1D06" w:rsidRDefault="007A1D06" w14:paraId="2631BA27" w14:textId="77777777">
      <w:pPr>
        <w:rPr>
          <w:lang w:val="es-ES"/>
        </w:rPr>
      </w:pPr>
    </w:p>
    <w:p w:rsidR="007A1D06" w:rsidP="007A1D06" w:rsidRDefault="007A1D06" w14:paraId="5CBF2F07" w14:textId="77777777">
      <w:pPr>
        <w:rPr>
          <w:lang w:val="es-ES"/>
        </w:rPr>
      </w:pPr>
    </w:p>
    <w:p w:rsidR="007A1D06" w:rsidP="007A1D06" w:rsidRDefault="007A1D06" w14:paraId="2D7BF69C" w14:textId="77777777">
      <w:pPr>
        <w:rPr>
          <w:lang w:val="es-ES"/>
        </w:rPr>
      </w:pPr>
    </w:p>
    <w:p w:rsidR="007A1D06" w:rsidP="007A1D06" w:rsidRDefault="007A1D06" w14:paraId="07B09B10" w14:textId="77777777">
      <w:pPr>
        <w:rPr>
          <w:lang w:val="es-ES"/>
        </w:rPr>
      </w:pPr>
    </w:p>
    <w:p w:rsidRPr="004C6229" w:rsidR="007A1D06" w:rsidP="007A1D06" w:rsidRDefault="007A1D06" w14:paraId="1D3966DE" w14:textId="77777777">
      <w:pPr>
        <w:rPr>
          <w:rFonts w:ascii="Arial" w:hAnsi="Arial" w:cs="Arial"/>
        </w:rPr>
      </w:pPr>
      <w:r w:rsidRPr="004C6229">
        <w:rPr>
          <w:rFonts w:ascii="Arial" w:hAnsi="Arial" w:eastAsia="Times New Roman" w:cs="Arial"/>
          <w:b/>
          <w:bCs/>
          <w:lang w:val="en-US"/>
        </w:rPr>
        <w:t>Detalle del documento</w:t>
      </w:r>
    </w:p>
    <w:p w:rsidRPr="004C6229" w:rsidR="007A1D06" w:rsidP="007A1D06" w:rsidRDefault="007A1D06" w14:paraId="3E2C1303" w14:textId="77777777">
      <w:pPr>
        <w:rPr>
          <w:rFonts w:ascii="Arial" w:hAnsi="Arial" w:cs="Arial"/>
        </w:rPr>
      </w:pP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Pr="004C6229" w:rsidR="007A1D06" w:rsidTr="008A14CE" w14:paraId="35783D1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3BE2350E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  <w:lang w:val="en-US"/>
              </w:rPr>
              <w:t>Especificación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701A2131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  <w:lang w:val="en-US"/>
              </w:rPr>
              <w:t>Descripción</w:t>
            </w:r>
          </w:p>
        </w:tc>
      </w:tr>
      <w:tr w:rsidRPr="004C6229" w:rsidR="007A1D06" w:rsidTr="008A14CE" w14:paraId="63AABBE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60CCE24A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lang w:val="en-US"/>
              </w:rPr>
              <w:t>Tipo de Documento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2F12148A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lang w:val="en-US"/>
              </w:rPr>
              <w:t>Electrónico</w:t>
            </w:r>
          </w:p>
        </w:tc>
      </w:tr>
      <w:tr w:rsidRPr="004C6229" w:rsidR="007A1D06" w:rsidTr="008A14CE" w14:paraId="404DB41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27F8BCCE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</w:rPr>
              <w:t>Idioma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0C7003C7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</w:rPr>
              <w:t>Español</w:t>
            </w:r>
          </w:p>
        </w:tc>
      </w:tr>
    </w:tbl>
    <w:p w:rsidRPr="004C6229" w:rsidR="007A1D06" w:rsidP="007A1D06" w:rsidRDefault="007A1D06" w14:paraId="0001FB06" w14:textId="77777777">
      <w:pPr>
        <w:rPr>
          <w:rFonts w:ascii="Arial" w:hAnsi="Arial" w:cs="Arial"/>
        </w:rPr>
      </w:pPr>
    </w:p>
    <w:p w:rsidRPr="004C6229" w:rsidR="007A1D06" w:rsidP="007A1D06" w:rsidRDefault="007A1D06" w14:paraId="6707B88B" w14:textId="77777777">
      <w:pPr>
        <w:rPr>
          <w:rFonts w:ascii="Arial" w:hAnsi="Arial" w:cs="Arial"/>
        </w:rPr>
      </w:pPr>
    </w:p>
    <w:p w:rsidRPr="004C6229" w:rsidR="007A1D06" w:rsidP="007A1D06" w:rsidRDefault="007A1D06" w14:paraId="2E3FA283" w14:textId="77777777">
      <w:pPr>
        <w:rPr>
          <w:rFonts w:ascii="Arial" w:hAnsi="Arial" w:cs="Arial"/>
        </w:rPr>
      </w:pPr>
      <w:r w:rsidRPr="004C6229">
        <w:rPr>
          <w:rFonts w:ascii="Arial" w:hAnsi="Arial" w:eastAsia="Times New Roman" w:cs="Arial"/>
          <w:b/>
          <w:bCs/>
          <w:lang w:val="en-US"/>
        </w:rPr>
        <w:t>Historial de revisiones</w:t>
      </w:r>
    </w:p>
    <w:p w:rsidRPr="004C6229" w:rsidR="007A1D06" w:rsidP="007A1D06" w:rsidRDefault="007A1D06" w14:paraId="5A4A4026" w14:textId="77777777">
      <w:pPr>
        <w:rPr>
          <w:rFonts w:ascii="Arial" w:hAnsi="Arial" w:cs="Arial"/>
        </w:rPr>
      </w:pP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360"/>
        <w:gridCol w:w="3200"/>
        <w:gridCol w:w="1000"/>
      </w:tblGrid>
      <w:tr w:rsidRPr="004C6229" w:rsidR="007A1D06" w:rsidTr="008A14CE" w14:paraId="64EBE453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6D8BD35C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  <w:lang w:val="en-US"/>
              </w:rPr>
              <w:t>Versión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28385D4B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  <w:lang w:val="en-US"/>
              </w:rPr>
              <w:t>Fecha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155FDD3E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</w:rPr>
              <w:t>Autor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19B74295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  <w:lang w:val="en-US"/>
              </w:rPr>
              <w:t>Descripción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2682044E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</w:rPr>
              <w:t>Estado</w:t>
            </w:r>
          </w:p>
        </w:tc>
      </w:tr>
      <w:tr w:rsidRPr="004C6229" w:rsidR="007A1D06" w:rsidTr="008A14CE" w14:paraId="4FCD755A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48A322A3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</w:rPr>
              <w:t>1.0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3574A2EE" w14:textId="769673FD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</w:rPr>
              <w:t>1</w:t>
            </w:r>
            <w:r w:rsidR="00A3150B">
              <w:rPr>
                <w:rFonts w:ascii="Arial" w:hAnsi="Arial" w:eastAsia="Times New Roman" w:cs="Arial"/>
              </w:rPr>
              <w:t>6</w:t>
            </w:r>
            <w:r w:rsidRPr="004C6229">
              <w:rPr>
                <w:rFonts w:ascii="Arial" w:hAnsi="Arial" w:eastAsia="Times New Roman" w:cs="Arial"/>
              </w:rPr>
              <w:t>/08/2026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569B4486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lang w:val="en-US"/>
              </w:rPr>
              <w:t xml:space="preserve">Huanca Mamani, Cindy Greisy  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A3150B" w14:paraId="1DA0AE23" w14:textId="3D979C9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Muestra visual de la página</w:t>
            </w:r>
            <w:r w:rsidRPr="004C6229" w:rsidR="007A1D06">
              <w:rPr>
                <w:rFonts w:ascii="Arial" w:hAnsi="Arial" w:cs="Arial"/>
              </w:rPr>
              <w:t>.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384525F2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lang w:val="en-US"/>
              </w:rPr>
              <w:t>Sin revisar</w:t>
            </w:r>
          </w:p>
        </w:tc>
      </w:tr>
    </w:tbl>
    <w:p w:rsidRPr="004C6229" w:rsidR="007A1D06" w:rsidP="007A1D06" w:rsidRDefault="007A1D06" w14:paraId="181BDFA1" w14:textId="77777777">
      <w:pPr>
        <w:rPr>
          <w:rFonts w:ascii="Arial" w:hAnsi="Arial" w:eastAsia="Times New Roman" w:cs="Arial"/>
          <w:i/>
          <w:iCs/>
          <w:lang w:val="en-US"/>
        </w:rPr>
      </w:pPr>
    </w:p>
    <w:p w:rsidRPr="004C6229" w:rsidR="007A1D06" w:rsidP="007A1D06" w:rsidRDefault="007A1D06" w14:paraId="005EE67A" w14:textId="77777777">
      <w:pPr>
        <w:rPr>
          <w:rFonts w:ascii="Arial" w:hAnsi="Arial" w:cs="Arial"/>
        </w:rPr>
      </w:pPr>
      <w:r w:rsidRPr="004C6229">
        <w:rPr>
          <w:rFonts w:ascii="Arial" w:hAnsi="Arial" w:eastAsia="Times New Roman" w:cs="Arial"/>
          <w:b/>
          <w:bCs/>
          <w:lang w:val="en-US"/>
        </w:rPr>
        <w:t>Detalle de autores</w:t>
      </w:r>
    </w:p>
    <w:p w:rsidRPr="004C6229" w:rsidR="007A1D06" w:rsidP="007A1D06" w:rsidRDefault="007A1D06" w14:paraId="53BC98A2" w14:textId="77777777">
      <w:pPr>
        <w:rPr>
          <w:rFonts w:ascii="Arial" w:hAnsi="Arial" w:cs="Arial"/>
        </w:rPr>
      </w:pP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Pr="004C6229" w:rsidR="007A1D06" w:rsidTr="008A14CE" w14:paraId="6D67E050" w14:textId="77777777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05384F2E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</w:rPr>
              <w:t>Rol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5C424EC8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</w:rPr>
              <w:t>Nombre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76D53BE6" w14:textId="7777777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b/>
                <w:bCs/>
              </w:rPr>
              <w:t>Autor</w:t>
            </w:r>
          </w:p>
        </w:tc>
      </w:tr>
      <w:tr w:rsidRPr="004C6229" w:rsidR="007A1D06" w:rsidTr="008A14CE" w14:paraId="60CA2170" w14:textId="77777777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45153D58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lang w:val="en-US"/>
              </w:rPr>
              <w:t>Frontend &amp; Data Interaction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5ADF428B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lang w:val="en-US"/>
              </w:rPr>
              <w:t xml:space="preserve">Huanca Mamani, Cindy Greisy  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C6229" w:rsidR="007A1D06" w:rsidP="008A14CE" w:rsidRDefault="007A1D06" w14:paraId="4208A5B6" w14:textId="77777777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hAnsi="Arial" w:eastAsia="Times New Roman" w:cs="Arial"/>
                <w:lang w:val="en-US"/>
              </w:rPr>
              <w:t xml:space="preserve">Huanca Mamani, Cindy Greisy  </w:t>
            </w:r>
          </w:p>
        </w:tc>
      </w:tr>
    </w:tbl>
    <w:p w:rsidRPr="004C6229" w:rsidR="007A1D06" w:rsidP="007A1D06" w:rsidRDefault="007A1D06" w14:paraId="4571BC39" w14:textId="77777777">
      <w:pPr>
        <w:rPr>
          <w:rFonts w:ascii="Arial" w:hAnsi="Arial" w:cs="Arial"/>
        </w:rPr>
      </w:pPr>
      <w:r w:rsidRPr="004C6229">
        <w:rPr>
          <w:rFonts w:ascii="Arial" w:hAnsi="Arial" w:cs="Arial"/>
        </w:rPr>
        <w:br w:type="page"/>
      </w:r>
    </w:p>
    <w:sdt>
      <w:sdtPr>
        <w:rPr>
          <w:lang w:val="es-ES"/>
        </w:rPr>
        <w:id w:val="-706716376"/>
        <w:docPartObj>
          <w:docPartGallery w:val="Table of Contents"/>
          <w:docPartUnique/>
        </w:docPartObj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val="es-ES" w:eastAsia="en-US"/>
        </w:rPr>
      </w:sdtEndPr>
      <w:sdtContent>
        <w:p w:rsidRPr="006B3D04" w:rsidR="008321E6" w:rsidP="006B3D04" w:rsidRDefault="006B3D04" w14:paraId="3EAF28B2" w14:textId="35B0A1BA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6B3D04">
            <w:rPr>
              <w:rFonts w:ascii="Arial" w:hAnsi="Arial" w:cs="Arial"/>
              <w:b/>
              <w:bCs/>
              <w:color w:val="auto"/>
              <w:sz w:val="22"/>
              <w:szCs w:val="22"/>
              <w:lang w:val="es-ES"/>
            </w:rPr>
            <w:t>Índice</w:t>
          </w:r>
        </w:p>
        <w:p w:rsidR="008F38FF" w:rsidRDefault="008321E6" w14:paraId="7C46BBA9" w14:textId="298C667F">
          <w:pPr>
            <w:pStyle w:val="TDC1"/>
            <w:tabs>
              <w:tab w:val="left" w:pos="440"/>
              <w:tab w:val="right" w:pos="84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7873809">
            <w:r w:rsidRPr="0079328B" w:rsidR="008F38FF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8F38FF">
              <w:rPr>
                <w:rFonts w:eastAsiaTheme="minorEastAsia"/>
                <w:noProof/>
                <w:lang w:eastAsia="es-PE"/>
              </w:rPr>
              <w:tab/>
            </w:r>
            <w:r w:rsidRPr="0079328B" w:rsidR="008F38FF">
              <w:rPr>
                <w:rStyle w:val="Hipervnculo"/>
                <w:rFonts w:ascii="Arial" w:hAnsi="Arial" w:cs="Arial"/>
                <w:b/>
                <w:bCs/>
                <w:noProof/>
              </w:rPr>
              <w:t>Introducción</w:t>
            </w:r>
            <w:r w:rsidR="008F38FF">
              <w:rPr>
                <w:noProof/>
                <w:webHidden/>
              </w:rPr>
              <w:tab/>
            </w:r>
            <w:r w:rsidR="008F38FF">
              <w:rPr>
                <w:noProof/>
                <w:webHidden/>
              </w:rPr>
              <w:fldChar w:fldCharType="begin"/>
            </w:r>
            <w:r w:rsidR="008F38FF">
              <w:rPr>
                <w:noProof/>
                <w:webHidden/>
              </w:rPr>
              <w:instrText xml:space="preserve"> PAGEREF _Toc237873809 \h </w:instrText>
            </w:r>
            <w:r w:rsidR="008F38FF">
              <w:rPr>
                <w:noProof/>
                <w:webHidden/>
              </w:rPr>
            </w:r>
            <w:r w:rsidR="008F38FF">
              <w:rPr>
                <w:noProof/>
                <w:webHidden/>
              </w:rPr>
              <w:fldChar w:fldCharType="separate"/>
            </w:r>
            <w:r w:rsidR="008F38FF">
              <w:rPr>
                <w:noProof/>
                <w:webHidden/>
              </w:rPr>
              <w:t>4</w:t>
            </w:r>
            <w:r w:rsidR="008F38FF"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409A3F4D" w14:textId="2248290B">
          <w:pPr>
            <w:pStyle w:val="TDC1"/>
            <w:tabs>
              <w:tab w:val="left" w:pos="44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0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787B3F04" w14:textId="7B29FEBA">
          <w:pPr>
            <w:pStyle w:val="TDC1"/>
            <w:tabs>
              <w:tab w:val="left" w:pos="44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1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2B2D78B0" w14:textId="175BFEA7">
          <w:pPr>
            <w:pStyle w:val="TDC1"/>
            <w:tabs>
              <w:tab w:val="left" w:pos="44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2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Descripción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0A7BB1B6" w14:textId="04C75C9E">
          <w:pPr>
            <w:pStyle w:val="TDC2"/>
            <w:tabs>
              <w:tab w:val="left" w:pos="88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3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Definir experiencia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465D4851" w14:textId="50DB1742">
          <w:pPr>
            <w:pStyle w:val="TDC2"/>
            <w:tabs>
              <w:tab w:val="left" w:pos="88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4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Vista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03AC23EC" w14:textId="331DB85D">
          <w:pPr>
            <w:pStyle w:val="TDC2"/>
            <w:tabs>
              <w:tab w:val="left" w:pos="88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5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Vista de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7DEAB5B3" w14:textId="11CC9123">
          <w:pPr>
            <w:pStyle w:val="TDC2"/>
            <w:tabs>
              <w:tab w:val="left" w:pos="88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6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Vista 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3049913C" w14:textId="22FB2DF6">
          <w:pPr>
            <w:pStyle w:val="TDC2"/>
            <w:tabs>
              <w:tab w:val="left" w:pos="88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17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Herramientas a usar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1155725B" w14:textId="3BA2B36D">
          <w:pPr>
            <w:pStyle w:val="TDC3"/>
            <w:tabs>
              <w:tab w:val="left" w:pos="1320"/>
              <w:tab w:val="right" w:pos="8494"/>
            </w:tabs>
            <w:rPr>
              <w:noProof/>
            </w:rPr>
          </w:pPr>
          <w:hyperlink w:history="1" w:anchor="_Toc237873818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4.5.1.</w:t>
            </w:r>
            <w:r>
              <w:rPr>
                <w:noProof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React y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1610D272" w14:textId="191AE807">
          <w:pPr>
            <w:pStyle w:val="TDC3"/>
            <w:tabs>
              <w:tab w:val="left" w:pos="1320"/>
              <w:tab w:val="right" w:pos="8494"/>
            </w:tabs>
            <w:rPr>
              <w:noProof/>
            </w:rPr>
          </w:pPr>
          <w:hyperlink w:history="1" w:anchor="_Toc237873819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4.5.2.</w:t>
            </w:r>
            <w:r>
              <w:rPr>
                <w:noProof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1E661A89" w14:textId="0760FFAC">
          <w:pPr>
            <w:pStyle w:val="TDC3"/>
            <w:tabs>
              <w:tab w:val="left" w:pos="1320"/>
              <w:tab w:val="right" w:pos="8494"/>
            </w:tabs>
            <w:rPr>
              <w:noProof/>
            </w:rPr>
          </w:pPr>
          <w:hyperlink w:history="1" w:anchor="_Toc237873820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4.5.3.</w:t>
            </w:r>
            <w:r>
              <w:rPr>
                <w:noProof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4E14B94F" w14:textId="59EA35D4">
          <w:pPr>
            <w:pStyle w:val="TDC3"/>
            <w:tabs>
              <w:tab w:val="left" w:pos="1320"/>
              <w:tab w:val="right" w:pos="8494"/>
            </w:tabs>
            <w:rPr>
              <w:noProof/>
            </w:rPr>
          </w:pPr>
          <w:hyperlink w:history="1" w:anchor="_Toc237873821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4.5.4.</w:t>
            </w:r>
            <w:r>
              <w:rPr>
                <w:noProof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0C15E6BE" w14:textId="03C5021C">
          <w:pPr>
            <w:pStyle w:val="TDC1"/>
            <w:tabs>
              <w:tab w:val="left" w:pos="44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22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8FF" w:rsidRDefault="008F38FF" w14:paraId="3F41AEBC" w14:textId="36659113">
          <w:pPr>
            <w:pStyle w:val="TDC1"/>
            <w:tabs>
              <w:tab w:val="left" w:pos="440"/>
              <w:tab w:val="right" w:pos="8494"/>
            </w:tabs>
            <w:rPr>
              <w:rFonts w:eastAsiaTheme="minorEastAsia"/>
              <w:noProof/>
              <w:lang w:eastAsia="es-PE"/>
            </w:rPr>
          </w:pPr>
          <w:hyperlink w:history="1" w:anchor="_Toc237873823"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9328B">
              <w:rPr>
                <w:rStyle w:val="Hipervnculo"/>
                <w:rFonts w:ascii="Arial" w:hAnsi="Arial" w:cs="Arial"/>
                <w:b/>
                <w:bCs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_Toc237873823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21E6" w:rsidRDefault="008321E6" w14:paraId="60B8FC85" w14:textId="55D9467A">
          <w:r>
            <w:rPr>
              <w:b/>
              <w:bCs/>
              <w:lang w:val="es-ES"/>
            </w:rPr>
            <w:fldChar w:fldCharType="end"/>
          </w:r>
        </w:p>
      </w:sdtContent>
    </w:sdt>
    <w:p w:rsidR="00705A82" w:rsidRDefault="00705A82" w14:paraId="65FF619D" w14:textId="4CBBCFC7"/>
    <w:p w:rsidR="007A1D06" w:rsidRDefault="007A1D06" w14:paraId="5C1ED098" w14:textId="2535461D"/>
    <w:p w:rsidR="007A1D06" w:rsidRDefault="007A1D06" w14:paraId="07CF99C9" w14:textId="424B5FED"/>
    <w:p w:rsidR="007A1D06" w:rsidRDefault="007A1D06" w14:paraId="60ABF1DE" w14:textId="3F6ACBA2"/>
    <w:p w:rsidR="007A1D06" w:rsidRDefault="007A1D06" w14:paraId="7F12D499" w14:textId="1072EE1E"/>
    <w:p w:rsidR="007A1D06" w:rsidRDefault="007A1D06" w14:paraId="2425A42E" w14:textId="531843CA"/>
    <w:p w:rsidR="007A1D06" w:rsidRDefault="007A1D06" w14:paraId="64ED765F" w14:textId="04E2FA20"/>
    <w:p w:rsidR="007A1D06" w:rsidRDefault="007A1D06" w14:paraId="12A2486A" w14:textId="76C0B31E"/>
    <w:p w:rsidR="007A1D06" w:rsidRDefault="007A1D06" w14:paraId="59A470F8" w14:textId="148EC9AA"/>
    <w:p w:rsidR="007A1D06" w:rsidRDefault="007A1D06" w14:paraId="44DB43FE" w14:textId="2ACC3AD2"/>
    <w:p w:rsidR="007A1D06" w:rsidRDefault="007A1D06" w14:paraId="77F95211" w14:textId="32CE56D4"/>
    <w:p w:rsidR="007A1D06" w:rsidRDefault="007A1D06" w14:paraId="30E5D836" w14:textId="7CA4573F"/>
    <w:p w:rsidR="007A1D06" w:rsidRDefault="007A1D06" w14:paraId="47B3FE9A" w14:textId="5F3B3761"/>
    <w:p w:rsidR="007A1D06" w:rsidRDefault="007A1D06" w14:paraId="7DC8717B" w14:textId="0DB67572"/>
    <w:p w:rsidR="007A1D06" w:rsidRDefault="007A1D06" w14:paraId="2BC45056" w14:textId="254AB661"/>
    <w:p w:rsidR="007A1D06" w:rsidRDefault="007A1D06" w14:paraId="5572F09F" w14:textId="3585EEAF"/>
    <w:p w:rsidRPr="008321E6" w:rsidR="00A07E48" w:rsidP="008321E6" w:rsidRDefault="00A07E48" w14:paraId="3CE3FDD0" w14:textId="39944D4F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09" w:id="0"/>
      <w:r w:rsidRPr="008321E6">
        <w:rPr>
          <w:rFonts w:ascii="Arial" w:hAnsi="Arial" w:cs="Arial"/>
          <w:b/>
          <w:bCs/>
          <w:color w:val="auto"/>
          <w:sz w:val="22"/>
          <w:szCs w:val="22"/>
        </w:rPr>
        <w:t>Introducción</w:t>
      </w:r>
      <w:bookmarkEnd w:id="0"/>
    </w:p>
    <w:p w:rsidRPr="00795970" w:rsidR="00D51792" w:rsidP="0049432C" w:rsidRDefault="00795970" w14:paraId="66E2B623" w14:textId="7C6DD4E4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795970">
        <w:rPr>
          <w:rFonts w:ascii="Arial" w:hAnsi="Arial" w:cs="Arial"/>
        </w:rPr>
        <w:t>Durante la semana anterior se definieron la estructura de componentes del frontend, el servicio</w:t>
      </w:r>
      <w:r w:rsidR="0049432C">
        <w:rPr>
          <w:rFonts w:ascii="Arial" w:hAnsi="Arial" w:cs="Arial"/>
        </w:rPr>
        <w:t xml:space="preserve"> </w:t>
      </w:r>
      <w:r w:rsidRPr="00795970">
        <w:rPr>
          <w:rFonts w:ascii="Arial" w:hAnsi="Arial" w:cs="Arial"/>
        </w:rPr>
        <w:t>de comunicación con n8n, el manejo de estado compartido y el control de errores. En esta tercera</w:t>
      </w:r>
      <w:r w:rsidR="0049432C">
        <w:rPr>
          <w:rFonts w:ascii="Arial" w:hAnsi="Arial" w:cs="Arial"/>
        </w:rPr>
        <w:t xml:space="preserve"> </w:t>
      </w:r>
      <w:r w:rsidRPr="00795970">
        <w:rPr>
          <w:rFonts w:ascii="Arial" w:hAnsi="Arial" w:cs="Arial"/>
        </w:rPr>
        <w:t>semana el trabajo se concentra en la propuesta visual de la aplicación. Las vistas elaboradas</w:t>
      </w:r>
      <w:r w:rsidR="0049432C">
        <w:rPr>
          <w:rFonts w:ascii="Arial" w:hAnsi="Arial" w:cs="Arial"/>
        </w:rPr>
        <w:t xml:space="preserve"> </w:t>
      </w:r>
      <w:r w:rsidRPr="00795970">
        <w:rPr>
          <w:rFonts w:ascii="Arial" w:hAnsi="Arial" w:cs="Arial"/>
        </w:rPr>
        <w:t>en</w:t>
      </w:r>
      <w:r w:rsidRPr="00795970">
        <w:rPr>
          <w:rFonts w:ascii="Arial" w:hAnsi="Arial" w:cs="Arial"/>
        </w:rPr>
        <w:br/>
      </w:r>
      <w:r w:rsidRPr="00795970">
        <w:rPr>
          <w:rFonts w:ascii="Arial" w:hAnsi="Arial" w:cs="Arial"/>
        </w:rPr>
        <w:t>Figma permiten acordar la distribución de la información, la navegación y la forma en que se</w:t>
      </w:r>
      <w:r w:rsidR="0049432C">
        <w:rPr>
          <w:rFonts w:ascii="Arial" w:hAnsi="Arial" w:cs="Arial"/>
        </w:rPr>
        <w:t xml:space="preserve"> </w:t>
      </w:r>
      <w:r w:rsidRPr="00795970">
        <w:rPr>
          <w:rFonts w:ascii="Arial" w:hAnsi="Arial" w:cs="Arial"/>
        </w:rPr>
        <w:t>presentarán los resultados antes de continuar con su implementación en React y Vite</w:t>
      </w:r>
      <w:r w:rsidR="0049432C">
        <w:rPr>
          <w:rFonts w:ascii="Arial" w:hAnsi="Arial" w:cs="Arial"/>
        </w:rPr>
        <w:t>.</w:t>
      </w:r>
    </w:p>
    <w:p w:rsidRPr="008321E6" w:rsidR="00A07E48" w:rsidP="008321E6" w:rsidRDefault="00A07E48" w14:paraId="02304C42" w14:textId="1C22B4AB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10" w:id="1"/>
      <w:r w:rsidRPr="008321E6">
        <w:rPr>
          <w:rFonts w:ascii="Arial" w:hAnsi="Arial" w:cs="Arial"/>
          <w:b/>
          <w:bCs/>
          <w:color w:val="auto"/>
          <w:sz w:val="22"/>
          <w:szCs w:val="22"/>
        </w:rPr>
        <w:t>Pro</w:t>
      </w:r>
      <w:r w:rsidRPr="008321E6" w:rsidR="00D51792">
        <w:rPr>
          <w:rFonts w:ascii="Arial" w:hAnsi="Arial" w:cs="Arial"/>
          <w:b/>
          <w:bCs/>
          <w:color w:val="auto"/>
          <w:sz w:val="22"/>
          <w:szCs w:val="22"/>
        </w:rPr>
        <w:t>p</w:t>
      </w:r>
      <w:r w:rsidRPr="008321E6">
        <w:rPr>
          <w:rFonts w:ascii="Arial" w:hAnsi="Arial" w:cs="Arial"/>
          <w:b/>
          <w:bCs/>
          <w:color w:val="auto"/>
          <w:sz w:val="22"/>
          <w:szCs w:val="22"/>
        </w:rPr>
        <w:t>ósito</w:t>
      </w:r>
      <w:bookmarkEnd w:id="1"/>
    </w:p>
    <w:p w:rsidRPr="006B3D04" w:rsidR="00D51792" w:rsidP="006B3D04" w:rsidRDefault="0049432C" w14:paraId="14D15E2C" w14:textId="73A658FE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49432C">
        <w:rPr>
          <w:rFonts w:ascii="Arial" w:hAnsi="Arial" w:cs="Arial"/>
        </w:rPr>
        <w:t xml:space="preserve">El propósito de este informe es documentar el primer diseño visual de AgroSmart Insights y explicar cómo se implementará cada vista dentro del microfrontend. Se detallan la página principal de consultas, la respuesta de análisis de mercado y el calendario de planificación agrícola, así como los datos, componentes y herramientas requeridos para convertir los prototipos en una </w:t>
      </w:r>
      <w:r>
        <w:rPr>
          <w:rFonts w:ascii="Arial" w:hAnsi="Arial" w:cs="Arial"/>
        </w:rPr>
        <w:t>página</w:t>
      </w:r>
      <w:r w:rsidR="004D616E">
        <w:rPr>
          <w:rFonts w:ascii="Arial" w:hAnsi="Arial" w:cs="Arial"/>
        </w:rPr>
        <w:t xml:space="preserve"> </w:t>
      </w:r>
      <w:r w:rsidRPr="0049432C">
        <w:rPr>
          <w:rFonts w:ascii="Arial" w:hAnsi="Arial" w:cs="Arial"/>
        </w:rPr>
        <w:t>funcional.</w:t>
      </w:r>
      <w:r w:rsidRPr="0049432C">
        <w:rPr>
          <w:rFonts w:ascii="Arial" w:hAnsi="Arial" w:cs="Arial"/>
        </w:rPr>
        <w:br/>
      </w:r>
      <w:r w:rsidRPr="0049432C">
        <w:rPr>
          <w:rFonts w:ascii="Arial" w:hAnsi="Arial" w:cs="Arial"/>
        </w:rPr>
        <w:t>El documento también busca facilitar la coordinación con Backend y Arquitectura. Para ello se identifican los elementos que dependerán del contrato JSON entregado por n8n y se diferencia la información estática de la maqueta de aquella que deberá obtenerse dinámicamente desde PostgreSQL, MIDAGRI y Open-Meteo</w:t>
      </w:r>
      <w:r>
        <w:rPr>
          <w:rFonts w:ascii="Arial" w:hAnsi="Arial" w:cs="Arial"/>
        </w:rPr>
        <w:t>.</w:t>
      </w:r>
    </w:p>
    <w:p w:rsidRPr="008321E6" w:rsidR="00A07E48" w:rsidP="008321E6" w:rsidRDefault="00A07E48" w14:paraId="7602D42C" w14:textId="30C04F57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11" w:id="2"/>
      <w:r w:rsidRPr="008321E6">
        <w:rPr>
          <w:rFonts w:ascii="Arial" w:hAnsi="Arial" w:cs="Arial"/>
          <w:b/>
          <w:bCs/>
          <w:color w:val="auto"/>
          <w:sz w:val="22"/>
          <w:szCs w:val="22"/>
        </w:rPr>
        <w:t>Alcance</w:t>
      </w:r>
      <w:bookmarkEnd w:id="2"/>
    </w:p>
    <w:p w:rsidRPr="00BC0BCF" w:rsidR="004D616E" w:rsidP="00BC0BCF" w:rsidRDefault="004D616E" w14:paraId="46946EC2" w14:textId="6F6AE595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BC0BCF">
        <w:rPr>
          <w:rFonts w:ascii="Arial" w:hAnsi="Arial" w:cs="Arial"/>
        </w:rPr>
        <w:t>El alcance de esta semana corresponde al diseño y planificación de la interfaz. Los precios,</w:t>
      </w:r>
      <w:r w:rsidR="00BC0BCF">
        <w:rPr>
          <w:rFonts w:ascii="Arial" w:hAnsi="Arial" w:cs="Arial"/>
        </w:rPr>
        <w:t xml:space="preserve"> </w:t>
      </w:r>
      <w:r w:rsidRPr="00BC0BCF">
        <w:rPr>
          <w:rFonts w:ascii="Arial" w:hAnsi="Arial" w:cs="Arial"/>
        </w:rPr>
        <w:t>porcentajes, recomendaciones y condiciones climáticas mostrados en las figuras son datos de</w:t>
      </w:r>
      <w:r w:rsidR="00BC0BCF">
        <w:rPr>
          <w:rFonts w:ascii="Arial" w:hAnsi="Arial" w:cs="Arial"/>
        </w:rPr>
        <w:t xml:space="preserve"> </w:t>
      </w:r>
      <w:r w:rsidRPr="00BC0BCF">
        <w:rPr>
          <w:rFonts w:ascii="Arial" w:hAnsi="Arial" w:cs="Arial"/>
        </w:rPr>
        <w:t>demostración. La conexión definitiva con el webhook, la</w:t>
      </w:r>
      <w:r w:rsidR="00BC0BCF">
        <w:rPr>
          <w:rFonts w:ascii="Arial" w:hAnsi="Arial" w:cs="Arial"/>
        </w:rPr>
        <w:t xml:space="preserve"> </w:t>
      </w:r>
      <w:r w:rsidRPr="00BC0BCF">
        <w:rPr>
          <w:rFonts w:ascii="Arial" w:hAnsi="Arial" w:cs="Arial"/>
        </w:rPr>
        <w:t>validación con datos reales y el</w:t>
      </w:r>
      <w:r w:rsidRPr="00BC0BCF" w:rsidR="00BC0BCF">
        <w:rPr>
          <w:rFonts w:ascii="Arial" w:hAnsi="Arial" w:cs="Arial"/>
        </w:rPr>
        <w:t xml:space="preserve"> </w:t>
      </w:r>
      <w:r w:rsidRPr="00BC0BCF">
        <w:rPr>
          <w:rFonts w:ascii="Arial" w:hAnsi="Arial" w:cs="Arial"/>
        </w:rPr>
        <w:t>despliegue</w:t>
      </w:r>
      <w:r w:rsidRPr="00BC0BCF" w:rsidR="00BC0BCF">
        <w:rPr>
          <w:rFonts w:ascii="Arial" w:hAnsi="Arial" w:cs="Arial"/>
        </w:rPr>
        <w:t xml:space="preserve"> </w:t>
      </w:r>
      <w:r w:rsidRPr="00BC0BCF">
        <w:rPr>
          <w:rFonts w:ascii="Arial" w:hAnsi="Arial" w:cs="Arial"/>
        </w:rPr>
        <w:t>productivo serán realizados de manera</w:t>
      </w:r>
      <w:r w:rsidR="00BC0BCF">
        <w:rPr>
          <w:rFonts w:ascii="Arial" w:hAnsi="Arial" w:cs="Arial"/>
        </w:rPr>
        <w:t xml:space="preserve"> </w:t>
      </w:r>
      <w:r w:rsidRPr="00BC0BCF">
        <w:rPr>
          <w:rFonts w:ascii="Arial" w:hAnsi="Arial" w:cs="Arial"/>
        </w:rPr>
        <w:t>coordinada con los demás roles del equipo.</w:t>
      </w:r>
    </w:p>
    <w:p w:rsidRPr="008321E6" w:rsidR="00A07E48" w:rsidP="008321E6" w:rsidRDefault="00D51792" w14:paraId="4DB578EE" w14:textId="764EE41A">
      <w:pPr>
        <w:pStyle w:val="Ttulo1"/>
        <w:numPr>
          <w:ilvl w:val="0"/>
          <w:numId w:val="4"/>
        </w:numPr>
        <w:rPr>
          <w:rFonts w:ascii="Arial" w:hAnsi="Arial" w:cs="Arial"/>
          <w:b/>
          <w:bCs/>
        </w:rPr>
      </w:pPr>
      <w:bookmarkStart w:name="_Toc237873812" w:id="3"/>
      <w:r w:rsidRPr="008321E6">
        <w:rPr>
          <w:rFonts w:ascii="Arial" w:hAnsi="Arial" w:cs="Arial"/>
          <w:b/>
          <w:bCs/>
          <w:color w:val="auto"/>
          <w:sz w:val="22"/>
          <w:szCs w:val="22"/>
        </w:rPr>
        <w:t>Descripción de Actividades</w:t>
      </w:r>
      <w:bookmarkEnd w:id="3"/>
    </w:p>
    <w:p w:rsidR="00D51792" w:rsidP="00D51792" w:rsidRDefault="00D51792" w14:paraId="65D942B4" w14:textId="28C60E79">
      <w:pPr>
        <w:pStyle w:val="Prrafodelista"/>
      </w:pPr>
    </w:p>
    <w:p w:rsidRPr="008321E6" w:rsidR="00D51792" w:rsidP="006B3D04" w:rsidRDefault="00BC0BCF" w14:paraId="0C95A7A2" w14:textId="1D34375D">
      <w:pPr>
        <w:pStyle w:val="Ttulo2"/>
        <w:numPr>
          <w:ilvl w:val="1"/>
          <w:numId w:val="4"/>
        </w:numPr>
        <w:ind w:left="1276" w:hanging="425"/>
        <w:rPr>
          <w:rFonts w:ascii="Arial" w:hAnsi="Arial" w:cs="Arial"/>
          <w:b/>
          <w:bCs/>
        </w:rPr>
      </w:pPr>
      <w:bookmarkStart w:name="_Toc237873813" w:id="4"/>
      <w:r w:rsidRPr="008321E6">
        <w:rPr>
          <w:rFonts w:ascii="Arial" w:hAnsi="Arial" w:cs="Arial"/>
          <w:b/>
          <w:bCs/>
          <w:color w:val="auto"/>
          <w:sz w:val="22"/>
          <w:szCs w:val="22"/>
        </w:rPr>
        <w:t>Definir experiencia del usuario</w:t>
      </w:r>
      <w:bookmarkEnd w:id="4"/>
    </w:p>
    <w:p w:rsidR="00971790" w:rsidP="006B3D04" w:rsidRDefault="00BC0BCF" w14:paraId="778A0844" w14:textId="77777777">
      <w:pPr>
        <w:spacing w:line="480" w:lineRule="auto"/>
        <w:ind w:left="1276" w:firstLine="282"/>
        <w:rPr>
          <w:rFonts w:ascii="Arial" w:hAnsi="Arial" w:cs="Arial"/>
        </w:rPr>
      </w:pPr>
      <w:r w:rsidRPr="00971790">
        <w:rPr>
          <w:rFonts w:ascii="Arial" w:hAnsi="Arial" w:cs="Arial"/>
        </w:rPr>
        <w:t>Se planteó una experiencia centrada en una consulta de texto libre. En lugar de obligar al usuario</w:t>
      </w:r>
      <w:r w:rsidRPr="00971790">
        <w:rPr>
          <w:rFonts w:ascii="Arial" w:hAnsi="Arial" w:cs="Arial"/>
        </w:rPr>
        <w:t xml:space="preserve"> </w:t>
      </w:r>
      <w:r w:rsidRPr="00971790">
        <w:rPr>
          <w:rFonts w:ascii="Arial" w:hAnsi="Arial" w:cs="Arial"/>
        </w:rPr>
        <w:t>a completar numerosos filtros, el sistema interpretará la intención de la pregunta y deducirá</w:t>
      </w:r>
      <w:r w:rsidRPr="00971790">
        <w:rPr>
          <w:rFonts w:ascii="Arial" w:hAnsi="Arial" w:cs="Arial"/>
        </w:rPr>
        <w:t xml:space="preserve"> </w:t>
      </w:r>
      <w:r w:rsidRPr="00971790">
        <w:rPr>
          <w:rFonts w:ascii="Arial" w:hAnsi="Arial" w:cs="Arial"/>
        </w:rPr>
        <w:t>atributos como producto, mercado, región y periodo.</w:t>
      </w:r>
      <w:r w:rsidR="00971790">
        <w:rPr>
          <w:rFonts w:ascii="Arial" w:hAnsi="Arial" w:cs="Arial"/>
        </w:rPr>
        <w:t xml:space="preserve"> </w:t>
      </w:r>
      <w:r w:rsidRPr="00971790">
        <w:rPr>
          <w:rFonts w:ascii="Arial" w:hAnsi="Arial" w:cs="Arial"/>
        </w:rPr>
        <w:t>El recorrido principal será el siguiente:</w:t>
      </w:r>
      <w:r w:rsidRPr="00971790">
        <w:rPr>
          <w:rFonts w:ascii="Arial" w:hAnsi="Arial" w:cs="Arial"/>
        </w:rPr>
        <w:br/>
      </w:r>
      <w:r w:rsidRPr="00971790" w:rsidR="00971790">
        <w:rPr>
          <w:rFonts w:ascii="Arial" w:hAnsi="Arial" w:cs="Arial"/>
        </w:rPr>
        <w:t>a</w:t>
      </w:r>
      <w:r w:rsidRPr="00971790">
        <w:rPr>
          <w:rFonts w:ascii="Arial" w:hAnsi="Arial" w:cs="Arial"/>
        </w:rPr>
        <w:t>. El usuario escribe una consulta o selecciona una sugerencia desde la página principal.</w:t>
      </w:r>
      <w:r w:rsidRPr="00971790">
        <w:rPr>
          <w:rFonts w:ascii="Arial" w:hAnsi="Arial" w:cs="Arial"/>
        </w:rPr>
        <w:br/>
      </w:r>
      <w:r w:rsidRPr="00971790" w:rsidR="00971790">
        <w:rPr>
          <w:rFonts w:ascii="Arial" w:hAnsi="Arial" w:cs="Arial"/>
        </w:rPr>
        <w:t>b</w:t>
      </w:r>
      <w:r w:rsidRPr="00971790">
        <w:rPr>
          <w:rFonts w:ascii="Arial" w:hAnsi="Arial" w:cs="Arial"/>
        </w:rPr>
        <w:t>. El frontend valida la entrada y envía una solicitud HTTP POST al webhook de</w:t>
      </w:r>
      <w:r w:rsidRPr="00971790">
        <w:rPr>
          <w:rFonts w:ascii="Arial" w:hAnsi="Arial" w:cs="Arial"/>
        </w:rPr>
        <w:t xml:space="preserve"> </w:t>
      </w:r>
      <w:r w:rsidRPr="00971790">
        <w:rPr>
          <w:rFonts w:ascii="Arial" w:hAnsi="Arial" w:cs="Arial"/>
        </w:rPr>
        <w:t>n8n.</w:t>
      </w:r>
      <w:r w:rsidRPr="00971790">
        <w:rPr>
          <w:rFonts w:ascii="Arial" w:hAnsi="Arial" w:cs="Arial"/>
        </w:rPr>
        <w:br/>
      </w:r>
      <w:r w:rsidRPr="00971790" w:rsidR="00971790">
        <w:rPr>
          <w:rFonts w:ascii="Arial" w:hAnsi="Arial" w:cs="Arial"/>
        </w:rPr>
        <w:t>c</w:t>
      </w:r>
      <w:r w:rsidRPr="00971790">
        <w:rPr>
          <w:rFonts w:ascii="Arial" w:hAnsi="Arial" w:cs="Arial"/>
        </w:rPr>
        <w:t>. n8n consulta las fuentes normalizadas en PostgreSQL y coordina el análisis con</w:t>
      </w:r>
      <w:r w:rsidR="00971790">
        <w:rPr>
          <w:rFonts w:ascii="Arial" w:hAnsi="Arial" w:cs="Arial"/>
        </w:rPr>
        <w:t xml:space="preserve"> </w:t>
      </w:r>
      <w:r w:rsidRPr="00971790">
        <w:rPr>
          <w:rFonts w:ascii="Arial" w:hAnsi="Arial" w:cs="Arial"/>
        </w:rPr>
        <w:t>el modelo de</w:t>
      </w:r>
      <w:r w:rsidRPr="00971790">
        <w:rPr>
          <w:rFonts w:ascii="Arial" w:hAnsi="Arial" w:cs="Arial"/>
        </w:rPr>
        <w:t xml:space="preserve"> </w:t>
      </w:r>
      <w:r w:rsidRPr="00971790">
        <w:rPr>
          <w:rFonts w:ascii="Arial" w:hAnsi="Arial" w:cs="Arial"/>
        </w:rPr>
        <w:t>IA.</w:t>
      </w:r>
      <w:r w:rsidRPr="00971790">
        <w:rPr>
          <w:rFonts w:ascii="Arial" w:hAnsi="Arial" w:cs="Arial"/>
        </w:rPr>
        <w:br/>
      </w:r>
      <w:r w:rsidRPr="00971790" w:rsidR="00971790">
        <w:rPr>
          <w:rFonts w:ascii="Arial" w:hAnsi="Arial" w:cs="Arial"/>
        </w:rPr>
        <w:t>d</w:t>
      </w:r>
      <w:r w:rsidRPr="00971790">
        <w:rPr>
          <w:rFonts w:ascii="Arial" w:hAnsi="Arial" w:cs="Arial"/>
        </w:rPr>
        <w:t>. El frontend recibe un JSON estructurado y actualiza el estado compartido de la consulta.</w:t>
      </w:r>
      <w:r w:rsidRPr="00971790">
        <w:rPr>
          <w:rFonts w:ascii="Arial" w:hAnsi="Arial" w:cs="Arial"/>
        </w:rPr>
        <w:br/>
      </w:r>
      <w:r w:rsidRPr="00971790" w:rsidR="00971790">
        <w:rPr>
          <w:rFonts w:ascii="Arial" w:hAnsi="Arial" w:cs="Arial"/>
        </w:rPr>
        <w:t>e</w:t>
      </w:r>
      <w:r w:rsidRPr="00971790">
        <w:rPr>
          <w:rFonts w:ascii="Arial" w:hAnsi="Arial" w:cs="Arial"/>
        </w:rPr>
        <w:t>. La aplicación muestra una recomendación explicada, indicadores y gráficos; cuando corresponda, ofrece acceso al calendario agrícola.</w:t>
      </w:r>
    </w:p>
    <w:p w:rsidRPr="008321E6" w:rsidR="00BC0BCF" w:rsidP="006B3D04" w:rsidRDefault="00971790" w14:paraId="5388063B" w14:textId="2F87A6AA">
      <w:pPr>
        <w:pStyle w:val="Ttulo2"/>
        <w:numPr>
          <w:ilvl w:val="1"/>
          <w:numId w:val="4"/>
        </w:numPr>
        <w:ind w:left="1276"/>
        <w:rPr>
          <w:rFonts w:ascii="Arial" w:hAnsi="Arial" w:cs="Arial"/>
          <w:b/>
          <w:bCs/>
        </w:rPr>
      </w:pPr>
      <w:bookmarkStart w:name="_Toc237873814" w:id="5"/>
      <w:r w:rsidRPr="008321E6">
        <w:rPr>
          <w:rFonts w:ascii="Arial" w:hAnsi="Arial" w:cs="Arial"/>
          <w:b/>
          <w:bCs/>
          <w:color w:val="auto"/>
          <w:sz w:val="22"/>
          <w:szCs w:val="22"/>
        </w:rPr>
        <w:t>Vista principal</w:t>
      </w:r>
      <w:bookmarkEnd w:id="5"/>
      <w:r w:rsidRPr="008321E6" w:rsidR="00BC0BCF">
        <w:rPr>
          <w:rFonts w:ascii="Arial" w:hAnsi="Arial" w:cs="Arial"/>
          <w:b/>
          <w:bCs/>
        </w:rPr>
        <w:br/>
      </w:r>
    </w:p>
    <w:p w:rsidR="0056250C" w:rsidP="0056250C" w:rsidRDefault="00BC0BCF" w14:paraId="06F75CB9" w14:textId="596EF1B6">
      <w:pPr>
        <w:pStyle w:val="Prrafodelista"/>
        <w:ind w:left="1080"/>
      </w:pPr>
      <w:r w:rsidRPr="00BC0BCF">
        <w:drawing>
          <wp:anchor distT="0" distB="0" distL="114300" distR="114300" simplePos="0" relativeHeight="251660288" behindDoc="1" locked="0" layoutInCell="1" allowOverlap="1" wp14:anchorId="232FBA33" wp14:editId="17BA9727">
            <wp:simplePos x="0" y="0"/>
            <wp:positionH relativeFrom="margin">
              <wp:posOffset>543560</wp:posOffset>
            </wp:positionH>
            <wp:positionV relativeFrom="paragraph">
              <wp:posOffset>27940</wp:posOffset>
            </wp:positionV>
            <wp:extent cx="4495800" cy="4467225"/>
            <wp:effectExtent l="0" t="0" r="0" b="9525"/>
            <wp:wrapTight wrapText="bothSides">
              <wp:wrapPolygon edited="0">
                <wp:start x="0" y="0"/>
                <wp:lineTo x="0" y="21554"/>
                <wp:lineTo x="21508" y="21554"/>
                <wp:lineTo x="2150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56250C" w:rsidR="0056250C" w:rsidP="0056250C" w:rsidRDefault="0056250C" w14:paraId="336C09F9" w14:textId="52C75EF6"/>
    <w:p w:rsidRPr="0056250C" w:rsidR="0056250C" w:rsidP="0056250C" w:rsidRDefault="0056250C" w14:paraId="4592E479" w14:textId="2F53DF62"/>
    <w:p w:rsidRPr="0056250C" w:rsidR="0056250C" w:rsidP="0056250C" w:rsidRDefault="0056250C" w14:paraId="3FAD7BE2" w14:textId="7D76594D"/>
    <w:p w:rsidRPr="0056250C" w:rsidR="0056250C" w:rsidP="0056250C" w:rsidRDefault="0056250C" w14:paraId="404CD4C3" w14:textId="5E8B04FF"/>
    <w:p w:rsidRPr="0056250C" w:rsidR="0056250C" w:rsidP="0056250C" w:rsidRDefault="0056250C" w14:paraId="164B8168" w14:textId="69B0334B"/>
    <w:p w:rsidRPr="0056250C" w:rsidR="0056250C" w:rsidP="0056250C" w:rsidRDefault="0056250C" w14:paraId="27ACAD26" w14:textId="267B49AC"/>
    <w:p w:rsidRPr="0056250C" w:rsidR="0056250C" w:rsidP="0056250C" w:rsidRDefault="0056250C" w14:paraId="62C60E2B" w14:textId="631A7AC9"/>
    <w:p w:rsidRPr="0056250C" w:rsidR="0056250C" w:rsidP="0056250C" w:rsidRDefault="0056250C" w14:paraId="09E551D5" w14:textId="3D80FF91"/>
    <w:p w:rsidRPr="0056250C" w:rsidR="0056250C" w:rsidP="0056250C" w:rsidRDefault="0056250C" w14:paraId="18D93771" w14:textId="6030B4C1"/>
    <w:p w:rsidRPr="0056250C" w:rsidR="0056250C" w:rsidP="0056250C" w:rsidRDefault="0056250C" w14:paraId="47932DA0" w14:textId="744A20F9"/>
    <w:p w:rsidRPr="0056250C" w:rsidR="0056250C" w:rsidP="0056250C" w:rsidRDefault="0056250C" w14:paraId="5ADFE618" w14:textId="5A8B0773"/>
    <w:p w:rsidRPr="0056250C" w:rsidR="0056250C" w:rsidP="0056250C" w:rsidRDefault="0056250C" w14:paraId="22A9B3BA" w14:textId="63609E17"/>
    <w:p w:rsidRPr="0056250C" w:rsidR="0056250C" w:rsidP="0056250C" w:rsidRDefault="0056250C" w14:paraId="0C9DC90D" w14:textId="1C36B265"/>
    <w:p w:rsidRPr="0056250C" w:rsidR="0056250C" w:rsidP="0056250C" w:rsidRDefault="0056250C" w14:paraId="796688C8" w14:textId="6D9A546B"/>
    <w:p w:rsidR="0056250C" w:rsidP="0056250C" w:rsidRDefault="0056250C" w14:paraId="54A57F23" w14:textId="6C0B3BB4"/>
    <w:p w:rsidRPr="0056250C" w:rsidR="0056250C" w:rsidP="0056250C" w:rsidRDefault="0056250C" w14:paraId="7D8EF5C7" w14:textId="34712165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56250C">
        <w:rPr>
          <w:rFonts w:ascii="Arial" w:hAnsi="Arial" w:cs="Arial"/>
        </w:rPr>
        <w:t xml:space="preserve">La </w:t>
      </w:r>
      <w:r w:rsidR="006B3D04">
        <w:rPr>
          <w:rFonts w:ascii="Arial" w:hAnsi="Arial" w:cs="Arial"/>
        </w:rPr>
        <w:t>imagen</w:t>
      </w:r>
      <w:r w:rsidRPr="0056250C">
        <w:rPr>
          <w:rFonts w:ascii="Arial" w:hAnsi="Arial" w:cs="Arial"/>
        </w:rPr>
        <w:t xml:space="preserve"> presenta la página de inicio. En la parte superior se encuentra la identidad de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>AgroSmart Insights</w:t>
      </w:r>
      <w:r>
        <w:rPr>
          <w:rFonts w:ascii="Arial" w:hAnsi="Arial" w:cs="Arial"/>
        </w:rPr>
        <w:t xml:space="preserve"> y</w:t>
      </w:r>
      <w:r w:rsidRPr="0056250C">
        <w:rPr>
          <w:rFonts w:ascii="Arial" w:hAnsi="Arial" w:cs="Arial"/>
        </w:rPr>
        <w:t xml:space="preserve"> el menú de navegación. La zona central</w:t>
      </w:r>
      <w:r>
        <w:rPr>
          <w:rFonts w:ascii="Arial" w:hAnsi="Arial" w:cs="Arial"/>
        </w:rPr>
        <w:t xml:space="preserve"> comunica</w:t>
      </w:r>
      <w:r w:rsidRPr="0056250C">
        <w:rPr>
          <w:rFonts w:ascii="Arial" w:hAnsi="Arial" w:cs="Arial"/>
        </w:rPr>
        <w:t xml:space="preserve"> de forma inmediata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>el beneficio principal de la plataforma.</w:t>
      </w:r>
      <w:r w:rsidRPr="0056250C">
        <w:rPr>
          <w:rFonts w:ascii="Arial" w:hAnsi="Arial" w:cs="Arial"/>
        </w:rPr>
        <w:br/>
      </w:r>
      <w:r w:rsidRPr="0056250C">
        <w:rPr>
          <w:rFonts w:ascii="Arial" w:hAnsi="Arial" w:cs="Arial"/>
        </w:rPr>
        <w:t>El elemento central es una barra de consulta con un ejemplo relacionado con la venta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>de una cosecha. Al presionar el botón de envío, el texto será procesado por el componente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>ChatInput.jsx; el hook useNLQQuery.js controlará las fases de envío, carga, respuesta y error;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>y n8nClient.js realizará la petición al webhook configurado en VITE_WEBHOOK_URL.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>Debajo del buscador aparecen tres consultas sugeridas: precio de un producto en un mercado, riesgo</w:t>
      </w:r>
      <w:r w:rsidRPr="0056250C">
        <w:rPr>
          <w:rFonts w:ascii="Arial" w:hAnsi="Arial" w:cs="Arial"/>
        </w:rPr>
        <w:br/>
      </w:r>
      <w:r w:rsidRPr="0056250C">
        <w:rPr>
          <w:rFonts w:ascii="Arial" w:hAnsi="Arial" w:cs="Arial"/>
        </w:rPr>
        <w:t>climático y tendencia histórica. Estas tarjetas cumplen dos objetivos: mostrar las capacidades de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 xml:space="preserve">la plataforma y facilitar el primer uso a personas que no saben </w:t>
      </w:r>
      <w:r w:rsidRPr="0056250C">
        <w:rPr>
          <w:rFonts w:ascii="Arial" w:hAnsi="Arial" w:cs="Arial"/>
        </w:rPr>
        <w:t>cómo formular una pregunta. Al</w:t>
      </w:r>
      <w:r>
        <w:rPr>
          <w:rFonts w:ascii="Arial" w:hAnsi="Arial" w:cs="Arial"/>
        </w:rPr>
        <w:t xml:space="preserve"> </w:t>
      </w:r>
      <w:r w:rsidRPr="0056250C">
        <w:rPr>
          <w:rFonts w:ascii="Arial" w:hAnsi="Arial" w:cs="Arial"/>
        </w:rPr>
        <w:t>seleccionarlas, podrán completar automáticamente el campo o ejecutar la consulta.</w:t>
      </w:r>
    </w:p>
    <w:p w:rsidRPr="008321E6" w:rsidR="00D51792" w:rsidP="006B3D04" w:rsidRDefault="005E0E90" w14:paraId="0ECF84BA" w14:textId="6A66A723">
      <w:pPr>
        <w:pStyle w:val="Ttulo2"/>
        <w:numPr>
          <w:ilvl w:val="1"/>
          <w:numId w:val="4"/>
        </w:numPr>
        <w:ind w:left="1276"/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15" w:id="6"/>
      <w:r w:rsidRPr="008321E6">
        <w:rPr>
          <w:rFonts w:ascii="Arial" w:hAnsi="Arial" w:cs="Arial"/>
          <w:b/>
          <w:bCs/>
          <w:color w:val="auto"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3E4B2223" wp14:editId="5E4643F0">
            <wp:simplePos x="0" y="0"/>
            <wp:positionH relativeFrom="column">
              <wp:posOffset>481965</wp:posOffset>
            </wp:positionH>
            <wp:positionV relativeFrom="paragraph">
              <wp:posOffset>265430</wp:posOffset>
            </wp:positionV>
            <wp:extent cx="4625340" cy="4817745"/>
            <wp:effectExtent l="0" t="0" r="3810" b="1905"/>
            <wp:wrapTight wrapText="bothSides">
              <wp:wrapPolygon edited="0">
                <wp:start x="0" y="0"/>
                <wp:lineTo x="0" y="21523"/>
                <wp:lineTo x="21529" y="21523"/>
                <wp:lineTo x="21529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21E6" w:rsidR="00D51792">
        <w:rPr>
          <w:rFonts w:ascii="Arial" w:hAnsi="Arial" w:cs="Arial"/>
          <w:b/>
          <w:bCs/>
          <w:color w:val="auto"/>
          <w:sz w:val="22"/>
          <w:szCs w:val="22"/>
        </w:rPr>
        <w:t xml:space="preserve">Vista </w:t>
      </w:r>
      <w:r w:rsidRPr="008321E6" w:rsidR="0056250C">
        <w:rPr>
          <w:rFonts w:ascii="Arial" w:hAnsi="Arial" w:cs="Arial"/>
          <w:b/>
          <w:bCs/>
          <w:color w:val="auto"/>
          <w:sz w:val="22"/>
          <w:szCs w:val="22"/>
        </w:rPr>
        <w:t xml:space="preserve">de </w:t>
      </w:r>
      <w:r w:rsidRPr="008321E6" w:rsidR="003107CF">
        <w:rPr>
          <w:rFonts w:ascii="Arial" w:hAnsi="Arial" w:cs="Arial"/>
          <w:b/>
          <w:bCs/>
          <w:color w:val="auto"/>
          <w:sz w:val="22"/>
          <w:szCs w:val="22"/>
        </w:rPr>
        <w:t>respuesta</w:t>
      </w:r>
      <w:bookmarkEnd w:id="6"/>
      <w:r w:rsidRPr="008321E6" w:rsidR="003107CF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:rsidRPr="008321E6" w:rsidR="008321E6" w:rsidP="008321E6" w:rsidRDefault="008321E6" w14:paraId="2CD9A8CC" w14:textId="77777777">
      <w:pPr>
        <w:rPr>
          <w:rFonts w:ascii="Arial" w:hAnsi="Arial" w:cs="Arial"/>
          <w:b/>
          <w:bCs/>
        </w:rPr>
      </w:pPr>
    </w:p>
    <w:p w:rsidR="0056250C" w:rsidP="0056250C" w:rsidRDefault="0056250C" w14:paraId="4A3CF34C" w14:textId="3C2A9DAD">
      <w:pPr>
        <w:pStyle w:val="Prrafodelista"/>
        <w:ind w:left="1080"/>
      </w:pPr>
    </w:p>
    <w:p w:rsidRPr="005E0E90" w:rsidR="003107CF" w:rsidP="005E0E90" w:rsidRDefault="006B3D04" w14:paraId="15C8A5CA" w14:textId="3A20AC8D">
      <w:pPr>
        <w:spacing w:line="480" w:lineRule="auto"/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Se m</w:t>
      </w:r>
      <w:r w:rsidRPr="0056250C" w:rsidR="0056250C">
        <w:rPr>
          <w:rFonts w:ascii="Arial" w:hAnsi="Arial" w:cs="Arial"/>
        </w:rPr>
        <w:t>uestra cómo se presentará el resultado de una consulta. La respuesta inicia con</w:t>
      </w:r>
      <w:r w:rsidR="0056250C">
        <w:rPr>
          <w:rFonts w:ascii="Arial" w:hAnsi="Arial" w:cs="Arial"/>
        </w:rPr>
        <w:t xml:space="preserve"> </w:t>
      </w:r>
      <w:r w:rsidRPr="0056250C" w:rsidR="0056250C">
        <w:rPr>
          <w:rFonts w:ascii="Arial" w:hAnsi="Arial" w:cs="Arial"/>
        </w:rPr>
        <w:t>una recomendación directa y continúa con una</w:t>
      </w:r>
      <w:r w:rsidR="0056250C">
        <w:rPr>
          <w:rFonts w:ascii="Arial" w:hAnsi="Arial" w:cs="Arial"/>
        </w:rPr>
        <w:t xml:space="preserve"> </w:t>
      </w:r>
      <w:r w:rsidRPr="0056250C" w:rsidR="0056250C">
        <w:rPr>
          <w:rFonts w:ascii="Arial" w:hAnsi="Arial" w:cs="Arial"/>
        </w:rPr>
        <w:t>explicación breve. Esta explicación relaciona la evolución reciente del precio con el pronóstico</w:t>
      </w:r>
      <w:r w:rsidR="0056250C">
        <w:rPr>
          <w:rFonts w:ascii="Arial" w:hAnsi="Arial" w:cs="Arial"/>
        </w:rPr>
        <w:t xml:space="preserve"> </w:t>
      </w:r>
      <w:r w:rsidRPr="0056250C" w:rsidR="0056250C">
        <w:rPr>
          <w:rFonts w:ascii="Arial" w:hAnsi="Arial" w:cs="Arial"/>
        </w:rPr>
        <w:t>climático, pero mantiene un lenguaje prudente: los factores meteorológicos enriquecen el análisis</w:t>
      </w:r>
      <w:r w:rsidR="0056250C">
        <w:rPr>
          <w:rFonts w:ascii="Arial" w:hAnsi="Arial" w:cs="Arial"/>
        </w:rPr>
        <w:t xml:space="preserve"> </w:t>
      </w:r>
      <w:r w:rsidRPr="0056250C" w:rsidR="0056250C">
        <w:rPr>
          <w:rFonts w:ascii="Arial" w:hAnsi="Arial" w:cs="Arial"/>
        </w:rPr>
        <w:t>y no se muestran como una garantía del comportamiento futuro.</w:t>
      </w:r>
      <w:r w:rsidR="0056250C">
        <w:rPr>
          <w:rFonts w:ascii="Arial" w:hAnsi="Arial" w:cs="Arial"/>
        </w:rPr>
        <w:t xml:space="preserve"> </w:t>
      </w:r>
      <w:r w:rsidRPr="0056250C" w:rsidR="0056250C">
        <w:rPr>
          <w:rFonts w:ascii="Arial" w:hAnsi="Arial" w:cs="Arial"/>
        </w:rPr>
        <w:t>La zona de indicadores resume la información necesaria para tomar una decisión:</w:t>
      </w:r>
      <w:r w:rsidR="005E0E90">
        <w:rPr>
          <w:rFonts w:ascii="Arial" w:hAnsi="Arial" w:cs="Arial"/>
        </w:rPr>
        <w:t xml:space="preserve"> como el precio actual, precio proyectado y nivel de riesgo.</w:t>
      </w:r>
      <w:r w:rsidRPr="0056250C" w:rsidR="0056250C">
        <w:rPr>
          <w:rFonts w:ascii="Arial" w:hAnsi="Arial" w:cs="Arial"/>
        </w:rPr>
        <w:br/>
      </w:r>
      <w:r w:rsidRPr="0056250C" w:rsidR="0056250C">
        <w:rPr>
          <w:rFonts w:ascii="Arial" w:hAnsi="Arial" w:cs="Arial"/>
        </w:rPr>
        <w:t xml:space="preserve">La fotografía del producto ayuda a reconocer visualmente el cultivo y la etiqueta identifica el mercado consultado. </w:t>
      </w:r>
      <w:r w:rsidRPr="0056250C" w:rsidR="0056250C">
        <w:rPr>
          <w:rFonts w:ascii="Arial" w:hAnsi="Arial" w:cs="Arial"/>
        </w:rPr>
        <w:br/>
      </w:r>
      <w:r w:rsidRPr="0056250C" w:rsidR="0056250C">
        <w:rPr>
          <w:rFonts w:ascii="Arial" w:hAnsi="Arial" w:cs="Arial"/>
        </w:rPr>
        <w:t>El panel “Tendencia y Proyección” combina la serie histórica con un tramo proyectado visualmente</w:t>
      </w:r>
      <w:r w:rsidR="005E0E90">
        <w:rPr>
          <w:rFonts w:ascii="Arial" w:hAnsi="Arial" w:cs="Arial"/>
        </w:rPr>
        <w:t xml:space="preserve"> </w:t>
      </w:r>
      <w:r w:rsidRPr="0056250C" w:rsidR="0056250C">
        <w:rPr>
          <w:rFonts w:ascii="Arial" w:hAnsi="Arial" w:cs="Arial"/>
        </w:rPr>
        <w:t>diferenciado. Se propone utilizar Chart.js mediante un componente como PriceChart.jsx. El</w:t>
      </w:r>
      <w:r w:rsidR="0056250C">
        <w:rPr>
          <w:rFonts w:ascii="Arial" w:hAnsi="Arial" w:cs="Arial"/>
        </w:rPr>
        <w:t xml:space="preserve"> </w:t>
      </w:r>
      <w:r w:rsidRPr="0056250C" w:rsidR="0056250C">
        <w:rPr>
          <w:rFonts w:ascii="Arial" w:hAnsi="Arial" w:cs="Arial"/>
        </w:rPr>
        <w:t>eje horizontal representará las fechas o periodos; el vertical, el precio y su unidad.</w:t>
      </w:r>
    </w:p>
    <w:p w:rsidRPr="008321E6" w:rsidR="003107CF" w:rsidP="006B3D04" w:rsidRDefault="003107CF" w14:paraId="0D56C02D" w14:textId="5B26EC75">
      <w:pPr>
        <w:pStyle w:val="Ttulo2"/>
        <w:numPr>
          <w:ilvl w:val="1"/>
          <w:numId w:val="4"/>
        </w:numPr>
        <w:ind w:left="1276"/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16" w:id="7"/>
      <w:r w:rsidRPr="008321E6">
        <w:rPr>
          <w:rFonts w:ascii="Arial" w:hAnsi="Arial" w:cs="Arial"/>
          <w:b/>
          <w:bCs/>
          <w:color w:val="auto"/>
          <w:sz w:val="22"/>
          <w:szCs w:val="22"/>
        </w:rPr>
        <w:t>Vista gráficas</w:t>
      </w:r>
      <w:bookmarkEnd w:id="7"/>
    </w:p>
    <w:p w:rsidR="005E0E90" w:rsidP="005E0E90" w:rsidRDefault="005E0E90" w14:paraId="7E643A2E" w14:textId="77777777">
      <w:pPr>
        <w:pStyle w:val="Prrafodelista"/>
        <w:ind w:left="1080"/>
      </w:pPr>
    </w:p>
    <w:p w:rsidR="003107CF" w:rsidP="003107CF" w:rsidRDefault="003107CF" w14:paraId="5214A821" w14:textId="017A8281">
      <w:pPr>
        <w:pStyle w:val="Prrafodelista"/>
        <w:ind w:left="1080"/>
      </w:pPr>
      <w:r w:rsidRPr="003107CF">
        <w:drawing>
          <wp:anchor distT="0" distB="0" distL="114300" distR="114300" simplePos="0" relativeHeight="251662336" behindDoc="1" locked="0" layoutInCell="1" allowOverlap="1" wp14:anchorId="552BC640" wp14:editId="30AA9D64">
            <wp:simplePos x="0" y="0"/>
            <wp:positionH relativeFrom="margin">
              <wp:posOffset>625475</wp:posOffset>
            </wp:positionH>
            <wp:positionV relativeFrom="paragraph">
              <wp:posOffset>0</wp:posOffset>
            </wp:positionV>
            <wp:extent cx="4511431" cy="5197290"/>
            <wp:effectExtent l="0" t="0" r="3810" b="3810"/>
            <wp:wrapTight wrapText="bothSides">
              <wp:wrapPolygon edited="0">
                <wp:start x="0" y="0"/>
                <wp:lineTo x="0" y="21537"/>
                <wp:lineTo x="21527" y="21537"/>
                <wp:lineTo x="21527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94063E" w:rsidR="003107CF" w:rsidP="0094063E" w:rsidRDefault="0094063E" w14:paraId="533EAD21" w14:textId="634A1B0F">
      <w:pPr>
        <w:spacing w:line="480" w:lineRule="auto"/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5E0E90" w:rsidR="005E0E90">
        <w:rPr>
          <w:rFonts w:ascii="Arial" w:hAnsi="Arial" w:cs="Arial"/>
        </w:rPr>
        <w:t>ropone una vista general para relacionar el clima con la planificación de cultivos. El</w:t>
      </w:r>
      <w:r w:rsidR="005E0E90">
        <w:rPr>
          <w:rFonts w:ascii="Arial" w:hAnsi="Arial" w:cs="Arial"/>
        </w:rPr>
        <w:t xml:space="preserve"> </w:t>
      </w:r>
      <w:r w:rsidRPr="005E0E90" w:rsidR="005E0E90">
        <w:rPr>
          <w:rFonts w:ascii="Arial" w:hAnsi="Arial" w:cs="Arial"/>
        </w:rPr>
        <w:t>bloque superior identifica la temporada y región analizadas y resume tres variables: temperatura</w:t>
      </w:r>
      <w:r w:rsidR="005E0E90">
        <w:rPr>
          <w:rFonts w:ascii="Arial" w:hAnsi="Arial" w:cs="Arial"/>
        </w:rPr>
        <w:t xml:space="preserve"> </w:t>
      </w:r>
      <w:r w:rsidRPr="005E0E90" w:rsidR="005E0E90">
        <w:rPr>
          <w:rFonts w:ascii="Arial" w:hAnsi="Arial" w:cs="Arial"/>
        </w:rPr>
        <w:t xml:space="preserve">promedio, precipitación acumulada y humedad </w:t>
      </w:r>
      <w:r w:rsidRPr="005E0E90" w:rsidR="005E0E90">
        <w:rPr>
          <w:rFonts w:ascii="Arial" w:hAnsi="Arial" w:cs="Arial"/>
        </w:rPr>
        <w:t>relativa. Estas variables se obtendrán de Open-Meteo según coordenadas, región y periodo.</w:t>
      </w:r>
      <w:r w:rsidRPr="005E0E90" w:rsidR="005E0E90">
        <w:rPr>
          <w:rFonts w:ascii="Arial" w:hAnsi="Arial" w:cs="Arial"/>
        </w:rPr>
        <w:br/>
      </w:r>
      <w:r w:rsidRPr="005E0E90" w:rsidR="005E0E90">
        <w:rPr>
          <w:rFonts w:ascii="Arial" w:hAnsi="Arial" w:cs="Arial"/>
        </w:rPr>
        <w:t>El calendario organiza los meses mediante tarjetas. Cada tarjeta puede mostrar el fenómeno</w:t>
      </w:r>
      <w:r w:rsidR="005E0E90">
        <w:rPr>
          <w:rFonts w:ascii="Arial" w:hAnsi="Arial" w:cs="Arial"/>
        </w:rPr>
        <w:t xml:space="preserve"> </w:t>
      </w:r>
      <w:r w:rsidRPr="005E0E90" w:rsidR="005E0E90">
        <w:rPr>
          <w:rFonts w:ascii="Arial" w:hAnsi="Arial" w:cs="Arial"/>
        </w:rPr>
        <w:t>predominante, una etapa agrícola, el cultivo relacionado y una recomendación operativa. Los</w:t>
      </w:r>
      <w:r w:rsidR="005E0E90">
        <w:rPr>
          <w:rFonts w:ascii="Arial" w:hAnsi="Arial" w:cs="Arial"/>
        </w:rPr>
        <w:t xml:space="preserve"> </w:t>
      </w:r>
      <w:r w:rsidRPr="005E0E90" w:rsidR="005E0E90">
        <w:rPr>
          <w:rFonts w:ascii="Arial" w:hAnsi="Arial" w:cs="Arial"/>
        </w:rPr>
        <w:t xml:space="preserve">colores e íconos diferencian tres niveles: cosecha óptima, riesgo moderado y riesgo alto. </w:t>
      </w:r>
    </w:p>
    <w:p w:rsidRPr="008F38FF" w:rsidR="003107CF" w:rsidP="006B3D04" w:rsidRDefault="003107CF" w14:paraId="794B86EC" w14:textId="67FE93C9">
      <w:pPr>
        <w:pStyle w:val="Ttulo2"/>
        <w:numPr>
          <w:ilvl w:val="1"/>
          <w:numId w:val="4"/>
        </w:numPr>
        <w:ind w:left="1276"/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17" w:id="8"/>
      <w:r w:rsidRPr="008F38FF">
        <w:rPr>
          <w:rFonts w:ascii="Arial" w:hAnsi="Arial" w:cs="Arial"/>
          <w:b/>
          <w:bCs/>
          <w:color w:val="auto"/>
          <w:sz w:val="22"/>
          <w:szCs w:val="22"/>
        </w:rPr>
        <w:t>Herramientas a usar</w:t>
      </w:r>
      <w:bookmarkEnd w:id="8"/>
      <w:r w:rsidRPr="008F38FF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:rsidRPr="008F38FF" w:rsidR="004C23A5" w:rsidP="006B3D04" w:rsidRDefault="004C23A5" w14:paraId="6532E291" w14:textId="3FE2B5B0">
      <w:pPr>
        <w:pStyle w:val="Ttulo3"/>
        <w:numPr>
          <w:ilvl w:val="2"/>
          <w:numId w:val="4"/>
        </w:numPr>
        <w:ind w:left="1560"/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18" w:id="9"/>
      <w:r w:rsidRPr="008F38FF">
        <w:rPr>
          <w:rFonts w:ascii="Arial" w:hAnsi="Arial" w:cs="Arial"/>
          <w:b/>
          <w:bCs/>
          <w:color w:val="auto"/>
          <w:sz w:val="22"/>
          <w:szCs w:val="22"/>
        </w:rPr>
        <w:t>React y Vite</w:t>
      </w:r>
      <w:bookmarkEnd w:id="9"/>
    </w:p>
    <w:p w:rsidR="004C23A5" w:rsidP="006B3D04" w:rsidRDefault="004C23A5" w14:paraId="5B2232E0" w14:textId="2A45CD72">
      <w:pPr>
        <w:spacing w:line="480" w:lineRule="auto"/>
        <w:ind w:left="1560" w:firstLine="708"/>
        <w:jc w:val="both"/>
        <w:rPr>
          <w:rFonts w:ascii="Arial" w:hAnsi="Arial" w:cs="Arial"/>
        </w:rPr>
      </w:pPr>
      <w:r w:rsidRPr="004C23A5">
        <w:rPr>
          <w:rFonts w:ascii="Arial" w:hAnsi="Arial" w:cs="Arial"/>
        </w:rPr>
        <w:t>React permitirá dividir la interfaz en componentes reutilizables y actualizar únicamente las secciones afectadas por una consulta. Vite se utilizará como herramienta de desarrollo y construcción</w:t>
      </w:r>
      <w:r>
        <w:rPr>
          <w:rFonts w:ascii="Arial" w:hAnsi="Arial" w:cs="Arial"/>
        </w:rPr>
        <w:t xml:space="preserve"> </w:t>
      </w:r>
      <w:r w:rsidRPr="004C23A5">
        <w:rPr>
          <w:rFonts w:ascii="Arial" w:hAnsi="Arial" w:cs="Arial"/>
        </w:rPr>
        <w:t>por su inicio rápido, recarga durante el desarrollo y generación de archivos estáticos optimizados</w:t>
      </w:r>
      <w:r>
        <w:rPr>
          <w:rFonts w:ascii="Arial" w:hAnsi="Arial" w:cs="Arial"/>
        </w:rPr>
        <w:t xml:space="preserve"> </w:t>
      </w:r>
      <w:r w:rsidRPr="004C23A5">
        <w:rPr>
          <w:rFonts w:ascii="Arial" w:hAnsi="Arial" w:cs="Arial"/>
        </w:rPr>
        <w:t>para el despliegue.</w:t>
      </w:r>
    </w:p>
    <w:p w:rsidRPr="008F38FF" w:rsidR="00513438" w:rsidP="006B3D04" w:rsidRDefault="00513438" w14:paraId="52E767F4" w14:textId="3FC9D637">
      <w:pPr>
        <w:pStyle w:val="Ttulo3"/>
        <w:numPr>
          <w:ilvl w:val="2"/>
          <w:numId w:val="4"/>
        </w:numPr>
        <w:ind w:left="1560"/>
        <w:rPr>
          <w:rFonts w:ascii="Arial" w:hAnsi="Arial" w:cs="Arial"/>
          <w:b/>
          <w:bCs/>
        </w:rPr>
      </w:pPr>
      <w:bookmarkStart w:name="_Toc237873819" w:id="10"/>
      <w:r w:rsidRPr="008F38FF">
        <w:rPr>
          <w:rFonts w:ascii="Arial" w:hAnsi="Arial" w:cs="Arial"/>
          <w:b/>
          <w:bCs/>
          <w:color w:val="auto"/>
          <w:sz w:val="22"/>
          <w:szCs w:val="22"/>
        </w:rPr>
        <w:t>Estilos</w:t>
      </w:r>
      <w:bookmarkEnd w:id="10"/>
    </w:p>
    <w:p w:rsidR="00513438" w:rsidP="006B3D04" w:rsidRDefault="00513438" w14:paraId="421ED141" w14:textId="3FBC0B65">
      <w:pPr>
        <w:spacing w:line="480" w:lineRule="auto"/>
        <w:ind w:left="1560" w:firstLine="708"/>
        <w:jc w:val="both"/>
        <w:rPr>
          <w:rFonts w:ascii="Arial" w:hAnsi="Arial" w:cs="Arial"/>
        </w:rPr>
      </w:pPr>
      <w:r w:rsidRPr="00513438">
        <w:rPr>
          <w:rFonts w:ascii="Arial" w:hAnsi="Arial" w:cs="Arial"/>
        </w:rPr>
        <w:t>La propuesta visual podrá implementarse con Tailwind CSS o con módulos CSS, de acuerdo con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el estándar que apruebe el equipo. Se definirán variables para colores, tipografía, espacios, bordes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 xml:space="preserve">y estados de riesgo con el fin de evitar estilos inconsistentes. </w:t>
      </w:r>
    </w:p>
    <w:p w:rsidRPr="008F38FF" w:rsidR="00513438" w:rsidP="006B3D04" w:rsidRDefault="00513438" w14:paraId="2C0DEEA5" w14:textId="4512C9E6">
      <w:pPr>
        <w:pStyle w:val="Ttulo3"/>
        <w:numPr>
          <w:ilvl w:val="2"/>
          <w:numId w:val="4"/>
        </w:numPr>
        <w:ind w:left="1560"/>
        <w:rPr>
          <w:rFonts w:ascii="Arial" w:hAnsi="Arial" w:cs="Arial"/>
          <w:b/>
          <w:bCs/>
        </w:rPr>
      </w:pPr>
      <w:bookmarkStart w:name="_Toc237873820" w:id="11"/>
      <w:r w:rsidRPr="008F38FF">
        <w:rPr>
          <w:rFonts w:ascii="Arial" w:hAnsi="Arial" w:cs="Arial"/>
          <w:b/>
          <w:bCs/>
          <w:color w:val="auto"/>
          <w:sz w:val="22"/>
          <w:szCs w:val="22"/>
        </w:rPr>
        <w:t>Gráficos</w:t>
      </w:r>
      <w:bookmarkEnd w:id="11"/>
    </w:p>
    <w:p w:rsidR="00513438" w:rsidP="006B3D04" w:rsidRDefault="00513438" w14:paraId="4AC8D17E" w14:textId="7335591F">
      <w:pPr>
        <w:spacing w:line="480" w:lineRule="auto"/>
        <w:ind w:left="1560" w:firstLine="708"/>
        <w:jc w:val="both"/>
        <w:rPr>
          <w:rFonts w:ascii="Arial" w:hAnsi="Arial" w:cs="Arial"/>
        </w:rPr>
      </w:pPr>
      <w:r w:rsidRPr="00513438">
        <w:rPr>
          <w:rFonts w:ascii="Arial" w:hAnsi="Arial" w:cs="Arial"/>
        </w:rPr>
        <w:t>Chart.js será utilizado para representar tendencias de precios y proyecciones. La integración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puede realizarse con su adaptador para React. Los conjuntos de datos observados y proyectados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deberán diferenciarse mediante tipo de línea, color y leyenda.</w:t>
      </w:r>
    </w:p>
    <w:p w:rsidRPr="008F38FF" w:rsidR="00513438" w:rsidP="006B3D04" w:rsidRDefault="00513438" w14:paraId="60A8F2E5" w14:textId="1C9DF507">
      <w:pPr>
        <w:pStyle w:val="Ttulo3"/>
        <w:numPr>
          <w:ilvl w:val="2"/>
          <w:numId w:val="4"/>
        </w:numPr>
        <w:ind w:left="1560"/>
        <w:rPr>
          <w:rFonts w:ascii="Arial" w:hAnsi="Arial" w:cs="Arial"/>
          <w:b/>
          <w:bCs/>
        </w:rPr>
      </w:pPr>
      <w:bookmarkStart w:name="_Toc237873821" w:id="12"/>
      <w:r w:rsidRPr="008F38FF">
        <w:rPr>
          <w:rFonts w:ascii="Arial" w:hAnsi="Arial" w:cs="Arial"/>
          <w:b/>
          <w:bCs/>
          <w:color w:val="auto"/>
          <w:sz w:val="22"/>
          <w:szCs w:val="22"/>
        </w:rPr>
        <w:t>Despliegue</w:t>
      </w:r>
      <w:bookmarkEnd w:id="12"/>
    </w:p>
    <w:p w:rsidRPr="00513438" w:rsidR="003107CF" w:rsidP="006B3D04" w:rsidRDefault="00513438" w14:paraId="4067CCF0" w14:textId="50AA8CA3">
      <w:pPr>
        <w:spacing w:line="480" w:lineRule="auto"/>
        <w:ind w:left="1560" w:firstLine="708"/>
        <w:jc w:val="both"/>
        <w:rPr>
          <w:rFonts w:ascii="Arial" w:hAnsi="Arial" w:cs="Arial"/>
        </w:rPr>
      </w:pPr>
      <w:r w:rsidRPr="00513438">
        <w:rPr>
          <w:rFonts w:ascii="Arial" w:hAnsi="Arial" w:cs="Arial"/>
        </w:rPr>
        <w:t>El microfrontend se desplegará en Vercel como sitio estático. Las variables de entorno se configurarán desde el entorno de despliegue y no mediante archivos .env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versionados. El merge permanecerá bloqueado cuando un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control obligatorio falle.</w:t>
      </w:r>
    </w:p>
    <w:p w:rsidRPr="008F38FF" w:rsidR="00D51792" w:rsidP="008F38FF" w:rsidRDefault="00D51792" w14:paraId="09F3550F" w14:textId="45972A1E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name="_Toc237873822" w:id="13"/>
      <w:r w:rsidRPr="008F38FF">
        <w:rPr>
          <w:rFonts w:ascii="Arial" w:hAnsi="Arial" w:cs="Arial"/>
          <w:b/>
          <w:bCs/>
          <w:color w:val="auto"/>
          <w:sz w:val="22"/>
          <w:szCs w:val="22"/>
        </w:rPr>
        <w:t>Conclusiones</w:t>
      </w:r>
      <w:bookmarkEnd w:id="13"/>
    </w:p>
    <w:p w:rsidRPr="00513438" w:rsidR="00513438" w:rsidP="00513438" w:rsidRDefault="00513438" w14:paraId="76084F48" w14:textId="0F3D2903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513438">
        <w:rPr>
          <w:rFonts w:ascii="Arial" w:hAnsi="Arial" w:cs="Arial"/>
        </w:rPr>
        <w:t>Durante la tercera semana se consolidó la propuesta visual de AgroSmart Insights y se definió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cómo se transformará en una interfaz funcional. Las tres vistas cubren el flujo esencial: formular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una pregunta en lenguaje natural, comprender una recomendación respaldada por indicadores y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consultar una planificación agrícola contextualizada por el clima.</w:t>
      </w:r>
      <w:r w:rsidRPr="00513438">
        <w:rPr>
          <w:rFonts w:ascii="Arial" w:hAnsi="Arial" w:cs="Arial"/>
        </w:rPr>
        <w:br/>
      </w:r>
      <w:r w:rsidRPr="00513438">
        <w:rPr>
          <w:rFonts w:ascii="Arial" w:hAnsi="Arial" w:cs="Arial"/>
        </w:rPr>
        <w:t>El prototipo mantiene coherencia con la arquitectura acordada. Asimismo, se determinó que el éxito de la implementación depende de un contrato JSON formal.</w:t>
      </w:r>
      <w:r w:rsidRPr="00513438">
        <w:rPr>
          <w:rFonts w:ascii="Arial" w:hAnsi="Arial" w:cs="Arial"/>
        </w:rPr>
        <w:br/>
      </w:r>
      <w:r w:rsidRPr="00513438">
        <w:rPr>
          <w:rFonts w:ascii="Arial" w:hAnsi="Arial" w:cs="Arial"/>
        </w:rPr>
        <w:t>La presentación de precios, riesgos, proyecciones y calendarios no debe depender de párrafos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libres generados por el modelo, sino de campos verificables que incluyan fuente y periodo. Los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datos mostrados en Figma son demostrativos y deberán reemplazarse por información real antes</w:t>
      </w:r>
      <w:r>
        <w:rPr>
          <w:rFonts w:ascii="Arial" w:hAnsi="Arial" w:cs="Arial"/>
        </w:rPr>
        <w:t xml:space="preserve"> </w:t>
      </w:r>
      <w:r w:rsidRPr="00513438">
        <w:rPr>
          <w:rFonts w:ascii="Arial" w:hAnsi="Arial" w:cs="Arial"/>
        </w:rPr>
        <w:t>de considerar terminada la integración.</w:t>
      </w:r>
    </w:p>
    <w:p w:rsidRPr="008F38FF" w:rsidR="00D51792" w:rsidP="008F38FF" w:rsidRDefault="00D51792" w14:paraId="022F92D8" w14:textId="3D8DD079">
      <w:pPr>
        <w:pStyle w:val="Ttulo1"/>
        <w:numPr>
          <w:ilvl w:val="0"/>
          <w:numId w:val="4"/>
        </w:numPr>
        <w:rPr>
          <w:rFonts w:ascii="Arial" w:hAnsi="Arial" w:cs="Arial"/>
          <w:b/>
          <w:bCs/>
        </w:rPr>
      </w:pPr>
      <w:bookmarkStart w:name="_Toc237873823" w:id="14"/>
      <w:r w:rsidRPr="008F38FF">
        <w:rPr>
          <w:rFonts w:ascii="Arial" w:hAnsi="Arial" w:cs="Arial"/>
          <w:b/>
          <w:bCs/>
          <w:color w:val="auto"/>
          <w:sz w:val="22"/>
          <w:szCs w:val="22"/>
        </w:rPr>
        <w:t>Recomendaciones</w:t>
      </w:r>
      <w:bookmarkEnd w:id="14"/>
    </w:p>
    <w:p w:rsidRPr="00513438" w:rsidR="00513438" w:rsidP="00513438" w:rsidRDefault="00513438" w14:paraId="12E0555F" w14:textId="77777777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513438">
        <w:rPr>
          <w:rFonts w:ascii="Arial" w:hAnsi="Arial" w:cs="Arial"/>
        </w:rPr>
        <w:t>Realizar una reunión breve con Backend/IA y Arquitectura para acordar el orden de implementación, los endpoints y el contrato de datos antes de desarrollar todas las vistas.</w:t>
      </w:r>
    </w:p>
    <w:p w:rsidRPr="00513438" w:rsidR="00513438" w:rsidP="00513438" w:rsidRDefault="00513438" w14:paraId="2F8ED49D" w14:textId="77777777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513438">
        <w:rPr>
          <w:rFonts w:ascii="Arial" w:hAnsi="Arial" w:cs="Arial"/>
        </w:rPr>
        <w:t>Mantener en Figma y en el código una misma guía de colores, tipografías, espaciado y componentes para reducir diferencias entre diseño e implementación.</w:t>
      </w:r>
    </w:p>
    <w:p w:rsidRPr="00513438" w:rsidR="00705A82" w:rsidP="00513438" w:rsidRDefault="00513438" w14:paraId="5FF8A730" w14:textId="165BD397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2BEAAB5D" w:rsidR="00513438">
        <w:rPr>
          <w:rFonts w:ascii="Arial" w:hAnsi="Arial" w:cs="Arial"/>
        </w:rPr>
        <w:t>Solicitar a QA casos de respuesta correcta, falta de datos, demora, error HTTP y contenido potencialmente inseguro.</w:t>
      </w:r>
      <w:r>
        <w:br/>
      </w:r>
    </w:p>
    <w:sectPr w:rsidRPr="00513438" w:rsidR="00705A8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399"/>
    <w:multiLevelType w:val="multilevel"/>
    <w:tmpl w:val="9B4EA1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4B77E4B"/>
    <w:multiLevelType w:val="hybridMultilevel"/>
    <w:tmpl w:val="9BC4158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D7414AD"/>
    <w:multiLevelType w:val="multilevel"/>
    <w:tmpl w:val="20C22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0C8552C"/>
    <w:multiLevelType w:val="hybridMultilevel"/>
    <w:tmpl w:val="807CA8C0"/>
    <w:lvl w:ilvl="0" w:tplc="280A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82"/>
    <w:rsid w:val="003107CF"/>
    <w:rsid w:val="004122F9"/>
    <w:rsid w:val="00431B1B"/>
    <w:rsid w:val="0049432C"/>
    <w:rsid w:val="004C23A5"/>
    <w:rsid w:val="004D616E"/>
    <w:rsid w:val="00513438"/>
    <w:rsid w:val="0056250C"/>
    <w:rsid w:val="005E0E90"/>
    <w:rsid w:val="006B3D04"/>
    <w:rsid w:val="00705A82"/>
    <w:rsid w:val="00795970"/>
    <w:rsid w:val="007A1D06"/>
    <w:rsid w:val="008321E6"/>
    <w:rsid w:val="008F38FF"/>
    <w:rsid w:val="0094063E"/>
    <w:rsid w:val="00971790"/>
    <w:rsid w:val="00A07E48"/>
    <w:rsid w:val="00A3150B"/>
    <w:rsid w:val="00BC0BCF"/>
    <w:rsid w:val="00C5160C"/>
    <w:rsid w:val="00D51792"/>
    <w:rsid w:val="00F2011A"/>
    <w:rsid w:val="2BEAA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FD5E3B"/>
  <w15:chartTrackingRefBased/>
  <w15:docId w15:val="{089D474B-1F14-4CDD-B59E-940467C6F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1D06"/>
  </w:style>
  <w:style w:type="paragraph" w:styleId="Ttulo1">
    <w:name w:val="heading 1"/>
    <w:basedOn w:val="Normal"/>
    <w:next w:val="Normal"/>
    <w:link w:val="Ttulo1Car"/>
    <w:uiPriority w:val="9"/>
    <w:qFormat/>
    <w:rsid w:val="008321E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21E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38F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7E48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705A82"/>
    <w:pPr>
      <w:spacing w:after="0" w:line="240" w:lineRule="auto"/>
      <w:ind w:left="220" w:hanging="220"/>
    </w:pPr>
  </w:style>
  <w:style w:type="character" w:styleId="Ttulo1Car" w:customStyle="1">
    <w:name w:val="Título 1 Car"/>
    <w:basedOn w:val="Fuentedeprrafopredeter"/>
    <w:link w:val="Ttulo1"/>
    <w:uiPriority w:val="9"/>
    <w:rsid w:val="008321E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321E6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8321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321E6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8321E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8F38FF"/>
    <w:pPr>
      <w:spacing w:after="100"/>
      <w:ind w:left="220"/>
    </w:pPr>
  </w:style>
  <w:style w:type="character" w:styleId="Ttulo3Car" w:customStyle="1">
    <w:name w:val="Título 3 Car"/>
    <w:basedOn w:val="Fuentedeprrafopredeter"/>
    <w:link w:val="Ttulo3"/>
    <w:uiPriority w:val="9"/>
    <w:rsid w:val="008F38FF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F38F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  <_ApprovalSentBy xmlns="e4f3b10f-18bf-4164-b8b6-6237f27ac322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D199E0ED-C241-44D2-B397-699834AFBF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B16E50-2309-4A5F-A018-2BCE678F895B}"/>
</file>

<file path=customXml/itemProps3.xml><?xml version="1.0" encoding="utf-8"?>
<ds:datastoreItem xmlns:ds="http://schemas.openxmlformats.org/officeDocument/2006/customXml" ds:itemID="{90599A10-7DBF-43A6-964F-8AF6632B6444}"/>
</file>

<file path=customXml/itemProps4.xml><?xml version="1.0" encoding="utf-8"?>
<ds:datastoreItem xmlns:ds="http://schemas.openxmlformats.org/officeDocument/2006/customXml" ds:itemID="{AD43F309-A9CE-49FF-A9A1-E9CFB100EB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GREISY HUANCA MAMANI</dc:creator>
  <cp:keywords/>
  <dc:description/>
  <cp:lastModifiedBy>CINDY GREISY HUANCA MAMANI</cp:lastModifiedBy>
  <cp:revision>8</cp:revision>
  <dcterms:created xsi:type="dcterms:W3CDTF">2026-08-17T03:52:00Z</dcterms:created>
  <dcterms:modified xsi:type="dcterms:W3CDTF">2026-08-17T20:56:41Z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  <property fmtid="{D5CDD505-2E9C-101B-9397-08002B2CF9AE}" pid="3" name="MediaServiceImageTags">
    <vt:lpwstr/>
  </property>
</Properties>
</file>