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Minuta de Reunión n° 2</w:t>
      </w:r>
    </w:p>
    <w:p w:rsidR="00000000" w:rsidDel="00000000" w:rsidP="00000000" w:rsidRDefault="00000000" w:rsidRPr="00000000" w14:paraId="00000002">
      <w:pPr>
        <w:widowControl w:val="0"/>
        <w:spacing w:before="214" w:line="240" w:lineRule="auto"/>
        <w:ind w:left="16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widowControl w:val="0"/>
        <w:spacing w:before="56" w:line="249" w:lineRule="auto"/>
        <w:ind w:left="16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Identificación de Polos de Alta Productividad y Sectores en Reconversión mediante Clustering.</w:t>
      </w:r>
    </w:p>
    <w:p w:rsidR="00000000" w:rsidDel="00000000" w:rsidP="00000000" w:rsidRDefault="00000000" w:rsidRPr="00000000" w14:paraId="00000004">
      <w:pPr>
        <w:widowControl w:val="0"/>
        <w:spacing w:before="45" w:line="240" w:lineRule="auto"/>
        <w:ind w:left="16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sábado 9 de mayo de 2026 – 17:00 hs.</w:t>
      </w:r>
    </w:p>
    <w:p w:rsidR="00000000" w:rsidDel="00000000" w:rsidP="00000000" w:rsidRDefault="00000000" w:rsidRPr="00000000" w14:paraId="00000005">
      <w:pPr>
        <w:widowControl w:val="0"/>
        <w:spacing w:before="55" w:line="240" w:lineRule="auto"/>
        <w:ind w:left="165" w:firstLine="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tabs>
          <w:tab w:val="left" w:leader="none" w:pos="427"/>
        </w:tabs>
        <w:spacing w:before="218" w:line="240" w:lineRule="auto"/>
        <w:ind w:left="427" w:hanging="26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4"/>
        </w:numPr>
        <w:tabs>
          <w:tab w:val="left" w:leader="none" w:pos="885"/>
        </w:tabs>
        <w:spacing w:before="219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widowControl w:val="0"/>
        <w:numPr>
          <w:ilvl w:val="2"/>
          <w:numId w:val="4"/>
        </w:numPr>
        <w:tabs>
          <w:tab w:val="left" w:leader="none" w:pos="1605"/>
        </w:tabs>
        <w:spacing w:before="227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Liliana Iñigo – Comunicador del Equipo- Analista de datos.</w:t>
      </w:r>
    </w:p>
    <w:p w:rsidR="00000000" w:rsidDel="00000000" w:rsidP="00000000" w:rsidRDefault="00000000" w:rsidRPr="00000000" w14:paraId="00000009">
      <w:pPr>
        <w:widowControl w:val="0"/>
        <w:numPr>
          <w:ilvl w:val="2"/>
          <w:numId w:val="4"/>
        </w:numPr>
        <w:tabs>
          <w:tab w:val="left" w:leader="none" w:pos="1605"/>
        </w:tabs>
        <w:spacing w:before="204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Gabriela Bacchiani – Analista de Datos- Comunicador del Equipo.</w:t>
      </w:r>
    </w:p>
    <w:p w:rsidR="00000000" w:rsidDel="00000000" w:rsidP="00000000" w:rsidRDefault="00000000" w:rsidRPr="00000000" w14:paraId="0000000A">
      <w:pPr>
        <w:widowControl w:val="0"/>
        <w:numPr>
          <w:ilvl w:val="2"/>
          <w:numId w:val="4"/>
        </w:numPr>
        <w:tabs>
          <w:tab w:val="left" w:leader="none" w:pos="1605"/>
        </w:tabs>
        <w:spacing w:before="208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Iván Gaitán – Diseñador de Visualización- Responsable de Calidad de Datos. </w:t>
      </w:r>
    </w:p>
    <w:p w:rsidR="00000000" w:rsidDel="00000000" w:rsidP="00000000" w:rsidRDefault="00000000" w:rsidRPr="00000000" w14:paraId="0000000B">
      <w:pPr>
        <w:widowControl w:val="0"/>
        <w:numPr>
          <w:ilvl w:val="2"/>
          <w:numId w:val="4"/>
        </w:numPr>
        <w:tabs>
          <w:tab w:val="left" w:leader="none" w:pos="1605"/>
        </w:tabs>
        <w:spacing w:before="208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Tomás Roa Gunn - Coordinador de Recursos- Encargado de Entrega. </w:t>
      </w:r>
    </w:p>
    <w:p w:rsidR="00000000" w:rsidDel="00000000" w:rsidP="00000000" w:rsidRDefault="00000000" w:rsidRPr="00000000" w14:paraId="0000000C">
      <w:pPr>
        <w:widowControl w:val="0"/>
        <w:numPr>
          <w:ilvl w:val="2"/>
          <w:numId w:val="4"/>
        </w:numPr>
        <w:tabs>
          <w:tab w:val="left" w:leader="none" w:pos="1605"/>
        </w:tabs>
        <w:spacing w:before="203" w:line="240" w:lineRule="auto"/>
        <w:ind w:left="1605" w:hanging="359.00000000000006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Mónica Frías – Documentadora- Responsable de Calidad de Datos. </w:t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4"/>
        </w:numPr>
        <w:tabs>
          <w:tab w:val="left" w:leader="none" w:pos="885"/>
        </w:tabs>
        <w:spacing w:before="195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Concluir con las tareas pendientes del Sprint N ° 1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Consensuar un cronograma de reunión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Revisar los documentos a entregar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3. Seguimiento de Decisiones y Acuerdos Pendientes</w:t>
      </w:r>
    </w:p>
    <w:tbl>
      <w:tblPr>
        <w:tblStyle w:val="Table1"/>
        <w:tblW w:w="948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9"/>
        <w:gridCol w:w="2180"/>
        <w:gridCol w:w="1733"/>
        <w:gridCol w:w="2809"/>
        <w:gridCol w:w="1547"/>
        <w:tblGridChange w:id="0">
          <w:tblGrid>
            <w:gridCol w:w="1219"/>
            <w:gridCol w:w="2180"/>
            <w:gridCol w:w="1733"/>
            <w:gridCol w:w="2809"/>
            <w:gridCol w:w="15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Reunión Original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Estado Actual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6/5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Revisar y completar la documentación del Sprint 1 para la entrega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Todos los integrantes del equipo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4. Temas Principales Tratados en esta Reunión</w:t>
      </w:r>
    </w:p>
    <w:p w:rsidR="00000000" w:rsidDel="00000000" w:rsidP="00000000" w:rsidRDefault="00000000" w:rsidRPr="00000000" w14:paraId="00000020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Tema: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Revisar el estado de los entregables y ordenar la documentación del proyecto para que quede coherente entre Drive, Trello, Gantt y la futura entrega. </w:t>
      </w:r>
    </w:p>
    <w:p w:rsidR="00000000" w:rsidDel="00000000" w:rsidP="00000000" w:rsidRDefault="00000000" w:rsidRPr="00000000" w14:paraId="00000022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Tema: Propuestas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Concentrar el proyecto en el análisis de sectores de la industria manufacturera, especialmente para detectar posibles agrupamientos mediante clustering y evaluar capacidad ociosa, uso de nuevas tecnologías y oportunidades de agregado de valor.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Seleccionar tres fuentes iniciales: los dos datasets del INDEC ya conocidos y un dataset adicional del set 21 relacionado con el dominio elegido.</w:t>
      </w:r>
    </w:p>
    <w:p w:rsidR="00000000" w:rsidDel="00000000" w:rsidP="00000000" w:rsidRDefault="00000000" w:rsidRPr="00000000" w14:paraId="00000025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Tema: Acuerdos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Encuadrar el trabajo dentro del análisis de la matriz productiva/industria manufacturera, priorizando el informe técnico inicial y dejando definido que el siguiente paso principal será completar el EDA con los datasets seleccionados.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decidió que el EDA inicial se construirá sobre un conjunto acotado de datasets, no sobre todos los datasets disponibles.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Ivan revisará: valores nulos, blancos, transformaciones necesarias, estructura de variables, consistencia general para una entrega preliminar del EDA. 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 consensuó establecer un cronograma fijo de reuniones, proponiendo miércoles y sábados como días de seguimiento.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  <w:u w:val="none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Revisar el nombre de los archivos para que sea claro, consistente con el contenido y alineado con lo solicitado en la tarea a entregar. </w:t>
      </w:r>
    </w:p>
    <w:p w:rsidR="00000000" w:rsidDel="00000000" w:rsidP="00000000" w:rsidRDefault="00000000" w:rsidRPr="00000000" w14:paraId="0000002B">
      <w:pPr>
        <w:spacing w:after="160" w:line="278.00000000000006" w:lineRule="auto"/>
        <w:ind w:left="0" w:firstLine="0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5. Decisiones Tomadas y Acuerdos en esta Reunión</w:t>
      </w:r>
    </w:p>
    <w:tbl>
      <w:tblPr>
        <w:tblStyle w:val="Table2"/>
        <w:tblW w:w="94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495"/>
        <w:gridCol w:w="2055"/>
        <w:gridCol w:w="2175"/>
        <w:gridCol w:w="1770"/>
        <w:tblGridChange w:id="0">
          <w:tblGrid>
            <w:gridCol w:w="3495"/>
            <w:gridCol w:w="2055"/>
            <w:gridCol w:w="217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Se elige realizar la detección de anomalías como oportunidad estratégica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Todos los integrantes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10/5/26</w:t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160" w:line="278.00000000000006" w:lineRule="auto"/>
              <w:ind w:left="720" w:hanging="360"/>
              <w:rPr>
                <w:rFonts w:ascii="Aptos" w:cs="Aptos" w:eastAsia="Aptos" w:hAnsi="Aptos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40" w:before="240" w:line="276" w:lineRule="auto"/>
              <w:ind w:left="0" w:firstLine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Selección del dataset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10/5/26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Se seguirá indagando sobre otros datasets disponibles</w:t>
            </w:r>
          </w:p>
        </w:tc>
      </w:tr>
    </w:tbl>
    <w:p w:rsidR="00000000" w:rsidDel="00000000" w:rsidP="00000000" w:rsidRDefault="00000000" w:rsidRPr="00000000" w14:paraId="0000003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6. Tareas Asignadas en esta Reunión</w:t>
      </w:r>
    </w:p>
    <w:tbl>
      <w:tblPr>
        <w:tblStyle w:val="Table3"/>
        <w:tblW w:w="937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000"/>
        <w:gridCol w:w="2130"/>
        <w:gridCol w:w="1770"/>
        <w:gridCol w:w="2475"/>
        <w:tblGridChange w:id="0">
          <w:tblGrid>
            <w:gridCol w:w="3000"/>
            <w:gridCol w:w="2130"/>
            <w:gridCol w:w="1770"/>
            <w:gridCol w:w="2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Ajustar el informe técnico al alcance real de esta etapa.</w:t>
            </w:r>
          </w:p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Definir los datasets iniciales.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10/5/26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Realizar el EDA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10/5/26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En proceso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Revisar la minuta.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Gabriela - Liliana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10/5/26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7. Aclaraciones o Preguntas Pendientes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¿Habrá más datasets a trabajar que se alineen con la temática elegida?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8. Próxima Reunión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Fecha y Hora Tentativa: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Todos los miércoles a las 21 hs y sábados 17 hs.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Temas a Tratar: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160" w:line="278.00000000000006" w:lineRule="auto"/>
        <w:ind w:left="1440" w:hanging="3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Tareas del Sprint 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8.00000000000006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Liliana Iñigo - Gabriela Bacchiani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Fecha de Preparación: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9/05/2026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HdvjBIX38GBHHh1HdURQ7xY6g==">CgMxLjA4AHIhMXp1RXN3MjdQOVdRNzhmUmVndTdmc0M5SHF5bGZRZ3FP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