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Minuta de Reunión n° 1 - Sprint 3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sz w:val="24"/>
          <w:szCs w:val="24"/>
          <w:rtl w:val="0"/>
        </w:rPr>
        <w:t xml:space="preserve">Eficiencia productiva y capacidad ociosa en la industria manufacturera argentina: identificación de perfiles sectoriales 2021-2026</w:t>
      </w:r>
    </w:p>
    <w:p w:rsidR="00000000" w:rsidDel="00000000" w:rsidP="00000000" w:rsidRDefault="00000000" w:rsidRPr="00000000" w14:paraId="00000004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miércoles 3/6/26 – 18:30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6"/>
        </w:numPr>
        <w:tabs>
          <w:tab w:val="left" w:leader="none" w:pos="885"/>
        </w:tabs>
        <w:spacing w:after="0"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Gabriela Bacchiani – Analista de Datos- Comunicador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Mónica Frías – Documentadora- Responsable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tabs>
          <w:tab w:val="left" w:leader="none" w:pos="160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Liliana Iñigo – Comunicador del Equipo- Analista de datos.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tabs>
          <w:tab w:val="left" w:leader="none" w:pos="160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Iván Gaitán – Diseñador de Visualización- Responsable de Calidad de Datos.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605"/>
        </w:tabs>
        <w:spacing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6"/>
        </w:numPr>
        <w:tabs>
          <w:tab w:val="left" w:leader="none" w:pos="885"/>
        </w:tabs>
        <w:spacing w:after="0"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tabs>
          <w:tab w:val="left" w:leader="none" w:pos="88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Tomás Roa Gunn - Coordinador de Recursos- Encargado de Entrega.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8.00000000000006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Hacer seguimiento del avance del proyecto de ciencia de datos y organizar la preparación de la presentación final, la documentación pendiente y las visualizaciones en Power BI / Canva.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5"/>
        <w:gridCol w:w="2175"/>
        <w:gridCol w:w="1740"/>
        <w:gridCol w:w="2460"/>
        <w:gridCol w:w="1890"/>
        <w:tblGridChange w:id="0">
          <w:tblGrid>
            <w:gridCol w:w="1215"/>
            <w:gridCol w:w="2175"/>
            <w:gridCol w:w="1740"/>
            <w:gridCol w:w="246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30/5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 acordó continuar con el trabajo ya iniciado en el Sprint 3, la retrospectiva, el diccionario de datos, el Gantt y los archivos vinculado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20">
      <w:pPr>
        <w:spacing w:after="16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Aclaración sobre la estructura de la presentación: exposición técnica y presentación basada en datos, pero trabajando sobre el mismo proyecto.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Definición del enfoque del proyecto: destacar el sector de refinación de petróleo y los sectores rezagados / fuera del sistema productivo.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Revisión de las visualizaciones en Power BI: títulos, colores, segmentadores, gráficos de evolución y ranking.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Ajustes estéticos de la presentación en Canva, con preferencia por una paleta más fría (azules / celestes) en lugar de amarillo.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Organización de la exposición por roles y revisión de materiales para la reunión del día siguiente.</w:t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45"/>
        <w:gridCol w:w="1710"/>
        <w:gridCol w:w="2280"/>
        <w:gridCol w:w="2160"/>
        <w:tblGridChange w:id="0">
          <w:tblGrid>
            <w:gridCol w:w="3345"/>
            <w:gridCol w:w="1710"/>
            <w:gridCol w:w="2280"/>
            <w:gridCol w:w="2160"/>
          </w:tblGrid>
        </w:tblGridChange>
      </w:tblGrid>
      <w:tr>
        <w:trPr>
          <w:cantSplit w:val="0"/>
          <w:trHeight w:val="709.454752604166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="278.0000000000000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Se trabajará con una sola línea de presentación, adaptada según la audiencia, sin duplicar el contenido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6/6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="278.0000000000000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Se utilizará Canva para la presentación y se incorporarán capturas / imágenes de Power BI, Gantt y otras herramientas utilizadas.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6/6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="278.00000000000006" w:lineRule="auto"/>
              <w:ind w:left="0" w:firstLine="0"/>
              <w:rPr>
                <w:rFonts w:ascii="Roboto" w:cs="Roboto" w:eastAsia="Roboto" w:hAnsi="Roboto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Se mantendrá la continuidad de los documentos compartidos en Drive y se editarán colaborativamente.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6/6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3"/>
        <w:tblW w:w="93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00"/>
        <w:gridCol w:w="2130"/>
        <w:gridCol w:w="1770"/>
        <w:gridCol w:w="2475"/>
        <w:tblGridChange w:id="0">
          <w:tblGrid>
            <w:gridCol w:w="3000"/>
            <w:gridCol w:w="2130"/>
            <w:gridCol w:w="177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Presentación en Canva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6/6/26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Diseño de visualizaciones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5/6/26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Análisis final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6/6/26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Revisión de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6/6/26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4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8.0000000000000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Confirmar si efectivamente existen dos formatos de presentación o solo dos instancias de exposición.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8.0000000000000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Aclarar cuánto tiempo debe durar la presentación final.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8.0000000000000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Consultar si la guía debe seguirse de forma literal o solo como referencia general.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8.0000000000000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Definir con precisión qué partes del proyecto deben estar finalizadas para la entrega y cuáles pueden quedar como proceso.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8.0000000000000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Revisar si el nombre del proyecto debe cambiarse al título original sugerido por la cátedra.</w:t>
      </w:r>
    </w:p>
    <w:p w:rsidR="00000000" w:rsidDel="00000000" w:rsidP="00000000" w:rsidRDefault="00000000" w:rsidRPr="00000000" w14:paraId="00000056">
      <w:pPr>
        <w:spacing w:after="16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</w:t>
      </w:r>
      <w:r w:rsidDel="00000000" w:rsidR="00000000" w:rsidRPr="00000000">
        <w:rPr>
          <w:sz w:val="24"/>
          <w:szCs w:val="24"/>
          <w:rtl w:val="0"/>
        </w:rPr>
        <w:t xml:space="preserve"> Jueves 4/6/26 - 19 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160" w:line="278.0000000000000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del Sprint 3</w:t>
      </w:r>
    </w:p>
    <w:p w:rsidR="00000000" w:rsidDel="00000000" w:rsidP="00000000" w:rsidRDefault="00000000" w:rsidRPr="00000000" w14:paraId="0000005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Gabriela Bacchiani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sz w:val="24"/>
          <w:szCs w:val="24"/>
          <w:rtl w:val="0"/>
        </w:rPr>
        <w:t xml:space="preserve"> 04/06/2026</w:t>
      </w:r>
    </w:p>
    <w:p w:rsidR="00000000" w:rsidDel="00000000" w:rsidP="00000000" w:rsidRDefault="00000000" w:rsidRPr="00000000" w14:paraId="0000005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R49dzJZed86ZENIZ6wy+5wBn0Q==">CgMxLjA4AHIhMVk2dHB3WnhWTDROckhHMFBwRDQwVkxaZXNuSkFSeFUt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