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Memoria de Proyecto - APP Android Ara-Tech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Integrantes del equipo: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 Amador Moreno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Adonais García Núñez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Rebeca García Rodríguez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 Lobera Rodríguez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Jorge Sánchez Vega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qué consiste la aplicación?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El proyecto encargado se basa en una aplicación, para el SO Android, de economía colaborativa, donde nos encontraríamos una oferta de servicios, en un principio únicamente de cuidado de niños y ancianos, sobre un mapa. La intención es poder localizar prestadores del servicio por la zona del usuario y llegar al punto previo hasta la contratación del servicio.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Tecnologías utilizadas.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el correcto funcionamiento de la aplicación, hemos integrado diversas tecnologías, las cuales citamos a continuación: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utilizado el servidor Parse Server para comunicarnos con la base de datos de la empresa, donde se alojan los datos acerca de los usuarios y los servicios.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Integrado en Parse, hemos construido un sistema de registro e inicio de sesión manual, adaptado a la aplicación.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mismo modo, hemos incorporado el inicio de sesión con Facebook en Parse.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ha incluído el inicio de sesión con Twitter mediante el framework propietario Fabric.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Hemos utilizado la API de Google para integrar un sistema de inicio de sesión con cuentas @gmail.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mismo modo, hemos utilizado la API de Google Maps para el sistema de mapas y localización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 ello, hemos utilizado las siguientes librerías: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'com.facebook.android:facebook-android-sdk:[4,5)'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'com.google.android.gms:play-services-auth:10.0.1'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'com.google.android.gms:play-services-maps:10.0.1'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compile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'com.parse.bolts:bolts-android:1.+'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compile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'com.parse:parse-android:1.+'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compile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'com.parse:parsefacebookutils-v4-android:1.10.3@aar'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del proyecto.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 llevar a cabo la aplicación, hemos seguido la siguiente estructura: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han creado dos entidades, ‘Usuario’ y ‘Servicio’.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logueo se ha realizado mediante ‘Activitys’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parte principal de la aplicación se ha llevado a cabo con Fragmentos.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 continuación, mostramos un diagrama de las clases utilizadas: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-985837</wp:posOffset>
            </wp:positionH>
            <wp:positionV relativeFrom="paragraph">
              <wp:posOffset>142875</wp:posOffset>
            </wp:positionV>
            <wp:extent cx="7476105" cy="5043488"/>
            <wp:effectExtent b="0" l="0" r="0" t="0"/>
            <wp:wrapSquare wrapText="bothSides" distB="114300" distT="114300" distL="114300" distR="114300"/>
            <wp:docPr descr="ba101831-78f4-4ff1-ac81-890131dabf32.jpg" id="1" name="image01.jpg"/>
            <a:graphic>
              <a:graphicData uri="http://schemas.openxmlformats.org/drawingml/2006/picture">
                <pic:pic>
                  <pic:nvPicPr>
                    <pic:cNvPr descr="ba101831-78f4-4ff1-ac81-890131dabf32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6105" cy="5043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trabajo en equipo.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Para nuestro trabajo en equipo, hemos utilizado las siguientes herramientas: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la comunicación entre nosotros, hemos utilizado WhatsApp.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la comunicación con el cliente, hemos utilizado email, Skype y Google Hangouts.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organizar las tareas, hemos creado un tablero KANBAN en Trello.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Hemos usado también Trello, de forma independiente o con Google Drive, para enviar fragmentos de código que aún no habían sido implementados en el proyecto.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trabajar con el código en remoto, y mantenerlo privado al usar código para un tercero, hemos usado el Git BitBucket.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