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COVER LETTER</w:t>
      </w:r>
    </w:p>
    <w:p>
      <w:r>
        <w:rPr>
          <w:b w:val="0"/>
          <w:i/>
          <w:color w:val="555555"/>
          <w:sz w:val="18"/>
        </w:rPr>
        <w:t>Serial CV-20260915-0052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Serial CV-20260915-0052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Dear Hiring Manager,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am applying for the Domain Leader Finance role at Manages Large. I understand Doyen Auto is a 1922-year-old automotive aftermarket parts distributor (wholesale of vehicle parts and accessories), headquartered in Drogenbos, Belgium, and part of Parts Holding Europe, a leading Western Europe spare-parts group., which is why this ERP transformation (Infor M3 replacing the legacy AS/400) sits so directly with my strength: leading finance-process integration during large ERP replacements.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As Business Analyst on the SAP S/4HANA migration (Engie SEM) and the SAP HANA migration (Holcim), I owned AS-IS to TO-BE process design, ran cross-functional workshops, and reconciled finance sub-processes into the new system. I also automate financial close (PowerQuery ETL, 1,500+ bookings per close with zero manual intervention) and deliver clear stakeholder reporting (Power BI, Cognos).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hold an ESCP Master's in Auditing &amp; Consulting and have hands-on budgeting, forecasting and multi-entity IFRS reporting experience - directly relevant to a project spanning multiple entities across several countries.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recognise two minor gaps: explicit day-to-day AP/AR bookkeeping and Dutch. I address the first through my formal auditing qualification and fast-learning profile, and the second with a concrete plan to reach working NL comprehension during the assignment. I work well on-site, respect deadlines, and communicate clearly from top management to end users.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would welcome a conversation to discuss how I can contribute to the project.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Best regards,</w:t>
      </w:r>
    </w:p>
    <w:p>
      <w:r>
        <w:rPr>
          <w:b w:val="0"/>
          <w:i w:val="0"/>
          <w:color w:val="000000"/>
          <w:sz w:val="20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