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the recruiter,</w:t>
      </w:r>
    </w:p>
    <w:p/>
    <w:p>
      <w:r>
        <w:t>Thank you for sharing this opportunity — I've read the brief in full and I'm genuinely excited. To be direct: I believe I'm the right person for this, and this is currently my top priority.</w:t>
      </w:r>
    </w:p>
    <w:p/>
    <w:p>
      <w:r>
        <w:t>You'll be meeting the client soon, and given how tight timelines usually are, I've prepared a compact fit cheat-sheet below so you can sell me to them with ease.</w:t>
      </w:r>
    </w:p>
    <w:p/>
    <w:p>
      <w:r>
        <w:t>**FIT CHEAT-SHEET**</w:t>
      </w:r>
    </w:p>
    <w:p/>
    <w:p>
      <w:r>
        <w:t>**1. Business Analysis &amp; Functional Needs**</w:t>
      </w:r>
    </w:p>
    <w:p>
      <w:r>
        <w:t>- As Strategic Business Analyst at Engie SEM (2026–present), I sit at the bridge between IT architecture and business operations, running continuous conversations with internal customers to collect and translate functional needs into deliverables.</w:t>
      </w:r>
    </w:p>
    <w:p>
      <w:r>
        <w:t>- At Degroof Petercam (2018) I ran gap analysis of business requirements vs. existing procedures and designed a client-centric performance system — turning needs into specifications.</w:t>
      </w:r>
    </w:p>
    <w:p/>
    <w:p>
      <w:r>
        <w:t>**2. Data Platforms, Integrations &amp; Migration**</w:t>
      </w:r>
    </w:p>
    <w:p>
      <w:r>
        <w:t>- Led the financial controlling pilot for the **SAP S/4HANA migration** across French subsidiaries and managed **SAP HANA migration** at Holcim (2024–2025), ensuring data integrity throughout the legacy-to-new-platform transition.</w:t>
      </w:r>
    </w:p>
    <w:p>
      <w:r>
        <w:t>- Built PowerQuery ETL workflows to safely ingest **1,500+ bookings per close**, with zero human intervention — a concrete data integration example.</w:t>
      </w:r>
    </w:p>
    <w:p/>
    <w:p>
      <w:r>
        <w:t>**3. Business Intelligence &amp; Data Solutions**</w:t>
      </w:r>
    </w:p>
    <w:p>
      <w:r>
        <w:t>- Implemented **Qliksense** at Holcim and designed **Power BI** reporting at Engie Tractebel (2023), translating data gaps into actionable, business-aligned solutions.</w:t>
      </w:r>
    </w:p>
    <w:p>
      <w:r>
        <w:t>- Designed data models and visualizations for Shurgard's Investment BI (2022–2023), including an AI-driven pricing model.</w:t>
      </w:r>
    </w:p>
    <w:p/>
    <w:p>
      <w:r>
        <w:t>**4. M&amp;A, Transformation &amp; Change Adoption**</w:t>
      </w:r>
    </w:p>
    <w:p>
      <w:r>
        <w:t>- Supported **post-M&amp;A integration and group controlling** at Holcim, restructuring workflows for the consolidated group.</w:t>
      </w:r>
    </w:p>
    <w:p>
      <w:r>
        <w:t>- At Tobania (2020) drove RPA + self-service BI adoption with structured change management; raised **€3M** in debt/equity at Magnetrap (2020–2022).</w:t>
      </w:r>
    </w:p>
    <w:p>
      <w:r>
        <w:t>- Healthcare exposure via KPMG (DomusVie) and ICM – Brain &amp; Spine Institute, plus real estate/asset M&amp;A at Shurgard.</w:t>
      </w:r>
    </w:p>
    <w:p/>
    <w:p>
      <w:r>
        <w:t>**PROFILE SUMMARY**</w:t>
      </w:r>
    </w:p>
    <w:p>
      <w:r>
        <w:t>- **Profile:** Executive Finance Professional (15+ years), FP&amp;A / Group Controller with deep data &amp; transformation hands-on experience</w:t>
      </w:r>
    </w:p>
    <w:p>
      <w:r>
        <w:t>- **Education:** ESCP Business School (Auditing &amp; Consulting, 2011) · Université Paris Nanterre (Management Science &amp; Financial Control)</w:t>
      </w:r>
    </w:p>
    <w:p>
      <w:r>
        <w:t>- **Positioning:** Chief Growth &amp; Transformation Officer — the strategic apex of this skill set</w:t>
      </w:r>
    </w:p>
    <w:p>
      <w:r>
        <w:t>- **Availability:** Immediately, 40 hrs/week, Brussels-based (2 days onsite), English-fluent</w:t>
      </w:r>
    </w:p>
    <w:p/>
    <w:p>
      <w:r>
        <w:t>My updated CV is attached. Have a good evening, and I look forward to our conversation soon.</w:t>
      </w:r>
    </w:p>
    <w:p/>
    <w:p>
      <w:r>
        <w:t>Best regards,</w:t>
      </w:r>
    </w:p>
    <w:p>
      <w:r>
        <w:t>Ernest SONG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