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CV-20260914-0019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Finance — remote / global multi-country finance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Reported across BE, FR, NL subsidiaries with remote, cross-modal partnering; reconciled middle-office (IVDB) data with SAP S/4HANA and delivered executive Power BI / Cognos reporting from anywhere.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