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i w:val="0"/>
          <w:color w:val="555555"/>
          <w:sz w:val="20"/>
        </w:rPr>
        <w:t>Serial CV-20260916-0072</w:t>
      </w:r>
    </w:p>
    <w:p>
      <w:r>
        <w:rPr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 w:before="40"/>
      </w:pPr>
      <w:r>
        <w:rPr>
          <w:b/>
          <w:i w:val="0"/>
          <w:color w:val="333333"/>
          <w:sz w:val="26"/>
        </w:rPr>
        <w:t>Interview Prep — Serial CV-20260916-0072 (STAR)</w:t>
      </w:r>
    </w:p>
    <w:p>
      <w:pPr>
        <w:spacing w:after="80" w:before="0"/>
      </w:pPr>
      <w:r>
        <w:rPr>
          <w:b w:val="0"/>
          <w:i/>
          <w:color w:val="777777"/>
          <w:sz w:val="18"/>
        </w:rPr>
        <w:t>Role: Director of Finance (US) — JD: Indeed 'Director of Finance' aggregation.</w:t>
      </w:r>
    </w:p>
    <w:p>
      <w:r>
        <w:rPr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before="0"/>
      </w:pPr>
      <w:r>
        <w:rPr>
          <w:b/>
          <w:i w:val="0"/>
          <w:color w:val="333333"/>
          <w:sz w:val="24"/>
        </w:rPr>
        <w:t>Tell me about a time Budgeting from scratch</w:t>
      </w:r>
    </w:p>
    <w:p>
      <w:pPr>
        <w:spacing w:after="40" w:before="0"/>
      </w:pPr>
      <w:r>
        <w:rPr>
          <w:b/>
          <w:i w:val="0"/>
          <w:color w:val="333333"/>
          <w:sz w:val="22"/>
        </w:rPr>
        <w:t>SITUATION:</w:t>
      </w:r>
    </w:p>
    <w:p>
      <w:pPr>
        <w:spacing w:after="80" w:before="0"/>
      </w:pPr>
      <w:r>
        <w:rPr>
          <w:b w:val="0"/>
          <w:i/>
          <w:color w:val="555555"/>
          <w:sz w:val="20"/>
        </w:rPr>
        <w:t>Engie SEM — replace an unreliable legacy budgeting framework.</w:t>
      </w:r>
    </w:p>
    <w:p>
      <w:pPr>
        <w:spacing w:after="40" w:before="0"/>
      </w:pPr>
      <w:r>
        <w:rPr>
          <w:b/>
          <w:i w:val="0"/>
          <w:color w:val="333333"/>
          <w:sz w:val="22"/>
        </w:rPr>
        <w:t>TASK:</w:t>
      </w:r>
    </w:p>
    <w:p>
      <w:pPr>
        <w:spacing w:after="80" w:before="0"/>
      </w:pPr>
      <w:r>
        <w:rPr>
          <w:b w:val="0"/>
          <w:i/>
          <w:color w:val="555555"/>
          <w:sz w:val="20"/>
        </w:rPr>
        <w:t>Built a budgeting &amp; forecasting model from scratch inside a 2-week window, interviewing stakeholders, then phased it in while protecting operational continuity.</w:t>
      </w:r>
    </w:p>
    <w:p>
      <w:pPr>
        <w:spacing w:after="80" w:before="0"/>
      </w:pPr>
      <w:r>
        <w:rPr>
          <w:b/>
          <w:i w:val="0"/>
          <w:color w:val="333333"/>
          <w:sz w:val="22"/>
        </w:rPr>
        <w:t>RESULT:</w:t>
      </w:r>
    </w:p>
    <w:p>
      <w:pPr>
        <w:spacing w:after="160" w:before="0"/>
      </w:pPr>
      <w:r>
        <w:rPr>
          <w:b w:val="0"/>
          <w:i w:val="0"/>
          <w:color w:val="555555"/>
          <w:sz w:val="20"/>
        </w:rPr>
        <w:t>A dependable planning baseline restored in days rather than months; leadership gained a forecasting tool they trust.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Sans 3" w:hAnsi="Source Sans 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