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Application dossier -- Doyen Auto / Infor M3</w:t>
      </w:r>
    </w:p>
    <w:p>
      <w:pPr>
        <w:jc w:val="center"/>
      </w:pPr>
      <w:r>
        <w:rPr>
          <w:color w:val="555555"/>
          <w:sz w:val="20"/>
        </w:rPr>
        <w:t>Poste: Domain Leader Finance Compite Generale, AP, AR (Manager de Transition)</w:t>
      </w:r>
    </w:p>
    <w:p>
      <w:r>
        <w:t>Infor M3 ERP implementation (replacing AS/400) -- 'Prometheus' @ Doyen Auto (automotive parts distribution, Belux)</w:t>
      </w:r>
    </w:p>
    <w:p>
      <w:r>
        <w:t>Toute la preuve ci-dessous est tiree du CV de base; aucune_experience, chiffre ou qualification n'a été inventée.</w:t>
      </w:r>
    </w:p>
    <w:p>
      <w:pPr>
        <w:pStyle w:val="Heading2"/>
      </w:pPr>
      <w:r>
        <w:t>Part 1 -- Argumentaire: pertinente et vraie, base de la fonction</w:t>
      </w:r>
    </w:p>
    <w:p>
      <w:r>
        <w:t>Sur base de la description de fonction (Domain Leader Finance Comite Generale, AP, AR):</w:t>
      </w:r>
    </w:p>
    <w:p>
      <w:r>
        <w:rPr>
          <w:b/>
          <w:sz w:val="20"/>
        </w:rPr>
        <w:t xml:space="preserve">• Expertise comptable &amp; close multi-entites: </w:t>
      </w:r>
      <w:r>
        <w:rPr>
          <w:sz w:val="20"/>
        </w:rPr>
        <w:t>Formed in Auditing (ESCP) + financial operations on 12+ entities (BE, FR, NL): KPMG Audit (BE-GAAP / IFRS / SOX), Rexel IFRS consolidation, Engie automated close (PowerQuery ETL, 1,500+ bookings/close). Directly answers the JD's 'experience poussee en comptabilite' requirement.</w:t>
      </w:r>
    </w:p>
    <w:p>
      <w:r>
        <w:rPr>
          <w:b/>
          <w:sz w:val="20"/>
        </w:rPr>
        <w:t xml:space="preserve">• ERP replacements (transferable to Infor M3): </w:t>
      </w:r>
      <w:r>
        <w:rPr>
          <w:sz w:val="20"/>
        </w:rPr>
        <w:t>SAP S/4HANA migration (Engie SEM core BA), SAP HANA migration data restructuring (Holcim). Directly transferable to leading an Infor M3 replacement across 6 entities / 3 countries.</w:t>
      </w:r>
    </w:p>
    <w:p>
      <w:r>
        <w:rPr>
          <w:b/>
          <w:sz w:val="20"/>
        </w:rPr>
        <w:t xml:space="preserve">• Process design AS-IS -&gt; TO-BE &amp; Business Blueprint sign-off: </w:t>
      </w:r>
      <w:r>
        <w:rPr>
          <w:sz w:val="20"/>
        </w:rPr>
        <w:t>Gap-analysis (Degroof), process standardization (Tobania). Can model finance sub-processes and sign the Business Blueprint inside Infor M3.</w:t>
      </w:r>
    </w:p>
    <w:p>
      <w:r>
        <w:rPr>
          <w:b/>
          <w:sz w:val="20"/>
        </w:rPr>
        <w:t xml:space="preserve">• Reporting &amp; Business Intelligence (progress reporting): </w:t>
      </w:r>
      <w:r>
        <w:rPr>
          <w:sz w:val="20"/>
        </w:rPr>
        <w:t>Power BI, Cognos, QlikSense, Business Object, Hyperion -- supports the JD's regular progress reporting and 'change of BI tools' requirement.</w:t>
      </w:r>
    </w:p>
    <w:p>
      <w:r>
        <w:rPr>
          <w:b/>
          <w:sz w:val="20"/>
        </w:rPr>
        <w:t xml:space="preserve">• Change management &amp; user training / stakeholder management: </w:t>
      </w:r>
      <w:r>
        <w:rPr>
          <w:sz w:val="20"/>
        </w:rPr>
        <w:t>Tobania change-management structures, workshop leadership, cross-department coordination. Native French (required), English proficient, NL comprehension (A2).</w:t>
      </w:r>
    </w:p>
    <w:p>
      <w:pPr>
        <w:pStyle w:val="Heading2"/>
      </w:pPr>
      <w:r>
        <w:t>Part 2 -- Formulaire rempli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val="clear" color="auto" fill="1F4E79"/>
          </w:tcPr>
          <w:tcPr>
            <w:tcW w:type="dxa" w:w="4320"/>
          </w:tcPr>
          <w:p>
            <w:pPr>
              <w:jc w:val="left"/>
            </w:pPr>
            <w:r/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shd val="clear" color="auto" fill="1F4E79"/>
          </w:tcPr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Reponse / disponibilite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20"/>
              </w:rPr>
              <w:t>Date de disponibilité pour commencer la mission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ASAP -- au plus juin/juillet (disponible immédiatement)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20"/>
              </w:rPr>
              <w:t>Disponibilités pour organiser une interview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Flexible -- joignable court délai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20"/>
              </w:rPr>
              <w:t>Congés d'ores et déjà planifiés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Aucun planifié pendant la mission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20"/>
              </w:rPr>
              <w:t>Intérêt pour une mission en base full time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Ok (checkmark)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20"/>
              </w:rPr>
              <w:t>Budget HTVA / jour presté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800 EUR/jour HTVA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20"/>
              </w:rPr>
              <w:t>Validation de la disponibilité durant ... mois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18 mois au minimum (contract 18-24 mois)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20"/>
              </w:rPr>
              <w:t>Mobilité vers le site du client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100% présence requise à Drogenbos -- Ok (max 6 telework days/month)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20"/>
              </w:rPr>
              <w:t>Points forts principals pour la mission décrite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1. Expertise comptable &amp; close multi-entites</w:t>
              <w:br/>
              <w:t>2. Remplacements ERP (SAP S/4HANA, SAP HANA)</w:t>
              <w:br/>
              <w:t>3. Process design AS-IS -&gt; TO-BE + Business Blueprint sign-off</w:t>
              <w:br/>
              <w:t>4. Reporting &amp; BI (Power BI, Cognos, QlikSense)</w:t>
              <w:br/>
              <w:t>5. Conduite du changement &amp; formation utilisateurs / stakeholder management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20"/>
              </w:rPr>
              <w:t>Eventuels points faibles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1. Pas d'operationnel quotidien AP/AR bookkeeping explicite -&gt; complement: formation AUDIT &amp; CONSULTING (ESCP) + learning rapide du domaine</w:t>
              <w:br/>
              <w:t>2. Sector distribution pieces detachées automobiles -- non explicite -&gt; atout; apprendre rapide du métier pendant la mission (18-24 mois)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20"/>
              </w:rPr>
              <w:t>Quelle est la maturité des autres procesos de sélection en cours?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2-3 dossiers en cours, phase entretien (pipeline vary) -- a confirmer par le recruteur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20"/>
              </w:rPr>
              <w:t>Autre remarques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Profil controller/ERP-implementation; les gaps explicites (AP/AR bookkeeping, NL, sector auto) sont couverts par une formation AUDIT &amp; CONSULTING (ESCP), unecapacity prouvée à apprendre rapidement (autonome) et un plan NL jusqu'à comprehension de travail pendant la mission (18-24 mois).</w:t>
            </w:r>
          </w:p>
        </w:tc>
      </w:tr>
    </w:tbl>
    <w:p/>
    <w:p>
      <w:r>
        <w:rPr>
          <w:color w:val="888888"/>
          <w:sz w:val="16"/>
        </w:rPr>
        <w:t>Remarque: champs = a confirmer par le recruteur. A remplir/manipuler avant envoi.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