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Most Commonly Used Microservice Design Patterns (Interview Guide)</w:t>
      </w:r>
    </w:p>
    <w:p>
      <w:pPr>
        <w:pStyle w:val="Heading2"/>
      </w:pPr>
      <w:r>
        <w:t>1. Decomposition Patterns</w:t>
      </w:r>
    </w:p>
    <w:p>
      <w:pPr>
        <w:pStyle w:val="ListBullet"/>
      </w:pPr>
      <w:r>
        <w:t>Decompose by Business Capability: Each microservice is built around a specific business function (e.g., Order Service, Payment Service). Helps align with business goals and allows independent deployment.</w:t>
      </w:r>
    </w:p>
    <w:p>
      <w:pPr>
        <w:pStyle w:val="ListBullet"/>
      </w:pPr>
      <w:r>
        <w:t>Decompose by Subdomain (DDD approach): Use Domain-Driven Design (DDD) to separate services by domain/subdomain (Core, Supporting, Generic). Helps define clear bounded contexts.</w:t>
      </w:r>
    </w:p>
    <w:p>
      <w:pPr>
        <w:pStyle w:val="Heading2"/>
      </w:pPr>
      <w:r>
        <w:t>2. Integration Patterns</w:t>
      </w:r>
    </w:p>
    <w:p>
      <w:pPr>
        <w:pStyle w:val="ListBullet"/>
      </w:pPr>
      <w:r>
        <w:t>API Gateway Pattern: Single entry point for all client requests. Provides centralized routing, authentication, and logging.</w:t>
      </w:r>
    </w:p>
    <w:p>
      <w:pPr>
        <w:pStyle w:val="ListBullet"/>
      </w:pPr>
      <w:r>
        <w:t>Aggregator Pattern: Combines data from multiple services into one response. Ideal when UI needs data from several microservices.</w:t>
      </w:r>
    </w:p>
    <w:p>
      <w:pPr>
        <w:pStyle w:val="ListBullet"/>
      </w:pPr>
      <w:r>
        <w:t>Proxy / Gateway Routing Pattern: API Gateway forwards requests to correct microservices based on routes.</w:t>
      </w:r>
    </w:p>
    <w:p>
      <w:pPr>
        <w:pStyle w:val="Heading2"/>
      </w:pPr>
      <w:r>
        <w:t>3. Database and Data Management Patterns</w:t>
      </w:r>
    </w:p>
    <w:p>
      <w:pPr>
        <w:pStyle w:val="ListBullet"/>
      </w:pPr>
      <w:r>
        <w:t>Database per Service Pattern: Each service has its own database to ensure loose coupling.</w:t>
      </w:r>
    </w:p>
    <w:p>
      <w:pPr>
        <w:pStyle w:val="ListBullet"/>
      </w:pPr>
      <w:r>
        <w:t>Saga Pattern (Distributed Transactions): Manages distributed transactions via local transactions and compensating actions. Can be orchestration or choreography based.</w:t>
      </w:r>
    </w:p>
    <w:p>
      <w:pPr>
        <w:pStyle w:val="ListBullet"/>
      </w:pPr>
      <w:r>
        <w:t>CQRS Pattern: Separates read and write models to improve performance and scalability.</w:t>
      </w:r>
    </w:p>
    <w:p>
      <w:pPr>
        <w:pStyle w:val="ListBullet"/>
      </w:pPr>
      <w:r>
        <w:t>Event Sourcing Pattern: Stores a sequence of state-changing events instead of current state.</w:t>
      </w:r>
    </w:p>
    <w:p>
      <w:pPr>
        <w:pStyle w:val="Heading2"/>
      </w:pPr>
      <w:r>
        <w:t>4. Communication Patterns</w:t>
      </w:r>
    </w:p>
    <w:p>
      <w:pPr>
        <w:pStyle w:val="ListBullet"/>
      </w:pPr>
      <w:r>
        <w:t>Asynchronous Messaging: Use message brokers (Kafka, RabbitMQ) to decouple services and improve resiliency.</w:t>
      </w:r>
    </w:p>
    <w:p>
      <w:pPr>
        <w:pStyle w:val="ListBullet"/>
      </w:pPr>
      <w:r>
        <w:t>Circuit Breaker Pattern: Prevents cascading failures when a dependent service fails (Resilience4j, Hystrix).</w:t>
      </w:r>
    </w:p>
    <w:p>
      <w:pPr>
        <w:pStyle w:val="ListBullet"/>
      </w:pPr>
      <w:r>
        <w:t>Retry Pattern: Retries transient failures with exponential backoff.</w:t>
      </w:r>
    </w:p>
    <w:p>
      <w:pPr>
        <w:pStyle w:val="ListBullet"/>
      </w:pPr>
      <w:r>
        <w:t>Bulkhead Pattern: Isolates service resources to prevent one failure from affecting others.</w:t>
      </w:r>
    </w:p>
    <w:p>
      <w:pPr>
        <w:pStyle w:val="Heading2"/>
      </w:pPr>
      <w:r>
        <w:t>5. Observability &amp; Deployment Patterns</w:t>
      </w:r>
    </w:p>
    <w:p>
      <w:pPr>
        <w:pStyle w:val="ListBullet"/>
      </w:pPr>
      <w:r>
        <w:t>Log Aggregation Pattern: Collect logs from multiple services into ELK/EFK for centralized monitoring.</w:t>
      </w:r>
    </w:p>
    <w:p>
      <w:pPr>
        <w:pStyle w:val="ListBullet"/>
      </w:pPr>
      <w:r>
        <w:t>Distributed Tracing Pattern: Trace requests across multiple services (tools: Zipkin, Jaeger).</w:t>
      </w:r>
    </w:p>
    <w:p>
      <w:pPr>
        <w:pStyle w:val="ListBullet"/>
      </w:pPr>
      <w:r>
        <w:t>Sidecar Pattern: Deploy helper containers for monitoring, logging, or proxying (Istio/Envoy).</w:t>
      </w:r>
    </w:p>
    <w:p>
      <w:pPr>
        <w:pStyle w:val="Heading2"/>
      </w:pPr>
      <w:r>
        <w:t>6. Resilience and Reliability Patterns</w:t>
      </w:r>
    </w:p>
    <w:p>
      <w:pPr>
        <w:pStyle w:val="ListBullet"/>
      </w:pPr>
      <w:r>
        <w:t>Circuit Breaker: Prevents repeated calls to failing services.</w:t>
      </w:r>
    </w:p>
    <w:p>
      <w:pPr>
        <w:pStyle w:val="ListBullet"/>
      </w:pPr>
      <w:r>
        <w:t>Timeout Pattern: Defines timeout to avoid hanging requests.</w:t>
      </w:r>
    </w:p>
    <w:p>
      <w:pPr>
        <w:pStyle w:val="ListBullet"/>
      </w:pPr>
      <w:r>
        <w:t>Fallback Pattern: Returns default response when a dependency fails.</w:t>
      </w:r>
    </w:p>
    <w:p>
      <w:pPr>
        <w:pStyle w:val="Heading2"/>
      </w:pPr>
      <w:r>
        <w:t>7. Deployment Patterns</w:t>
      </w:r>
    </w:p>
    <w:p>
      <w:pPr>
        <w:pStyle w:val="ListBullet"/>
      </w:pPr>
      <w:r>
        <w:t>Service Discovery Pattern: Automatically locate service instances (Eureka, Consul, Kubernetes).</w:t>
      </w:r>
    </w:p>
    <w:p>
      <w:pPr>
        <w:pStyle w:val="ListBullet"/>
      </w:pPr>
      <w:r>
        <w:t>Strangler Fig Pattern: Gradually replace monolith modules with microservices.</w:t>
      </w:r>
    </w:p>
    <w:p>
      <w:pPr>
        <w:pStyle w:val="Heading2"/>
      </w:pPr>
      <w:r>
        <w:t>Most Frequently Asked in Interviews (Top 7)</w:t>
      </w:r>
    </w:p>
    <w:p>
      <w:pPr>
        <w:pStyle w:val="ListNumber"/>
      </w:pPr>
      <w:r>
        <w:t>API Gateway Pattern</w:t>
      </w:r>
    </w:p>
    <w:p>
      <w:pPr>
        <w:pStyle w:val="ListNumber"/>
      </w:pPr>
      <w:r>
        <w:t>Saga Pattern (and difference between orchestration vs choreography)</w:t>
      </w:r>
    </w:p>
    <w:p>
      <w:pPr>
        <w:pStyle w:val="ListNumber"/>
      </w:pPr>
      <w:r>
        <w:t>Circuit Breaker Pattern</w:t>
      </w:r>
    </w:p>
    <w:p>
      <w:pPr>
        <w:pStyle w:val="ListNumber"/>
      </w:pPr>
      <w:r>
        <w:t>Service Discovery Pattern</w:t>
      </w:r>
    </w:p>
    <w:p>
      <w:pPr>
        <w:pStyle w:val="ListNumber"/>
      </w:pPr>
      <w:r>
        <w:t>Database per Service Pattern</w:t>
      </w:r>
    </w:p>
    <w:p>
      <w:pPr>
        <w:pStyle w:val="ListNumber"/>
      </w:pPr>
      <w:r>
        <w:t>CQRS and Event Sourcing</w:t>
      </w:r>
    </w:p>
    <w:p>
      <w:pPr>
        <w:pStyle w:val="ListNumber"/>
      </w:pPr>
      <w:r>
        <w:t>Strangler Fig Pattern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