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1A7" w:rsidRPr="00F871A7" w:rsidRDefault="00F871A7" w:rsidP="00F871A7">
      <w:pPr>
        <w:ind w:left="1440" w:right="-9" w:hanging="1440"/>
        <w:jc w:val="both"/>
        <w:rPr>
          <w:rFonts w:ascii="Arial" w:hAnsi="Arial" w:cs="Arial"/>
          <w:szCs w:val="20"/>
        </w:rPr>
      </w:pPr>
      <w:r w:rsidRPr="00F871A7">
        <w:rPr>
          <w:rFonts w:ascii="Arial" w:hAnsi="Arial" w:cs="Arial"/>
          <w:b/>
          <w:bCs/>
          <w:szCs w:val="20"/>
        </w:rPr>
        <w:t>Purpose:</w:t>
      </w:r>
      <w:r w:rsidRPr="00F871A7">
        <w:rPr>
          <w:rFonts w:ascii="Arial" w:hAnsi="Arial" w:cs="Arial"/>
          <w:szCs w:val="20"/>
        </w:rPr>
        <w:tab/>
        <w:t xml:space="preserve">To define the remit and constitution of committees associated with BuildCert activities throughout the certification process. </w:t>
      </w:r>
    </w:p>
    <w:p w:rsidR="00F871A7" w:rsidRPr="00F871A7" w:rsidRDefault="00F871A7" w:rsidP="00F871A7">
      <w:pPr>
        <w:ind w:left="840" w:right="-9" w:hanging="840"/>
        <w:jc w:val="both"/>
        <w:rPr>
          <w:rFonts w:ascii="Arial" w:hAnsi="Arial" w:cs="Arial"/>
          <w:b/>
          <w:bCs/>
          <w:szCs w:val="20"/>
        </w:rPr>
      </w:pPr>
    </w:p>
    <w:p w:rsidR="00F871A7" w:rsidRPr="00F871A7" w:rsidRDefault="00F871A7" w:rsidP="00F871A7">
      <w:pPr>
        <w:ind w:left="1440" w:right="-9" w:hanging="1440"/>
        <w:jc w:val="both"/>
        <w:rPr>
          <w:rFonts w:ascii="Arial" w:hAnsi="Arial" w:cs="Arial"/>
          <w:szCs w:val="20"/>
        </w:rPr>
      </w:pPr>
      <w:r w:rsidRPr="00F871A7">
        <w:rPr>
          <w:rFonts w:ascii="Arial" w:hAnsi="Arial" w:cs="Arial"/>
          <w:b/>
          <w:bCs/>
          <w:szCs w:val="20"/>
        </w:rPr>
        <w:t>Scope:</w:t>
      </w:r>
      <w:r w:rsidRPr="00F871A7">
        <w:rPr>
          <w:rFonts w:ascii="Arial" w:hAnsi="Arial" w:cs="Arial"/>
          <w:szCs w:val="20"/>
        </w:rPr>
        <w:tab/>
        <w:t>This procedure applies to all product certification activities accredited against ISO 17065 requirements.</w:t>
      </w:r>
    </w:p>
    <w:p w:rsidR="00F871A7" w:rsidRPr="00F871A7" w:rsidRDefault="00F871A7" w:rsidP="00F871A7">
      <w:pPr>
        <w:ind w:left="840" w:right="-374" w:hanging="840"/>
        <w:rPr>
          <w:rFonts w:ascii="Arial" w:hAnsi="Arial" w:cs="Arial"/>
          <w:b/>
          <w:bCs/>
          <w:szCs w:val="20"/>
        </w:rPr>
      </w:pPr>
    </w:p>
    <w:p w:rsidR="00F871A7" w:rsidRPr="00F871A7" w:rsidRDefault="00F871A7" w:rsidP="00F871A7">
      <w:pPr>
        <w:ind w:left="840" w:right="-374" w:hanging="840"/>
        <w:rPr>
          <w:rFonts w:ascii="Arial" w:hAnsi="Arial" w:cs="Arial"/>
          <w:b/>
          <w:bCs/>
          <w:szCs w:val="20"/>
        </w:rPr>
      </w:pPr>
      <w:r w:rsidRPr="00F871A7">
        <w:rPr>
          <w:rFonts w:ascii="Arial" w:hAnsi="Arial" w:cs="Arial"/>
          <w:b/>
          <w:bCs/>
          <w:szCs w:val="20"/>
        </w:rPr>
        <w:t>Responsibilities:</w:t>
      </w:r>
    </w:p>
    <w:p w:rsidR="00F871A7" w:rsidRPr="00F871A7" w:rsidRDefault="00F871A7" w:rsidP="00F871A7">
      <w:pPr>
        <w:ind w:left="840" w:right="-374" w:hanging="840"/>
        <w:rPr>
          <w:rFonts w:ascii="Arial" w:hAnsi="Arial" w:cs="Arial"/>
          <w:b/>
          <w:bCs/>
          <w:szCs w:val="20"/>
          <w:highlight w:val="yellow"/>
          <w:u w:val="single"/>
        </w:rPr>
      </w:pPr>
      <w:r w:rsidRPr="00F871A7">
        <w:rPr>
          <w:rFonts w:ascii="Arial" w:hAnsi="Arial" w:cs="Arial"/>
          <w:b/>
          <w:bCs/>
          <w:szCs w:val="20"/>
        </w:rPr>
        <w:tab/>
      </w:r>
      <w:r w:rsidRPr="00F871A7">
        <w:rPr>
          <w:rFonts w:ascii="Arial" w:hAnsi="Arial" w:cs="Arial"/>
          <w:b/>
          <w:bCs/>
          <w:szCs w:val="20"/>
        </w:rPr>
        <w:tab/>
      </w:r>
      <w:r w:rsidRPr="00F871A7">
        <w:rPr>
          <w:rFonts w:ascii="Arial" w:hAnsi="Arial" w:cs="Arial"/>
          <w:b/>
          <w:bCs/>
          <w:szCs w:val="20"/>
          <w:u w:val="single"/>
        </w:rPr>
        <w:t>Advisory Committee</w:t>
      </w:r>
    </w:p>
    <w:p w:rsidR="00F871A7" w:rsidRPr="00F871A7" w:rsidRDefault="00F871A7" w:rsidP="00F871A7">
      <w:pPr>
        <w:ind w:left="840" w:right="-374" w:hanging="840"/>
        <w:rPr>
          <w:rFonts w:ascii="Arial" w:hAnsi="Arial" w:cs="Arial"/>
          <w:szCs w:val="20"/>
        </w:rPr>
      </w:pPr>
      <w:r w:rsidRPr="00F871A7">
        <w:rPr>
          <w:rFonts w:ascii="Arial" w:hAnsi="Arial" w:cs="Arial"/>
          <w:szCs w:val="20"/>
        </w:rPr>
        <w:tab/>
      </w:r>
      <w:r w:rsidRPr="00F871A7">
        <w:rPr>
          <w:rFonts w:ascii="Arial" w:hAnsi="Arial" w:cs="Arial"/>
          <w:szCs w:val="20"/>
        </w:rPr>
        <w:tab/>
        <w:t>As defined in section 2.0 below.</w:t>
      </w:r>
    </w:p>
    <w:p w:rsidR="00F871A7" w:rsidRPr="00F871A7" w:rsidRDefault="00F871A7" w:rsidP="00F871A7">
      <w:pPr>
        <w:ind w:left="840" w:right="-374" w:hanging="840"/>
        <w:rPr>
          <w:rFonts w:ascii="Arial" w:hAnsi="Arial" w:cs="Arial"/>
          <w:szCs w:val="20"/>
        </w:rPr>
      </w:pPr>
    </w:p>
    <w:p w:rsidR="00F871A7" w:rsidRPr="00F871A7" w:rsidRDefault="00F871A7" w:rsidP="00F871A7">
      <w:pPr>
        <w:ind w:left="840" w:right="-374" w:hanging="840"/>
        <w:rPr>
          <w:rFonts w:ascii="Arial" w:hAnsi="Arial" w:cs="Arial"/>
          <w:b/>
          <w:bCs/>
          <w:szCs w:val="20"/>
          <w:u w:val="single"/>
        </w:rPr>
      </w:pPr>
      <w:r w:rsidRPr="00F871A7">
        <w:rPr>
          <w:rFonts w:ascii="Arial" w:hAnsi="Arial" w:cs="Arial"/>
          <w:szCs w:val="20"/>
        </w:rPr>
        <w:tab/>
      </w:r>
      <w:r w:rsidRPr="00F871A7">
        <w:rPr>
          <w:rFonts w:ascii="Arial" w:hAnsi="Arial" w:cs="Arial"/>
          <w:szCs w:val="20"/>
        </w:rPr>
        <w:tab/>
      </w:r>
      <w:r w:rsidRPr="00F871A7">
        <w:rPr>
          <w:rFonts w:ascii="Arial" w:hAnsi="Arial" w:cs="Arial"/>
          <w:b/>
          <w:bCs/>
          <w:szCs w:val="20"/>
          <w:u w:val="single"/>
        </w:rPr>
        <w:t>Technical Assessment Panel</w:t>
      </w:r>
    </w:p>
    <w:p w:rsidR="00F871A7" w:rsidRPr="00F871A7" w:rsidRDefault="00F871A7" w:rsidP="00F871A7">
      <w:pPr>
        <w:ind w:left="840" w:right="-374" w:firstLine="600"/>
        <w:rPr>
          <w:rFonts w:ascii="Arial" w:hAnsi="Arial" w:cs="Arial"/>
          <w:szCs w:val="20"/>
        </w:rPr>
      </w:pPr>
      <w:r w:rsidRPr="00F871A7">
        <w:rPr>
          <w:rFonts w:ascii="Arial" w:hAnsi="Arial" w:cs="Arial"/>
          <w:szCs w:val="20"/>
        </w:rPr>
        <w:t>As defined in section 3.0 below.</w:t>
      </w:r>
    </w:p>
    <w:p w:rsidR="00F871A7" w:rsidRPr="00F871A7" w:rsidRDefault="00F871A7" w:rsidP="00F871A7">
      <w:pPr>
        <w:ind w:left="840" w:right="-374" w:firstLine="600"/>
        <w:rPr>
          <w:rFonts w:ascii="Arial" w:hAnsi="Arial" w:cs="Arial"/>
          <w:szCs w:val="20"/>
        </w:rPr>
      </w:pPr>
    </w:p>
    <w:p w:rsidR="00F871A7" w:rsidRPr="00F871A7" w:rsidRDefault="00F871A7" w:rsidP="00F871A7">
      <w:pPr>
        <w:pStyle w:val="Heading5"/>
        <w:ind w:hanging="4792"/>
        <w:rPr>
          <w:rFonts w:ascii="Arial" w:hAnsi="Arial" w:cs="Arial"/>
          <w:sz w:val="20"/>
          <w:u w:val="single"/>
        </w:rPr>
      </w:pPr>
      <w:r w:rsidRPr="00F871A7">
        <w:rPr>
          <w:rFonts w:ascii="Arial" w:hAnsi="Arial" w:cs="Arial"/>
          <w:sz w:val="20"/>
          <w:u w:val="single"/>
        </w:rPr>
        <w:t>Industry Forum</w:t>
      </w:r>
    </w:p>
    <w:p w:rsidR="00F871A7" w:rsidRPr="00F871A7" w:rsidRDefault="00F871A7" w:rsidP="00F871A7">
      <w:pPr>
        <w:ind w:left="840" w:right="-374" w:firstLine="600"/>
        <w:rPr>
          <w:rFonts w:ascii="Arial" w:hAnsi="Arial" w:cs="Arial"/>
          <w:szCs w:val="20"/>
        </w:rPr>
      </w:pPr>
      <w:r w:rsidRPr="00F871A7">
        <w:rPr>
          <w:rFonts w:ascii="Arial" w:hAnsi="Arial" w:cs="Arial"/>
          <w:szCs w:val="20"/>
        </w:rPr>
        <w:t>As defined in section 4.0 below.</w:t>
      </w:r>
    </w:p>
    <w:p w:rsidR="00F871A7" w:rsidRPr="00F871A7" w:rsidRDefault="00F871A7" w:rsidP="00F871A7">
      <w:pPr>
        <w:ind w:left="840" w:right="-374" w:firstLine="600"/>
        <w:rPr>
          <w:rFonts w:ascii="Arial" w:hAnsi="Arial" w:cs="Arial"/>
          <w:szCs w:val="20"/>
        </w:rPr>
      </w:pPr>
    </w:p>
    <w:p w:rsidR="00F871A7" w:rsidRPr="00F871A7" w:rsidRDefault="00F871A7" w:rsidP="00F871A7">
      <w:pPr>
        <w:pStyle w:val="Heading5"/>
        <w:ind w:hanging="4792"/>
        <w:rPr>
          <w:rFonts w:ascii="Arial" w:hAnsi="Arial" w:cs="Arial"/>
          <w:sz w:val="20"/>
          <w:u w:val="single"/>
        </w:rPr>
      </w:pPr>
      <w:r w:rsidRPr="00F871A7">
        <w:rPr>
          <w:rFonts w:ascii="Arial" w:hAnsi="Arial" w:cs="Arial"/>
          <w:sz w:val="20"/>
          <w:u w:val="single"/>
        </w:rPr>
        <w:t>BuildCert Liaison Group</w:t>
      </w:r>
    </w:p>
    <w:p w:rsidR="00F871A7" w:rsidRPr="00F871A7" w:rsidRDefault="00F871A7" w:rsidP="00F871A7">
      <w:pPr>
        <w:ind w:left="840" w:right="-374" w:firstLine="600"/>
        <w:rPr>
          <w:rFonts w:ascii="Arial" w:hAnsi="Arial" w:cs="Arial"/>
          <w:szCs w:val="20"/>
        </w:rPr>
      </w:pPr>
      <w:r w:rsidRPr="00F871A7">
        <w:rPr>
          <w:rFonts w:ascii="Arial" w:hAnsi="Arial" w:cs="Arial"/>
          <w:szCs w:val="20"/>
        </w:rPr>
        <w:t>As defined in section 5.0 below.</w:t>
      </w:r>
    </w:p>
    <w:p w:rsidR="00F871A7" w:rsidRPr="00F871A7" w:rsidRDefault="00F871A7" w:rsidP="00F871A7">
      <w:pPr>
        <w:ind w:left="840" w:right="-374" w:hanging="840"/>
        <w:rPr>
          <w:rFonts w:ascii="Arial" w:hAnsi="Arial" w:cs="Arial"/>
          <w:b/>
          <w:bCs/>
          <w:szCs w:val="20"/>
        </w:rPr>
      </w:pPr>
    </w:p>
    <w:p w:rsidR="00F871A7" w:rsidRPr="00F871A7" w:rsidRDefault="00F871A7" w:rsidP="00F871A7">
      <w:pPr>
        <w:ind w:left="840" w:right="-374" w:hanging="840"/>
        <w:rPr>
          <w:rFonts w:ascii="Arial" w:hAnsi="Arial" w:cs="Arial"/>
          <w:b/>
          <w:bCs/>
          <w:szCs w:val="20"/>
        </w:rPr>
      </w:pPr>
    </w:p>
    <w:p w:rsidR="00F871A7" w:rsidRPr="00F871A7" w:rsidRDefault="00F871A7" w:rsidP="00F871A7">
      <w:pPr>
        <w:ind w:left="1440" w:right="-6" w:hanging="1440"/>
        <w:jc w:val="both"/>
        <w:rPr>
          <w:rFonts w:ascii="Arial" w:hAnsi="Arial" w:cs="Arial"/>
          <w:b/>
          <w:bCs/>
          <w:i/>
          <w:iCs/>
          <w:szCs w:val="20"/>
        </w:rPr>
      </w:pPr>
      <w:r w:rsidRPr="00F871A7">
        <w:rPr>
          <w:rFonts w:ascii="Arial" w:hAnsi="Arial" w:cs="Arial"/>
          <w:b/>
          <w:bCs/>
          <w:szCs w:val="20"/>
        </w:rPr>
        <w:t>Procedure:</w:t>
      </w:r>
      <w:r w:rsidRPr="00F871A7">
        <w:rPr>
          <w:rFonts w:ascii="Arial" w:hAnsi="Arial" w:cs="Arial"/>
          <w:b/>
          <w:bCs/>
          <w:szCs w:val="20"/>
        </w:rPr>
        <w:tab/>
      </w:r>
      <w:r w:rsidRPr="00F871A7">
        <w:rPr>
          <w:rFonts w:ascii="Arial" w:hAnsi="Arial" w:cs="Arial"/>
          <w:b/>
          <w:bCs/>
          <w:i/>
          <w:iCs/>
          <w:szCs w:val="20"/>
        </w:rPr>
        <w:t xml:space="preserve">Reference Appendix B &amp; D in the Oakdale Quality Manual for the BuildCert Staff and Company Structure respectively. </w:t>
      </w:r>
    </w:p>
    <w:p w:rsidR="00F871A7" w:rsidRPr="00F871A7" w:rsidRDefault="00F871A7" w:rsidP="00F871A7">
      <w:pPr>
        <w:ind w:left="851" w:right="-6" w:hanging="851"/>
        <w:jc w:val="both"/>
        <w:rPr>
          <w:rFonts w:ascii="Arial" w:hAnsi="Arial" w:cs="Arial"/>
          <w:b/>
          <w:bCs/>
          <w:szCs w:val="20"/>
        </w:rPr>
      </w:pPr>
    </w:p>
    <w:p w:rsidR="00F871A7" w:rsidRPr="00F871A7" w:rsidRDefault="00F871A7" w:rsidP="00F871A7">
      <w:pPr>
        <w:ind w:left="851" w:right="-6" w:hanging="851"/>
        <w:jc w:val="both"/>
        <w:rPr>
          <w:rFonts w:ascii="Arial" w:hAnsi="Arial" w:cs="Arial"/>
          <w:b/>
          <w:bCs/>
          <w:szCs w:val="20"/>
        </w:rPr>
      </w:pPr>
    </w:p>
    <w:p w:rsidR="00F871A7" w:rsidRPr="00F871A7" w:rsidRDefault="00F871A7" w:rsidP="00F871A7">
      <w:pPr>
        <w:numPr>
          <w:ilvl w:val="0"/>
          <w:numId w:val="10"/>
        </w:numPr>
        <w:jc w:val="both"/>
        <w:rPr>
          <w:rFonts w:ascii="Arial" w:hAnsi="Arial" w:cs="Arial"/>
          <w:b/>
          <w:szCs w:val="20"/>
        </w:rPr>
      </w:pPr>
      <w:r w:rsidRPr="00F871A7">
        <w:rPr>
          <w:rFonts w:ascii="Arial" w:hAnsi="Arial" w:cs="Arial"/>
          <w:b/>
          <w:szCs w:val="20"/>
          <w:u w:val="single"/>
        </w:rPr>
        <w:t>Introduction</w:t>
      </w:r>
    </w:p>
    <w:p w:rsidR="00F871A7" w:rsidRPr="00F871A7" w:rsidRDefault="00F871A7" w:rsidP="00F871A7">
      <w:pPr>
        <w:ind w:left="1440"/>
        <w:jc w:val="both"/>
        <w:rPr>
          <w:rFonts w:ascii="Arial" w:hAnsi="Arial" w:cs="Arial"/>
          <w:bCs/>
          <w:szCs w:val="20"/>
        </w:rPr>
      </w:pPr>
      <w:r w:rsidRPr="00F871A7">
        <w:rPr>
          <w:rFonts w:ascii="Arial" w:hAnsi="Arial" w:cs="Arial"/>
          <w:bCs/>
          <w:szCs w:val="20"/>
        </w:rPr>
        <w:t>The committees defined in the following sections form an important part in</w:t>
      </w:r>
      <w:r>
        <w:rPr>
          <w:rFonts w:ascii="Arial" w:hAnsi="Arial" w:cs="Arial"/>
          <w:bCs/>
          <w:szCs w:val="20"/>
        </w:rPr>
        <w:t xml:space="preserve"> </w:t>
      </w:r>
      <w:r w:rsidRPr="00F871A7">
        <w:rPr>
          <w:rFonts w:ascii="Arial" w:hAnsi="Arial" w:cs="Arial"/>
          <w:bCs/>
          <w:szCs w:val="20"/>
        </w:rPr>
        <w:t xml:space="preserve">developing, implementing and controlling the BuildCert certification process. The committee’s constitutions have members that have an interest in operations but act in an impartial and confidential manner.   </w:t>
      </w:r>
    </w:p>
    <w:p w:rsidR="00F871A7" w:rsidRPr="00F871A7" w:rsidRDefault="00F871A7" w:rsidP="00F871A7">
      <w:pPr>
        <w:ind w:left="1440"/>
        <w:jc w:val="both"/>
        <w:rPr>
          <w:rFonts w:ascii="Arial" w:hAnsi="Arial" w:cs="Arial"/>
          <w:bCs/>
          <w:szCs w:val="20"/>
        </w:rPr>
      </w:pPr>
    </w:p>
    <w:p w:rsidR="00F871A7" w:rsidRPr="00F871A7" w:rsidRDefault="00F871A7" w:rsidP="00F871A7">
      <w:pPr>
        <w:ind w:left="1440" w:hanging="851"/>
        <w:jc w:val="both"/>
        <w:rPr>
          <w:rFonts w:ascii="Arial" w:hAnsi="Arial" w:cs="Arial"/>
          <w:szCs w:val="20"/>
        </w:rPr>
      </w:pPr>
      <w:r w:rsidRPr="00F871A7">
        <w:rPr>
          <w:rFonts w:ascii="Arial" w:hAnsi="Arial" w:cs="Arial"/>
          <w:b/>
          <w:szCs w:val="20"/>
        </w:rPr>
        <w:tab/>
      </w:r>
      <w:r w:rsidRPr="00F871A7">
        <w:rPr>
          <w:rFonts w:ascii="Arial" w:hAnsi="Arial" w:cs="Arial"/>
          <w:bCs/>
          <w:szCs w:val="20"/>
          <w:u w:val="single"/>
        </w:rPr>
        <w:t>Note</w:t>
      </w:r>
      <w:r w:rsidRPr="00F871A7">
        <w:rPr>
          <w:rFonts w:ascii="Arial" w:hAnsi="Arial" w:cs="Arial"/>
          <w:bCs/>
          <w:szCs w:val="20"/>
        </w:rPr>
        <w:t>:</w:t>
      </w:r>
      <w:r w:rsidRPr="00F871A7">
        <w:rPr>
          <w:rFonts w:ascii="Arial" w:hAnsi="Arial" w:cs="Arial"/>
          <w:b/>
          <w:szCs w:val="20"/>
        </w:rPr>
        <w:t xml:space="preserve"> </w:t>
      </w:r>
      <w:r w:rsidRPr="00F871A7">
        <w:rPr>
          <w:rFonts w:ascii="Arial" w:hAnsi="Arial" w:cs="Arial"/>
          <w:szCs w:val="20"/>
        </w:rPr>
        <w:t>The activities and the financing of the committees is under the control of the directors of BuildCert Ltd.</w:t>
      </w: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numPr>
          <w:ilvl w:val="0"/>
          <w:numId w:val="10"/>
        </w:numPr>
        <w:jc w:val="both"/>
        <w:rPr>
          <w:rFonts w:ascii="Arial" w:hAnsi="Arial" w:cs="Arial"/>
          <w:b/>
          <w:szCs w:val="20"/>
          <w:u w:val="single"/>
        </w:rPr>
      </w:pPr>
      <w:r w:rsidRPr="00F871A7">
        <w:rPr>
          <w:rFonts w:ascii="Arial" w:hAnsi="Arial" w:cs="Arial"/>
          <w:b/>
          <w:szCs w:val="20"/>
          <w:u w:val="single"/>
        </w:rPr>
        <w:t>BuildCert Advisory Committee</w:t>
      </w:r>
    </w:p>
    <w:p w:rsidR="00F871A7" w:rsidRPr="00F871A7" w:rsidRDefault="00F871A7" w:rsidP="00F871A7">
      <w:pPr>
        <w:jc w:val="both"/>
        <w:rPr>
          <w:rFonts w:ascii="Arial" w:hAnsi="Arial" w:cs="Arial"/>
          <w:bCs/>
          <w:szCs w:val="20"/>
        </w:rPr>
      </w:pPr>
    </w:p>
    <w:p w:rsidR="00F871A7" w:rsidRPr="00F871A7" w:rsidRDefault="00F871A7" w:rsidP="00F871A7">
      <w:pPr>
        <w:ind w:left="1440"/>
        <w:jc w:val="both"/>
        <w:rPr>
          <w:rFonts w:ascii="Arial" w:hAnsi="Arial" w:cs="Arial"/>
          <w:szCs w:val="20"/>
        </w:rPr>
      </w:pPr>
      <w:r w:rsidRPr="00F871A7">
        <w:rPr>
          <w:rFonts w:ascii="Arial" w:hAnsi="Arial" w:cs="Arial"/>
          <w:szCs w:val="20"/>
        </w:rPr>
        <w:t>The Advisory Committee forms the public support of BuildCert certification activities.</w:t>
      </w:r>
    </w:p>
    <w:p w:rsidR="00F871A7" w:rsidRPr="00F871A7" w:rsidRDefault="00F871A7" w:rsidP="00F871A7">
      <w:pPr>
        <w:ind w:left="1440"/>
        <w:jc w:val="both"/>
        <w:rPr>
          <w:rFonts w:ascii="Arial" w:hAnsi="Arial" w:cs="Arial"/>
          <w:szCs w:val="20"/>
        </w:rPr>
      </w:pPr>
    </w:p>
    <w:p w:rsidR="00F871A7" w:rsidRPr="00F871A7" w:rsidRDefault="00F871A7" w:rsidP="00F871A7">
      <w:pPr>
        <w:ind w:left="1440"/>
        <w:jc w:val="both"/>
        <w:rPr>
          <w:rFonts w:ascii="Arial" w:hAnsi="Arial" w:cs="Arial"/>
          <w:szCs w:val="20"/>
        </w:rPr>
      </w:pPr>
      <w:r w:rsidRPr="00F871A7">
        <w:rPr>
          <w:rFonts w:ascii="Arial" w:hAnsi="Arial" w:cs="Arial"/>
          <w:szCs w:val="20"/>
        </w:rPr>
        <w:t xml:space="preserve">The Advisory Committee is set up by BuildCert Ltd to oversee the activities of the various BuildCert certification schemes. </w:t>
      </w:r>
    </w:p>
    <w:p w:rsidR="00F871A7" w:rsidRPr="00F871A7" w:rsidRDefault="00F871A7" w:rsidP="00F871A7">
      <w:pPr>
        <w:jc w:val="both"/>
        <w:rPr>
          <w:rFonts w:ascii="Arial" w:hAnsi="Arial" w:cs="Arial"/>
          <w:szCs w:val="20"/>
        </w:rPr>
      </w:pPr>
    </w:p>
    <w:p w:rsidR="00F871A7" w:rsidRPr="00F871A7" w:rsidRDefault="00F871A7" w:rsidP="00F871A7">
      <w:pPr>
        <w:ind w:left="1440"/>
        <w:jc w:val="both"/>
        <w:rPr>
          <w:rFonts w:ascii="Arial" w:hAnsi="Arial" w:cs="Arial"/>
          <w:szCs w:val="20"/>
        </w:rPr>
      </w:pPr>
      <w:r w:rsidRPr="00F871A7">
        <w:rPr>
          <w:rFonts w:ascii="Arial" w:hAnsi="Arial" w:cs="Arial"/>
          <w:szCs w:val="20"/>
        </w:rPr>
        <w:t xml:space="preserve">Representation from </w:t>
      </w:r>
      <w:r w:rsidR="00FA5C92" w:rsidRPr="00F871A7">
        <w:rPr>
          <w:rFonts w:ascii="Arial" w:hAnsi="Arial" w:cs="Arial"/>
          <w:szCs w:val="20"/>
        </w:rPr>
        <w:t>manufacturers</w:t>
      </w:r>
      <w:r w:rsidRPr="00F871A7">
        <w:rPr>
          <w:rFonts w:ascii="Arial" w:hAnsi="Arial" w:cs="Arial"/>
          <w:szCs w:val="20"/>
        </w:rPr>
        <w:t xml:space="preserve"> and users concerned with certification arrangements are represented at the Advisory Committee.</w:t>
      </w:r>
    </w:p>
    <w:p w:rsidR="00F871A7" w:rsidRPr="00F871A7" w:rsidRDefault="00F871A7" w:rsidP="00F871A7">
      <w:pPr>
        <w:jc w:val="both"/>
        <w:rPr>
          <w:rFonts w:ascii="Arial" w:hAnsi="Arial" w:cs="Arial"/>
          <w:szCs w:val="20"/>
        </w:rPr>
      </w:pPr>
    </w:p>
    <w:p w:rsidR="00F871A7" w:rsidRPr="00F871A7" w:rsidRDefault="00F871A7" w:rsidP="00F871A7">
      <w:pPr>
        <w:ind w:left="1440"/>
        <w:jc w:val="both"/>
        <w:rPr>
          <w:rFonts w:ascii="Arial" w:hAnsi="Arial" w:cs="Arial"/>
          <w:szCs w:val="20"/>
        </w:rPr>
      </w:pPr>
      <w:r w:rsidRPr="00F871A7">
        <w:rPr>
          <w:rFonts w:ascii="Arial" w:hAnsi="Arial" w:cs="Arial"/>
          <w:szCs w:val="20"/>
        </w:rPr>
        <w:t>The Advisory Committee members shall be free from commercial, financial and other pressures that could influence the outcome of the certification process.</w:t>
      </w: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ind w:left="709" w:hanging="681"/>
        <w:jc w:val="both"/>
        <w:rPr>
          <w:rFonts w:ascii="Arial" w:hAnsi="Arial" w:cs="Arial"/>
          <w:szCs w:val="20"/>
        </w:rPr>
      </w:pPr>
      <w:r w:rsidRPr="00F871A7">
        <w:rPr>
          <w:rFonts w:ascii="Arial" w:hAnsi="Arial" w:cs="Arial"/>
          <w:szCs w:val="20"/>
        </w:rPr>
        <w:lastRenderedPageBreak/>
        <w:tab/>
        <w:t>2.1</w:t>
      </w:r>
      <w:r w:rsidRPr="00F871A7">
        <w:rPr>
          <w:rFonts w:ascii="Arial" w:hAnsi="Arial" w:cs="Arial"/>
          <w:szCs w:val="20"/>
        </w:rPr>
        <w:tab/>
      </w:r>
      <w:r w:rsidRPr="00F871A7">
        <w:rPr>
          <w:rFonts w:ascii="Arial" w:hAnsi="Arial" w:cs="Arial"/>
          <w:szCs w:val="20"/>
          <w:u w:val="single"/>
        </w:rPr>
        <w:t>Role of the Committee</w:t>
      </w:r>
      <w:r w:rsidRPr="00F871A7">
        <w:rPr>
          <w:rFonts w:ascii="Arial" w:hAnsi="Arial" w:cs="Arial"/>
          <w:szCs w:val="20"/>
        </w:rPr>
        <w:tab/>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The role of the Committee is to:</w:t>
      </w:r>
    </w:p>
    <w:p w:rsidR="00F871A7" w:rsidRPr="00F871A7" w:rsidRDefault="00F871A7" w:rsidP="00F871A7">
      <w:pPr>
        <w:ind w:left="851" w:hanging="823"/>
        <w:jc w:val="both"/>
        <w:rPr>
          <w:rFonts w:ascii="Arial" w:hAnsi="Arial" w:cs="Arial"/>
          <w:szCs w:val="20"/>
        </w:rPr>
      </w:pPr>
    </w:p>
    <w:p w:rsidR="00F871A7" w:rsidRPr="00F871A7" w:rsidRDefault="00F871A7" w:rsidP="00F871A7">
      <w:pPr>
        <w:numPr>
          <w:ilvl w:val="0"/>
          <w:numId w:val="8"/>
        </w:numPr>
        <w:tabs>
          <w:tab w:val="clear" w:pos="1800"/>
          <w:tab w:val="num" w:pos="-5245"/>
        </w:tabs>
        <w:jc w:val="both"/>
        <w:rPr>
          <w:rFonts w:ascii="Arial" w:hAnsi="Arial" w:cs="Arial"/>
          <w:szCs w:val="20"/>
        </w:rPr>
      </w:pPr>
      <w:r w:rsidRPr="00F871A7">
        <w:rPr>
          <w:rFonts w:ascii="Arial" w:hAnsi="Arial" w:cs="Arial"/>
          <w:szCs w:val="20"/>
        </w:rPr>
        <w:t>keep under continuous review BuildCert’s operating policies.</w:t>
      </w:r>
    </w:p>
    <w:p w:rsidR="00F871A7" w:rsidRPr="00F871A7" w:rsidRDefault="00F871A7" w:rsidP="00F871A7">
      <w:pPr>
        <w:ind w:left="1796" w:firstLine="2"/>
        <w:jc w:val="both"/>
        <w:rPr>
          <w:rFonts w:ascii="Arial" w:hAnsi="Arial" w:cs="Arial"/>
          <w:szCs w:val="20"/>
        </w:rPr>
      </w:pPr>
    </w:p>
    <w:p w:rsidR="00F871A7" w:rsidRPr="00F871A7" w:rsidRDefault="00F871A7" w:rsidP="00F871A7">
      <w:pPr>
        <w:numPr>
          <w:ilvl w:val="0"/>
          <w:numId w:val="8"/>
        </w:numPr>
        <w:jc w:val="both"/>
        <w:rPr>
          <w:rFonts w:ascii="Arial" w:hAnsi="Arial" w:cs="Arial"/>
          <w:szCs w:val="20"/>
        </w:rPr>
      </w:pPr>
      <w:r w:rsidRPr="00F871A7">
        <w:rPr>
          <w:rFonts w:ascii="Arial" w:hAnsi="Arial" w:cs="Arial"/>
          <w:szCs w:val="20"/>
        </w:rPr>
        <w:t>to ensure BuildCert operates at all times in an unbiased and fair manner.</w:t>
      </w:r>
    </w:p>
    <w:p w:rsidR="00F871A7" w:rsidRPr="00F871A7" w:rsidRDefault="00F871A7" w:rsidP="00F871A7">
      <w:pPr>
        <w:pStyle w:val="ListParagraph"/>
        <w:rPr>
          <w:rFonts w:ascii="Arial" w:hAnsi="Arial" w:cs="Arial"/>
          <w:sz w:val="20"/>
        </w:rPr>
      </w:pPr>
    </w:p>
    <w:p w:rsidR="00F871A7" w:rsidRDefault="00F871A7" w:rsidP="00F871A7">
      <w:pPr>
        <w:numPr>
          <w:ilvl w:val="0"/>
          <w:numId w:val="8"/>
        </w:numPr>
        <w:jc w:val="both"/>
        <w:rPr>
          <w:rFonts w:ascii="Arial" w:hAnsi="Arial" w:cs="Arial"/>
          <w:szCs w:val="20"/>
        </w:rPr>
      </w:pPr>
      <w:r w:rsidRPr="00F871A7">
        <w:rPr>
          <w:rFonts w:ascii="Arial" w:hAnsi="Arial" w:cs="Arial"/>
          <w:szCs w:val="20"/>
        </w:rPr>
        <w:t>to review the impartiality of BuildCert operations. (Ref. Quality Proc. 2-11-01.1).</w:t>
      </w:r>
    </w:p>
    <w:p w:rsidR="00943F71" w:rsidRDefault="00943F71" w:rsidP="00943F71">
      <w:pPr>
        <w:pStyle w:val="ListParagraph"/>
        <w:rPr>
          <w:rFonts w:ascii="Arial" w:hAnsi="Arial" w:cs="Arial"/>
        </w:rPr>
      </w:pPr>
    </w:p>
    <w:p w:rsidR="00943F71" w:rsidRPr="00F871A7" w:rsidRDefault="00943F71" w:rsidP="00F871A7">
      <w:pPr>
        <w:numPr>
          <w:ilvl w:val="0"/>
          <w:numId w:val="8"/>
        </w:numPr>
        <w:jc w:val="both"/>
        <w:rPr>
          <w:rFonts w:ascii="Arial" w:hAnsi="Arial" w:cs="Arial"/>
          <w:szCs w:val="20"/>
        </w:rPr>
      </w:pPr>
      <w:r>
        <w:rPr>
          <w:rFonts w:ascii="Arial" w:hAnsi="Arial" w:cs="Arial"/>
          <w:szCs w:val="20"/>
        </w:rPr>
        <w:t>to approve the membership of the Technical Assessment Panel (TAP).</w:t>
      </w:r>
    </w:p>
    <w:p w:rsidR="00F871A7" w:rsidRPr="00F871A7" w:rsidRDefault="00F871A7" w:rsidP="00F871A7">
      <w:pPr>
        <w:jc w:val="both"/>
        <w:rPr>
          <w:rFonts w:ascii="Arial" w:hAnsi="Arial" w:cs="Arial"/>
          <w:szCs w:val="20"/>
        </w:rPr>
      </w:pPr>
    </w:p>
    <w:p w:rsidR="00F871A7" w:rsidRPr="00F871A7" w:rsidRDefault="00943F71" w:rsidP="00943F71">
      <w:pPr>
        <w:ind w:left="1440"/>
        <w:jc w:val="both"/>
        <w:rPr>
          <w:rFonts w:ascii="Arial" w:hAnsi="Arial" w:cs="Arial"/>
          <w:szCs w:val="20"/>
        </w:rPr>
      </w:pPr>
      <w:r>
        <w:rPr>
          <w:rFonts w:ascii="Arial" w:hAnsi="Arial" w:cs="Arial"/>
          <w:szCs w:val="20"/>
        </w:rPr>
        <w:t>(e</w:t>
      </w:r>
      <w:r w:rsidR="00F871A7" w:rsidRPr="00F871A7">
        <w:rPr>
          <w:rFonts w:ascii="Arial" w:hAnsi="Arial" w:cs="Arial"/>
          <w:szCs w:val="20"/>
        </w:rPr>
        <w:t>) to consider technical and administrative issues referred to it by the Technical (TAP).</w:t>
      </w:r>
    </w:p>
    <w:p w:rsidR="00F871A7" w:rsidRPr="00F871A7" w:rsidRDefault="00F871A7" w:rsidP="00F871A7">
      <w:pPr>
        <w:ind w:left="851" w:hanging="823"/>
        <w:jc w:val="both"/>
        <w:rPr>
          <w:rFonts w:ascii="Arial" w:hAnsi="Arial" w:cs="Arial"/>
          <w:szCs w:val="20"/>
        </w:rPr>
      </w:pPr>
    </w:p>
    <w:p w:rsidR="00F871A7" w:rsidRPr="00F871A7" w:rsidRDefault="00943F71" w:rsidP="00F871A7">
      <w:pPr>
        <w:ind w:left="851" w:hanging="823"/>
        <w:jc w:val="both"/>
        <w:rPr>
          <w:rFonts w:ascii="Arial" w:hAnsi="Arial" w:cs="Arial"/>
          <w:szCs w:val="20"/>
        </w:rPr>
      </w:pPr>
      <w:r>
        <w:rPr>
          <w:rFonts w:ascii="Arial" w:hAnsi="Arial" w:cs="Arial"/>
          <w:szCs w:val="20"/>
        </w:rPr>
        <w:tab/>
      </w:r>
      <w:r>
        <w:rPr>
          <w:rFonts w:ascii="Arial" w:hAnsi="Arial" w:cs="Arial"/>
          <w:szCs w:val="20"/>
        </w:rPr>
        <w:tab/>
        <w:t>(f</w:t>
      </w:r>
      <w:r w:rsidR="00F871A7" w:rsidRPr="00F871A7">
        <w:rPr>
          <w:rFonts w:ascii="Arial" w:hAnsi="Arial" w:cs="Arial"/>
          <w:szCs w:val="20"/>
        </w:rPr>
        <w:t>) to approve test laboratories as recommended by the TAP.</w:t>
      </w:r>
    </w:p>
    <w:p w:rsidR="00F871A7" w:rsidRPr="00F871A7" w:rsidRDefault="00F871A7" w:rsidP="00F871A7">
      <w:pPr>
        <w:ind w:left="851" w:hanging="823"/>
        <w:jc w:val="both"/>
        <w:rPr>
          <w:rFonts w:ascii="Arial" w:hAnsi="Arial" w:cs="Arial"/>
          <w:szCs w:val="20"/>
        </w:rPr>
      </w:pPr>
    </w:p>
    <w:p w:rsidR="00F871A7" w:rsidRPr="00F871A7" w:rsidRDefault="00943F71" w:rsidP="00943F71">
      <w:pPr>
        <w:ind w:left="1701" w:hanging="283"/>
        <w:jc w:val="both"/>
        <w:rPr>
          <w:rFonts w:ascii="Arial" w:hAnsi="Arial" w:cs="Arial"/>
          <w:szCs w:val="20"/>
        </w:rPr>
      </w:pPr>
      <w:r>
        <w:rPr>
          <w:rFonts w:ascii="Arial" w:hAnsi="Arial" w:cs="Arial"/>
          <w:szCs w:val="20"/>
        </w:rPr>
        <w:t>(g</w:t>
      </w:r>
      <w:r w:rsidR="00F871A7" w:rsidRPr="00F871A7">
        <w:rPr>
          <w:rFonts w:ascii="Arial" w:hAnsi="Arial" w:cs="Arial"/>
          <w:szCs w:val="20"/>
        </w:rPr>
        <w:t>) to provide arbitration for appeals, complaints and disputes from aggrieved parties. (Ref. Quality Proc. 2-11-08.2).</w:t>
      </w:r>
      <w:r w:rsidR="00F871A7" w:rsidRPr="00F871A7">
        <w:rPr>
          <w:rFonts w:ascii="Arial" w:hAnsi="Arial" w:cs="Arial"/>
          <w:szCs w:val="20"/>
        </w:rPr>
        <w:tab/>
      </w:r>
    </w:p>
    <w:p w:rsidR="00F871A7" w:rsidRPr="00F871A7" w:rsidRDefault="00F871A7" w:rsidP="00F871A7">
      <w:pPr>
        <w:ind w:left="851" w:hanging="823"/>
        <w:jc w:val="both"/>
        <w:rPr>
          <w:rFonts w:ascii="Arial" w:hAnsi="Arial" w:cs="Arial"/>
          <w:szCs w:val="20"/>
        </w:rPr>
      </w:pPr>
    </w:p>
    <w:p w:rsidR="00F871A7" w:rsidRPr="00F871A7" w:rsidRDefault="00F871A7" w:rsidP="00F871A7">
      <w:pPr>
        <w:ind w:left="1418" w:firstLine="22"/>
        <w:jc w:val="both"/>
        <w:rPr>
          <w:rFonts w:ascii="Arial" w:hAnsi="Arial" w:cs="Arial"/>
          <w:szCs w:val="20"/>
        </w:rPr>
      </w:pPr>
      <w:r w:rsidRPr="00F871A7">
        <w:rPr>
          <w:rFonts w:ascii="Arial" w:hAnsi="Arial" w:cs="Arial"/>
          <w:szCs w:val="20"/>
          <w:u w:val="single"/>
        </w:rPr>
        <w:t>Note</w:t>
      </w:r>
      <w:r w:rsidRPr="00F871A7">
        <w:rPr>
          <w:rFonts w:ascii="Arial" w:hAnsi="Arial" w:cs="Arial"/>
          <w:szCs w:val="20"/>
        </w:rPr>
        <w:t xml:space="preserve">: </w:t>
      </w:r>
      <w:r w:rsidRPr="00F871A7">
        <w:rPr>
          <w:rFonts w:ascii="Arial" w:hAnsi="Arial" w:cs="Arial"/>
          <w:szCs w:val="20"/>
        </w:rPr>
        <w:tab/>
        <w:t>If the advice of the Committee is not respected in any matter by the management of BuildCert, the Committee may take appropriate measures which could include informing UKAS of the situation.</w:t>
      </w:r>
    </w:p>
    <w:p w:rsidR="00F871A7" w:rsidRPr="00F871A7" w:rsidRDefault="00F871A7" w:rsidP="00F871A7">
      <w:pPr>
        <w:jc w:val="both"/>
        <w:rPr>
          <w:rFonts w:ascii="Arial" w:hAnsi="Arial" w:cs="Arial"/>
          <w:szCs w:val="20"/>
        </w:rPr>
      </w:pPr>
    </w:p>
    <w:p w:rsidR="00F871A7" w:rsidRPr="00F871A7" w:rsidRDefault="00F871A7" w:rsidP="00F871A7">
      <w:pPr>
        <w:ind w:left="709" w:hanging="681"/>
        <w:jc w:val="both"/>
        <w:rPr>
          <w:rFonts w:ascii="Arial" w:hAnsi="Arial" w:cs="Arial"/>
          <w:szCs w:val="20"/>
        </w:rPr>
      </w:pPr>
      <w:r w:rsidRPr="00F871A7">
        <w:rPr>
          <w:rFonts w:ascii="Arial" w:hAnsi="Arial" w:cs="Arial"/>
          <w:szCs w:val="20"/>
        </w:rPr>
        <w:tab/>
        <w:t>2.2</w:t>
      </w:r>
      <w:r w:rsidRPr="00F871A7">
        <w:rPr>
          <w:rFonts w:ascii="Arial" w:hAnsi="Arial" w:cs="Arial"/>
          <w:szCs w:val="20"/>
        </w:rPr>
        <w:tab/>
      </w:r>
      <w:r w:rsidRPr="00F871A7">
        <w:rPr>
          <w:rFonts w:ascii="Arial" w:hAnsi="Arial" w:cs="Arial"/>
          <w:szCs w:val="20"/>
          <w:u w:val="single"/>
        </w:rPr>
        <w:t>Committee constitution</w:t>
      </w:r>
      <w:r w:rsidRPr="00F871A7">
        <w:rPr>
          <w:rFonts w:ascii="Arial" w:hAnsi="Arial" w:cs="Arial"/>
          <w:szCs w:val="20"/>
        </w:rPr>
        <w:tab/>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(a) Chairman</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(b) Representation from manufacturers (eg. Trade Associations)</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(c) Representation from users (eg. Department of Health, DWI)</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(d) Chairman BuildCert TAP</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(e) BuildCert Director</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(f) Secretary</w:t>
      </w:r>
    </w:p>
    <w:p w:rsidR="00F871A7" w:rsidRPr="00F871A7" w:rsidRDefault="00F871A7" w:rsidP="00F871A7">
      <w:pPr>
        <w:ind w:left="851" w:hanging="823"/>
        <w:jc w:val="both"/>
        <w:rPr>
          <w:rFonts w:ascii="Arial" w:hAnsi="Arial" w:cs="Arial"/>
          <w:szCs w:val="20"/>
        </w:rPr>
      </w:pPr>
    </w:p>
    <w:p w:rsidR="00F871A7" w:rsidRPr="00F871A7" w:rsidRDefault="00F871A7" w:rsidP="00F871A7">
      <w:pPr>
        <w:numPr>
          <w:ilvl w:val="1"/>
          <w:numId w:val="16"/>
        </w:numPr>
        <w:jc w:val="both"/>
        <w:rPr>
          <w:rFonts w:ascii="Arial" w:hAnsi="Arial" w:cs="Arial"/>
          <w:szCs w:val="20"/>
          <w:u w:val="single"/>
        </w:rPr>
      </w:pPr>
      <w:r w:rsidRPr="00F871A7">
        <w:rPr>
          <w:rFonts w:ascii="Arial" w:hAnsi="Arial" w:cs="Arial"/>
          <w:szCs w:val="20"/>
          <w:u w:val="single"/>
        </w:rPr>
        <w:t>Structure and voting</w:t>
      </w:r>
    </w:p>
    <w:p w:rsidR="00F871A7" w:rsidRPr="00F871A7" w:rsidRDefault="00F871A7" w:rsidP="00F871A7">
      <w:pPr>
        <w:ind w:left="1438"/>
        <w:jc w:val="both"/>
        <w:rPr>
          <w:rFonts w:ascii="Arial" w:hAnsi="Arial" w:cs="Arial"/>
          <w:szCs w:val="20"/>
        </w:rPr>
      </w:pPr>
      <w:r w:rsidRPr="00F871A7">
        <w:rPr>
          <w:rFonts w:ascii="Arial" w:hAnsi="Arial" w:cs="Arial"/>
          <w:szCs w:val="20"/>
        </w:rPr>
        <w:t>No business shall be conducted at any meeting of the Advisory Committee unless a quorum of members is present. A quorum shall consist of at least half the members of the committee, provided that number includes at least a representative from manufacturers, users and BuildCert.</w:t>
      </w:r>
    </w:p>
    <w:p w:rsidR="00F871A7" w:rsidRPr="00F871A7" w:rsidRDefault="00F871A7" w:rsidP="00F871A7">
      <w:pPr>
        <w:ind w:left="1438"/>
        <w:jc w:val="both"/>
        <w:rPr>
          <w:rFonts w:ascii="Arial" w:hAnsi="Arial" w:cs="Arial"/>
          <w:szCs w:val="20"/>
        </w:rPr>
      </w:pPr>
    </w:p>
    <w:p w:rsidR="00F871A7" w:rsidRPr="00F871A7" w:rsidRDefault="00F871A7" w:rsidP="00F871A7">
      <w:pPr>
        <w:ind w:left="1438"/>
        <w:jc w:val="both"/>
        <w:rPr>
          <w:rFonts w:ascii="Arial" w:hAnsi="Arial" w:cs="Arial"/>
          <w:szCs w:val="20"/>
        </w:rPr>
      </w:pPr>
      <w:r w:rsidRPr="00F871A7">
        <w:rPr>
          <w:rFonts w:ascii="Arial" w:hAnsi="Arial" w:cs="Arial"/>
          <w:szCs w:val="20"/>
        </w:rPr>
        <w:t>Any matters put to a vote at a meeting of the committee shall be decided upon a show of hands. (</w:t>
      </w:r>
      <w:r w:rsidRPr="00F871A7">
        <w:rPr>
          <w:rFonts w:ascii="Arial" w:hAnsi="Arial" w:cs="Arial"/>
          <w:szCs w:val="20"/>
          <w:u w:val="single"/>
        </w:rPr>
        <w:t>Note</w:t>
      </w:r>
      <w:r w:rsidRPr="00F871A7">
        <w:rPr>
          <w:rFonts w:ascii="Arial" w:hAnsi="Arial" w:cs="Arial"/>
          <w:szCs w:val="20"/>
        </w:rPr>
        <w:t xml:space="preserve"> : Advisory Committee members who are NSF-WRc employees’ do not have a voting right).</w:t>
      </w:r>
    </w:p>
    <w:p w:rsidR="00F871A7" w:rsidRPr="00F871A7" w:rsidRDefault="00F871A7" w:rsidP="00F871A7">
      <w:pPr>
        <w:ind w:left="1438"/>
        <w:jc w:val="both"/>
        <w:rPr>
          <w:rFonts w:ascii="Arial" w:hAnsi="Arial" w:cs="Arial"/>
          <w:szCs w:val="20"/>
        </w:rPr>
      </w:pPr>
    </w:p>
    <w:p w:rsidR="00F871A7" w:rsidRPr="00F871A7" w:rsidRDefault="00F871A7" w:rsidP="00F871A7">
      <w:pPr>
        <w:ind w:left="1438"/>
        <w:jc w:val="both"/>
        <w:rPr>
          <w:rFonts w:ascii="Arial" w:hAnsi="Arial" w:cs="Arial"/>
          <w:szCs w:val="20"/>
        </w:rPr>
      </w:pPr>
      <w:r w:rsidRPr="00F871A7">
        <w:rPr>
          <w:rFonts w:ascii="Arial" w:hAnsi="Arial" w:cs="Arial"/>
          <w:szCs w:val="20"/>
        </w:rPr>
        <w:t xml:space="preserve">In the case of an equal division of opinion among members in any vote, the Chairman of the committee shall </w:t>
      </w:r>
      <w:r w:rsidRPr="00F871A7">
        <w:rPr>
          <w:rFonts w:ascii="Arial" w:hAnsi="Arial" w:cs="Arial"/>
          <w:szCs w:val="20"/>
          <w:u w:val="single"/>
        </w:rPr>
        <w:t>not</w:t>
      </w:r>
      <w:r w:rsidRPr="00F871A7">
        <w:rPr>
          <w:rFonts w:ascii="Arial" w:hAnsi="Arial" w:cs="Arial"/>
          <w:szCs w:val="20"/>
        </w:rPr>
        <w:t xml:space="preserve"> be entitled to a second or casting vote. </w:t>
      </w:r>
    </w:p>
    <w:p w:rsidR="00F871A7" w:rsidRPr="00F871A7" w:rsidRDefault="00F871A7" w:rsidP="00F871A7">
      <w:pPr>
        <w:ind w:left="1438"/>
        <w:jc w:val="both"/>
        <w:rPr>
          <w:rFonts w:ascii="Arial" w:hAnsi="Arial" w:cs="Arial"/>
          <w:szCs w:val="20"/>
        </w:rPr>
      </w:pPr>
    </w:p>
    <w:p w:rsidR="00F871A7" w:rsidRPr="00F871A7" w:rsidRDefault="00F871A7" w:rsidP="00F871A7">
      <w:pPr>
        <w:ind w:left="1438"/>
        <w:jc w:val="both"/>
        <w:rPr>
          <w:rFonts w:ascii="Arial" w:hAnsi="Arial" w:cs="Arial"/>
          <w:szCs w:val="20"/>
        </w:rPr>
      </w:pPr>
      <w:r w:rsidRPr="00F871A7">
        <w:rPr>
          <w:rFonts w:ascii="Arial" w:hAnsi="Arial" w:cs="Arial"/>
          <w:szCs w:val="20"/>
        </w:rPr>
        <w:t xml:space="preserve">A resolution of a matter considered as requiring a decision by the directors of BuildCert Ltd may be proposed by any member of the committee and deemed carried if supported by a majority of the committee present at a meeting. </w:t>
      </w: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r w:rsidRPr="00F871A7">
        <w:rPr>
          <w:rFonts w:ascii="Arial" w:hAnsi="Arial" w:cs="Arial"/>
          <w:szCs w:val="20"/>
        </w:rPr>
        <w:tab/>
        <w:t>2.4</w:t>
      </w:r>
      <w:r w:rsidRPr="00F871A7">
        <w:rPr>
          <w:rFonts w:ascii="Arial" w:hAnsi="Arial" w:cs="Arial"/>
          <w:szCs w:val="20"/>
        </w:rPr>
        <w:tab/>
      </w:r>
      <w:r w:rsidRPr="00F871A7">
        <w:rPr>
          <w:rFonts w:ascii="Arial" w:hAnsi="Arial" w:cs="Arial"/>
          <w:szCs w:val="20"/>
          <w:u w:val="single"/>
        </w:rPr>
        <w:t>Impartiality and integrity</w:t>
      </w:r>
    </w:p>
    <w:p w:rsidR="00F871A7" w:rsidRPr="00F871A7" w:rsidRDefault="00F871A7" w:rsidP="00F871A7">
      <w:pPr>
        <w:ind w:left="1440"/>
        <w:jc w:val="both"/>
        <w:rPr>
          <w:rFonts w:ascii="Arial" w:hAnsi="Arial" w:cs="Arial"/>
          <w:szCs w:val="20"/>
        </w:rPr>
      </w:pPr>
      <w:r w:rsidRPr="00F871A7">
        <w:rPr>
          <w:rFonts w:ascii="Arial" w:hAnsi="Arial" w:cs="Arial"/>
          <w:szCs w:val="20"/>
        </w:rPr>
        <w:t>The Advisory Committee shall act at all times with impartiality and integrity, with members normally be required to sign the ‘Confidentiality Agreement Form’ (Form BC14) that holds them accountable.</w:t>
      </w:r>
    </w:p>
    <w:p w:rsidR="00F871A7" w:rsidRPr="00F871A7" w:rsidRDefault="00F871A7" w:rsidP="00F871A7">
      <w:pPr>
        <w:jc w:val="both"/>
        <w:rPr>
          <w:rFonts w:ascii="Arial" w:hAnsi="Arial" w:cs="Arial"/>
          <w:szCs w:val="20"/>
        </w:rPr>
      </w:pPr>
    </w:p>
    <w:p w:rsidR="00F871A7" w:rsidRPr="00F871A7" w:rsidRDefault="00F871A7" w:rsidP="00F871A7">
      <w:pPr>
        <w:ind w:left="1440"/>
        <w:jc w:val="both"/>
        <w:rPr>
          <w:rFonts w:ascii="Arial" w:hAnsi="Arial" w:cs="Arial"/>
          <w:szCs w:val="20"/>
        </w:rPr>
      </w:pPr>
      <w:r w:rsidRPr="00F871A7">
        <w:rPr>
          <w:rFonts w:ascii="Arial" w:hAnsi="Arial" w:cs="Arial"/>
          <w:szCs w:val="20"/>
        </w:rPr>
        <w:lastRenderedPageBreak/>
        <w:t xml:space="preserve">At the time of Advisory Committee meetings the ‘impartiality and integrity’ of the committee will be addressed as a standing agenda item, at which time members will be reminded of their responsibilities and to declare any potential ‘conflicts of interest’. </w:t>
      </w:r>
    </w:p>
    <w:p w:rsidR="00F871A7" w:rsidRPr="00F871A7" w:rsidRDefault="00F871A7" w:rsidP="00F871A7">
      <w:pPr>
        <w:ind w:left="1440"/>
        <w:jc w:val="both"/>
        <w:rPr>
          <w:rFonts w:ascii="Arial" w:hAnsi="Arial" w:cs="Arial"/>
          <w:color w:val="0000FF"/>
          <w:szCs w:val="20"/>
        </w:rPr>
      </w:pPr>
    </w:p>
    <w:p w:rsidR="00F871A7" w:rsidRPr="00F871A7" w:rsidRDefault="00F871A7" w:rsidP="00F871A7">
      <w:pPr>
        <w:ind w:left="1440"/>
        <w:jc w:val="both"/>
        <w:rPr>
          <w:rFonts w:ascii="Arial" w:hAnsi="Arial" w:cs="Arial"/>
          <w:color w:val="0000FF"/>
          <w:szCs w:val="20"/>
        </w:rPr>
      </w:pPr>
      <w:r w:rsidRPr="00F871A7">
        <w:rPr>
          <w:rFonts w:ascii="Arial" w:hAnsi="Arial" w:cs="Arial"/>
          <w:color w:val="0000FF"/>
          <w:szCs w:val="20"/>
        </w:rPr>
        <w:t xml:space="preserve">   </w:t>
      </w:r>
    </w:p>
    <w:p w:rsidR="00F871A7" w:rsidRPr="00F871A7" w:rsidRDefault="00F871A7" w:rsidP="00F871A7">
      <w:pPr>
        <w:numPr>
          <w:ilvl w:val="0"/>
          <w:numId w:val="10"/>
        </w:numPr>
        <w:jc w:val="both"/>
        <w:rPr>
          <w:rFonts w:ascii="Arial" w:hAnsi="Arial" w:cs="Arial"/>
          <w:b/>
          <w:szCs w:val="20"/>
          <w:u w:val="single"/>
        </w:rPr>
      </w:pPr>
      <w:r w:rsidRPr="00F871A7">
        <w:rPr>
          <w:rFonts w:ascii="Arial" w:hAnsi="Arial" w:cs="Arial"/>
          <w:b/>
          <w:szCs w:val="20"/>
          <w:u w:val="single"/>
        </w:rPr>
        <w:t>Technical Assessment Panel (TAP)</w:t>
      </w:r>
    </w:p>
    <w:p w:rsidR="00F871A7" w:rsidRPr="00F871A7" w:rsidRDefault="00F871A7" w:rsidP="00F871A7">
      <w:pPr>
        <w:ind w:left="705"/>
        <w:jc w:val="both"/>
        <w:rPr>
          <w:rFonts w:ascii="Arial" w:hAnsi="Arial" w:cs="Arial"/>
          <w:b/>
          <w:szCs w:val="20"/>
          <w:u w:val="single"/>
        </w:rPr>
      </w:pPr>
    </w:p>
    <w:p w:rsidR="00F871A7" w:rsidRPr="00F871A7" w:rsidRDefault="00F871A7" w:rsidP="00F871A7">
      <w:pPr>
        <w:ind w:left="1440"/>
        <w:jc w:val="both"/>
        <w:rPr>
          <w:rFonts w:ascii="Arial" w:hAnsi="Arial" w:cs="Arial"/>
          <w:szCs w:val="20"/>
        </w:rPr>
      </w:pPr>
      <w:r w:rsidRPr="00F871A7">
        <w:rPr>
          <w:rFonts w:ascii="Arial" w:hAnsi="Arial" w:cs="Arial"/>
          <w:szCs w:val="20"/>
        </w:rPr>
        <w:t>The Technical Assessment Panel (TAP) is fluid in membership, the constitution of which is dependent upon the products under review.</w:t>
      </w:r>
    </w:p>
    <w:p w:rsidR="00F871A7" w:rsidRPr="00F871A7" w:rsidRDefault="00F871A7" w:rsidP="00F871A7">
      <w:pPr>
        <w:ind w:left="1440"/>
        <w:jc w:val="both"/>
        <w:rPr>
          <w:rFonts w:ascii="Arial" w:hAnsi="Arial" w:cs="Arial"/>
          <w:szCs w:val="20"/>
        </w:rPr>
      </w:pPr>
    </w:p>
    <w:p w:rsidR="00F871A7" w:rsidRPr="00F871A7" w:rsidRDefault="00F871A7" w:rsidP="00F871A7">
      <w:pPr>
        <w:ind w:left="1440"/>
        <w:jc w:val="both"/>
        <w:rPr>
          <w:rFonts w:ascii="Arial" w:hAnsi="Arial" w:cs="Arial"/>
          <w:szCs w:val="20"/>
        </w:rPr>
      </w:pPr>
      <w:r w:rsidRPr="00F871A7">
        <w:rPr>
          <w:rFonts w:ascii="Arial" w:hAnsi="Arial" w:cs="Arial"/>
          <w:szCs w:val="20"/>
        </w:rPr>
        <w:t xml:space="preserve">Technical experts are called upon from a ‘pool’ for their experience in the product types or certification ‘scheme’ that is the subject of the meeting. </w:t>
      </w:r>
    </w:p>
    <w:p w:rsidR="00F871A7" w:rsidRPr="00F871A7" w:rsidRDefault="00F871A7" w:rsidP="00F871A7">
      <w:pPr>
        <w:ind w:left="851" w:hanging="823"/>
        <w:jc w:val="both"/>
        <w:rPr>
          <w:rFonts w:ascii="Arial" w:hAnsi="Arial" w:cs="Arial"/>
          <w:szCs w:val="20"/>
        </w:rPr>
      </w:pPr>
    </w:p>
    <w:p w:rsidR="00F871A7" w:rsidRPr="00F871A7" w:rsidRDefault="00F871A7" w:rsidP="00F871A7">
      <w:pPr>
        <w:ind w:left="709" w:hanging="681"/>
        <w:jc w:val="both"/>
        <w:rPr>
          <w:rFonts w:ascii="Arial" w:hAnsi="Arial" w:cs="Arial"/>
          <w:szCs w:val="20"/>
        </w:rPr>
      </w:pPr>
      <w:r w:rsidRPr="00F871A7">
        <w:rPr>
          <w:rFonts w:ascii="Arial" w:hAnsi="Arial" w:cs="Arial"/>
          <w:szCs w:val="20"/>
        </w:rPr>
        <w:tab/>
        <w:t xml:space="preserve">3.1 </w:t>
      </w:r>
      <w:r w:rsidRPr="00F871A7">
        <w:rPr>
          <w:rFonts w:ascii="Arial" w:hAnsi="Arial" w:cs="Arial"/>
          <w:szCs w:val="20"/>
        </w:rPr>
        <w:tab/>
      </w:r>
      <w:r w:rsidRPr="00F871A7">
        <w:rPr>
          <w:rFonts w:ascii="Arial" w:hAnsi="Arial" w:cs="Arial"/>
          <w:szCs w:val="20"/>
          <w:u w:val="single"/>
        </w:rPr>
        <w:t>Role of the Panel</w:t>
      </w:r>
      <w:r w:rsidRPr="00F871A7">
        <w:rPr>
          <w:rFonts w:ascii="Arial" w:hAnsi="Arial" w:cs="Arial"/>
          <w:szCs w:val="20"/>
        </w:rPr>
        <w:tab/>
      </w:r>
    </w:p>
    <w:p w:rsidR="00F871A7" w:rsidRPr="00F871A7" w:rsidRDefault="00F871A7" w:rsidP="00F871A7">
      <w:pPr>
        <w:ind w:left="709" w:hanging="681"/>
        <w:jc w:val="both"/>
        <w:rPr>
          <w:rFonts w:ascii="Arial" w:hAnsi="Arial" w:cs="Arial"/>
          <w:szCs w:val="20"/>
        </w:rPr>
      </w:pPr>
    </w:p>
    <w:p w:rsidR="00F871A7" w:rsidRPr="00F871A7" w:rsidRDefault="00F871A7" w:rsidP="00F871A7">
      <w:pPr>
        <w:numPr>
          <w:ilvl w:val="0"/>
          <w:numId w:val="9"/>
        </w:numPr>
        <w:jc w:val="both"/>
        <w:rPr>
          <w:rFonts w:ascii="Arial" w:hAnsi="Arial" w:cs="Arial"/>
          <w:szCs w:val="20"/>
        </w:rPr>
      </w:pPr>
      <w:r w:rsidRPr="00F871A7">
        <w:rPr>
          <w:rFonts w:ascii="Arial" w:hAnsi="Arial" w:cs="Arial"/>
          <w:szCs w:val="20"/>
        </w:rPr>
        <w:t>to review the test results and QA audit reports of certification files and guide the BuildCert Director in making decisions upon whether certification be granted or not. (</w:t>
      </w:r>
      <w:r w:rsidRPr="00F871A7">
        <w:rPr>
          <w:rFonts w:ascii="Arial" w:hAnsi="Arial" w:cs="Arial"/>
          <w:szCs w:val="20"/>
          <w:u w:val="single"/>
        </w:rPr>
        <w:t>Note</w:t>
      </w:r>
      <w:r w:rsidRPr="00F871A7">
        <w:rPr>
          <w:rFonts w:ascii="Arial" w:hAnsi="Arial" w:cs="Arial"/>
          <w:szCs w:val="20"/>
        </w:rPr>
        <w:t xml:space="preserve"> : The BuildCert Director is the signatory on BuildCert certificates, the Panel are there to advise as required).</w:t>
      </w:r>
    </w:p>
    <w:p w:rsidR="00F871A7" w:rsidRPr="00F871A7" w:rsidRDefault="00F871A7" w:rsidP="00F871A7">
      <w:pPr>
        <w:ind w:left="1440"/>
        <w:jc w:val="both"/>
        <w:rPr>
          <w:rFonts w:ascii="Arial" w:hAnsi="Arial" w:cs="Arial"/>
          <w:szCs w:val="20"/>
        </w:rPr>
      </w:pPr>
    </w:p>
    <w:p w:rsidR="00F871A7" w:rsidRPr="00F871A7" w:rsidRDefault="00F871A7" w:rsidP="00F871A7">
      <w:pPr>
        <w:numPr>
          <w:ilvl w:val="0"/>
          <w:numId w:val="9"/>
        </w:numPr>
        <w:jc w:val="both"/>
        <w:rPr>
          <w:rFonts w:ascii="Arial" w:hAnsi="Arial" w:cs="Arial"/>
          <w:szCs w:val="20"/>
        </w:rPr>
      </w:pPr>
      <w:r w:rsidRPr="00F871A7">
        <w:rPr>
          <w:rFonts w:ascii="Arial" w:hAnsi="Arial" w:cs="Arial"/>
          <w:szCs w:val="20"/>
        </w:rPr>
        <w:t>to develop new BuildCert Certification Procedures (BCCP’s) where a product standard does not already exist, or there is one available but it is not specific to the product being certified. (Ref. Quality Proc. 2-11-17.1).</w:t>
      </w:r>
    </w:p>
    <w:p w:rsidR="00F871A7" w:rsidRPr="00F871A7" w:rsidRDefault="00F871A7" w:rsidP="00F871A7">
      <w:pPr>
        <w:jc w:val="both"/>
        <w:rPr>
          <w:rFonts w:ascii="Arial" w:hAnsi="Arial" w:cs="Arial"/>
          <w:szCs w:val="20"/>
        </w:rPr>
      </w:pPr>
    </w:p>
    <w:p w:rsidR="00F871A7" w:rsidRPr="00F871A7" w:rsidRDefault="00F871A7" w:rsidP="00F871A7">
      <w:pPr>
        <w:numPr>
          <w:ilvl w:val="0"/>
          <w:numId w:val="9"/>
        </w:numPr>
        <w:jc w:val="both"/>
        <w:rPr>
          <w:rFonts w:ascii="Arial" w:hAnsi="Arial" w:cs="Arial"/>
          <w:szCs w:val="20"/>
        </w:rPr>
      </w:pPr>
      <w:bookmarkStart w:id="0" w:name="OLE_LINK1"/>
      <w:r w:rsidRPr="00F871A7">
        <w:rPr>
          <w:rFonts w:ascii="Arial" w:hAnsi="Arial" w:cs="Arial"/>
          <w:szCs w:val="20"/>
        </w:rPr>
        <w:t>to review the suitability of new test laboratories to be used by BuildCert and to recommend them to the Advisory Committee for ratification.</w:t>
      </w:r>
    </w:p>
    <w:bookmarkEnd w:id="0"/>
    <w:p w:rsidR="00F871A7" w:rsidRPr="00F871A7" w:rsidRDefault="00F871A7" w:rsidP="00F871A7">
      <w:pPr>
        <w:ind w:left="1440" w:firstLine="360"/>
        <w:jc w:val="both"/>
        <w:rPr>
          <w:rFonts w:ascii="Arial" w:hAnsi="Arial" w:cs="Arial"/>
          <w:szCs w:val="20"/>
        </w:rPr>
      </w:pPr>
    </w:p>
    <w:p w:rsidR="00F871A7" w:rsidRPr="00F871A7" w:rsidRDefault="00F871A7" w:rsidP="00F871A7">
      <w:pPr>
        <w:numPr>
          <w:ilvl w:val="0"/>
          <w:numId w:val="9"/>
        </w:numPr>
        <w:jc w:val="both"/>
        <w:rPr>
          <w:rFonts w:ascii="Arial" w:hAnsi="Arial" w:cs="Arial"/>
          <w:szCs w:val="20"/>
        </w:rPr>
      </w:pPr>
      <w:r w:rsidRPr="00F871A7">
        <w:rPr>
          <w:rFonts w:ascii="Arial" w:hAnsi="Arial" w:cs="Arial"/>
          <w:szCs w:val="20"/>
        </w:rPr>
        <w:t>To address technical issues concerning testing and interpretation of procedures as necessary.</w:t>
      </w:r>
    </w:p>
    <w:p w:rsidR="00F871A7" w:rsidRPr="00F871A7" w:rsidRDefault="00F871A7" w:rsidP="00F871A7">
      <w:pPr>
        <w:ind w:left="851" w:hanging="823"/>
        <w:jc w:val="both"/>
        <w:rPr>
          <w:rFonts w:ascii="Arial" w:hAnsi="Arial" w:cs="Arial"/>
          <w:szCs w:val="20"/>
        </w:rPr>
      </w:pPr>
    </w:p>
    <w:p w:rsidR="00F871A7" w:rsidRPr="00F871A7" w:rsidRDefault="00F871A7" w:rsidP="00F871A7">
      <w:pPr>
        <w:numPr>
          <w:ilvl w:val="0"/>
          <w:numId w:val="17"/>
        </w:numPr>
        <w:jc w:val="both"/>
        <w:rPr>
          <w:rFonts w:ascii="Arial" w:hAnsi="Arial" w:cs="Arial"/>
          <w:szCs w:val="20"/>
        </w:rPr>
      </w:pPr>
      <w:r w:rsidRPr="00F871A7">
        <w:rPr>
          <w:rFonts w:ascii="Arial" w:hAnsi="Arial" w:cs="Arial"/>
          <w:szCs w:val="20"/>
        </w:rPr>
        <w:t>To review proposals of substantial change to any Scheme requirements.</w:t>
      </w:r>
    </w:p>
    <w:p w:rsidR="00F871A7" w:rsidRPr="00F871A7" w:rsidRDefault="00F871A7" w:rsidP="00F871A7">
      <w:pPr>
        <w:jc w:val="both"/>
        <w:rPr>
          <w:rFonts w:ascii="Arial" w:hAnsi="Arial" w:cs="Arial"/>
          <w:szCs w:val="20"/>
        </w:rPr>
      </w:pPr>
    </w:p>
    <w:p w:rsidR="00F871A7" w:rsidRPr="00F871A7" w:rsidRDefault="00F871A7" w:rsidP="00F871A7">
      <w:pPr>
        <w:ind w:left="1440" w:hanging="22"/>
        <w:jc w:val="both"/>
        <w:rPr>
          <w:rFonts w:ascii="Arial" w:hAnsi="Arial" w:cs="Arial"/>
          <w:szCs w:val="20"/>
        </w:rPr>
      </w:pPr>
      <w:r w:rsidRPr="00F871A7">
        <w:rPr>
          <w:rFonts w:ascii="Arial" w:hAnsi="Arial" w:cs="Arial"/>
          <w:szCs w:val="20"/>
        </w:rPr>
        <w:t>Recommendations considered to be appropriate by the BuildCert Director are reported to the Industry Forum and / or the BuildCert Liaison Group for confirmation prior to agreement by the Advisory Committee as necessary.</w:t>
      </w:r>
    </w:p>
    <w:p w:rsidR="00F871A7" w:rsidRPr="00F871A7" w:rsidRDefault="00F871A7" w:rsidP="00F871A7">
      <w:pPr>
        <w:jc w:val="both"/>
        <w:rPr>
          <w:rFonts w:ascii="Arial" w:hAnsi="Arial" w:cs="Arial"/>
          <w:szCs w:val="20"/>
        </w:rPr>
      </w:pPr>
    </w:p>
    <w:p w:rsidR="00F871A7" w:rsidRPr="00F871A7" w:rsidRDefault="00F871A7" w:rsidP="00F871A7">
      <w:pPr>
        <w:ind w:left="709" w:hanging="681"/>
        <w:jc w:val="both"/>
        <w:rPr>
          <w:rFonts w:ascii="Arial" w:hAnsi="Arial" w:cs="Arial"/>
          <w:szCs w:val="20"/>
          <w:u w:val="single"/>
        </w:rPr>
      </w:pPr>
      <w:r w:rsidRPr="00F871A7">
        <w:rPr>
          <w:rFonts w:ascii="Arial" w:hAnsi="Arial" w:cs="Arial"/>
          <w:szCs w:val="20"/>
        </w:rPr>
        <w:tab/>
        <w:t>3.2</w:t>
      </w:r>
      <w:r w:rsidRPr="00F871A7">
        <w:rPr>
          <w:rFonts w:ascii="Arial" w:hAnsi="Arial" w:cs="Arial"/>
          <w:szCs w:val="20"/>
        </w:rPr>
        <w:tab/>
      </w:r>
      <w:r w:rsidRPr="00F871A7">
        <w:rPr>
          <w:rFonts w:ascii="Arial" w:hAnsi="Arial" w:cs="Arial"/>
          <w:szCs w:val="20"/>
          <w:u w:val="single"/>
        </w:rPr>
        <w:t>Panel constitution</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(a) Chairman</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(b) TAP Secretary</w:t>
      </w:r>
    </w:p>
    <w:p w:rsidR="00F871A7" w:rsidRPr="00F871A7" w:rsidRDefault="00F871A7" w:rsidP="00F871A7">
      <w:pPr>
        <w:ind w:left="851" w:hanging="823"/>
        <w:jc w:val="both"/>
        <w:rPr>
          <w:rFonts w:ascii="Arial" w:hAnsi="Arial" w:cs="Arial"/>
          <w:szCs w:val="20"/>
        </w:rPr>
      </w:pPr>
      <w:r w:rsidRPr="00F871A7">
        <w:rPr>
          <w:rFonts w:ascii="Arial" w:hAnsi="Arial" w:cs="Arial"/>
          <w:szCs w:val="20"/>
        </w:rPr>
        <w:tab/>
      </w:r>
      <w:r w:rsidRPr="00F871A7">
        <w:rPr>
          <w:rFonts w:ascii="Arial" w:hAnsi="Arial" w:cs="Arial"/>
          <w:szCs w:val="20"/>
        </w:rPr>
        <w:tab/>
        <w:t>(c) a ‘pool’ of technical experts*</w:t>
      </w:r>
    </w:p>
    <w:p w:rsidR="00F871A7" w:rsidRPr="00F871A7" w:rsidRDefault="00F871A7" w:rsidP="00F871A7">
      <w:pPr>
        <w:ind w:left="851" w:hanging="823"/>
        <w:jc w:val="both"/>
        <w:rPr>
          <w:rFonts w:ascii="Arial" w:hAnsi="Arial" w:cs="Arial"/>
          <w:szCs w:val="20"/>
        </w:rPr>
      </w:pPr>
    </w:p>
    <w:p w:rsidR="00F871A7" w:rsidRPr="00F871A7" w:rsidRDefault="00F871A7" w:rsidP="00F871A7">
      <w:pPr>
        <w:ind w:left="1440" w:hanging="851"/>
        <w:jc w:val="both"/>
        <w:rPr>
          <w:rFonts w:ascii="Arial" w:hAnsi="Arial" w:cs="Arial"/>
          <w:szCs w:val="20"/>
        </w:rPr>
      </w:pPr>
      <w:r w:rsidRPr="00F871A7">
        <w:rPr>
          <w:rFonts w:ascii="Arial" w:hAnsi="Arial" w:cs="Arial"/>
          <w:szCs w:val="20"/>
        </w:rPr>
        <w:tab/>
        <w:t>*The technical experts will be invited to attend TAP meetings as required, (ie. the numbers attending Panel meetings will vary depending upon the experts relevance to the product(s) being discussed). (Ref. Appendix B ‘Staff Structure - BuildCert Ltd’ in the Oakdale Quality Manual).</w:t>
      </w:r>
      <w:r w:rsidRPr="00F871A7">
        <w:rPr>
          <w:rFonts w:ascii="Arial" w:hAnsi="Arial" w:cs="Arial"/>
          <w:szCs w:val="20"/>
        </w:rPr>
        <w:tab/>
      </w:r>
      <w:r w:rsidRPr="00F871A7">
        <w:rPr>
          <w:rFonts w:ascii="Arial" w:hAnsi="Arial" w:cs="Arial"/>
          <w:szCs w:val="20"/>
        </w:rPr>
        <w:tab/>
      </w:r>
    </w:p>
    <w:p w:rsidR="00F871A7" w:rsidRPr="00F871A7" w:rsidRDefault="00F871A7" w:rsidP="00F871A7">
      <w:pPr>
        <w:ind w:left="1440" w:hanging="851"/>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Default="00F871A7" w:rsidP="00F871A7">
      <w:pPr>
        <w:jc w:val="both"/>
        <w:rPr>
          <w:rFonts w:ascii="Arial" w:hAnsi="Arial" w:cs="Arial"/>
          <w:szCs w:val="20"/>
        </w:rPr>
      </w:pPr>
    </w:p>
    <w:p w:rsidR="00F871A7" w:rsidRDefault="00F871A7" w:rsidP="00F871A7">
      <w:pPr>
        <w:jc w:val="both"/>
        <w:rPr>
          <w:rFonts w:ascii="Arial" w:hAnsi="Arial" w:cs="Arial"/>
          <w:szCs w:val="20"/>
        </w:rPr>
      </w:pPr>
      <w:bookmarkStart w:id="1" w:name="_GoBack"/>
      <w:bookmarkEnd w:id="1"/>
    </w:p>
    <w:p w:rsidR="000A2C40" w:rsidRPr="00F871A7" w:rsidRDefault="000A2C40" w:rsidP="00F871A7">
      <w:pPr>
        <w:jc w:val="both"/>
        <w:rPr>
          <w:rFonts w:ascii="Arial" w:hAnsi="Arial" w:cs="Arial"/>
          <w:szCs w:val="20"/>
        </w:rPr>
      </w:pPr>
    </w:p>
    <w:p w:rsidR="00F871A7" w:rsidRPr="00F871A7" w:rsidRDefault="00F871A7" w:rsidP="00F871A7">
      <w:pPr>
        <w:numPr>
          <w:ilvl w:val="0"/>
          <w:numId w:val="11"/>
        </w:numPr>
        <w:jc w:val="both"/>
        <w:rPr>
          <w:rFonts w:ascii="Arial" w:hAnsi="Arial" w:cs="Arial"/>
          <w:b/>
          <w:bCs/>
          <w:szCs w:val="20"/>
          <w:u w:val="single"/>
        </w:rPr>
      </w:pPr>
      <w:r w:rsidRPr="00F871A7">
        <w:rPr>
          <w:rFonts w:ascii="Arial" w:hAnsi="Arial" w:cs="Arial"/>
          <w:b/>
          <w:bCs/>
          <w:szCs w:val="20"/>
          <w:u w:val="single"/>
        </w:rPr>
        <w:lastRenderedPageBreak/>
        <w:t>Industry Forum</w:t>
      </w:r>
    </w:p>
    <w:p w:rsidR="00F871A7" w:rsidRPr="00F871A7" w:rsidRDefault="00F871A7" w:rsidP="00F871A7">
      <w:pPr>
        <w:ind w:left="589"/>
        <w:jc w:val="both"/>
        <w:rPr>
          <w:rFonts w:ascii="Arial" w:hAnsi="Arial" w:cs="Arial"/>
          <w:b/>
          <w:bCs/>
          <w:szCs w:val="20"/>
          <w:u w:val="single"/>
        </w:rPr>
      </w:pPr>
    </w:p>
    <w:p w:rsidR="00F871A7" w:rsidRPr="00F871A7" w:rsidRDefault="00F871A7" w:rsidP="00F871A7">
      <w:pPr>
        <w:ind w:left="1440"/>
        <w:jc w:val="both"/>
        <w:rPr>
          <w:rFonts w:ascii="Arial" w:hAnsi="Arial" w:cs="Arial"/>
          <w:i/>
          <w:szCs w:val="20"/>
        </w:rPr>
      </w:pPr>
      <w:r w:rsidRPr="00F871A7">
        <w:rPr>
          <w:rFonts w:ascii="Arial" w:hAnsi="Arial" w:cs="Arial"/>
          <w:i/>
          <w:szCs w:val="20"/>
          <w:u w:val="single"/>
        </w:rPr>
        <w:t>NOTE</w:t>
      </w:r>
      <w:r w:rsidRPr="00F871A7">
        <w:rPr>
          <w:rFonts w:ascii="Arial" w:hAnsi="Arial" w:cs="Arial"/>
          <w:i/>
          <w:szCs w:val="20"/>
        </w:rPr>
        <w:t xml:space="preserve"> : The Industry Forum will not involve itself in representation of any industry group.</w:t>
      </w:r>
    </w:p>
    <w:p w:rsidR="00F871A7" w:rsidRPr="00F871A7" w:rsidRDefault="00F871A7" w:rsidP="00F871A7">
      <w:pPr>
        <w:ind w:left="589"/>
        <w:jc w:val="both"/>
        <w:rPr>
          <w:rFonts w:ascii="Arial" w:hAnsi="Arial" w:cs="Arial"/>
          <w:b/>
          <w:bCs/>
          <w:szCs w:val="20"/>
          <w:u w:val="single"/>
        </w:rPr>
      </w:pPr>
    </w:p>
    <w:p w:rsidR="00F871A7" w:rsidRPr="00F871A7" w:rsidRDefault="00F871A7" w:rsidP="00F871A7">
      <w:pPr>
        <w:ind w:left="1440"/>
        <w:jc w:val="both"/>
        <w:rPr>
          <w:rFonts w:ascii="Arial" w:hAnsi="Arial" w:cs="Arial"/>
          <w:szCs w:val="20"/>
        </w:rPr>
      </w:pPr>
      <w:r w:rsidRPr="00F871A7">
        <w:rPr>
          <w:rFonts w:ascii="Arial" w:hAnsi="Arial" w:cs="Arial"/>
          <w:szCs w:val="20"/>
        </w:rPr>
        <w:t>The industry forum meets twice a year and is an opportunity for certificate holders to meet with BuildCert Management.</w:t>
      </w:r>
    </w:p>
    <w:p w:rsidR="00F871A7" w:rsidRPr="00F871A7" w:rsidRDefault="00F871A7" w:rsidP="00F871A7">
      <w:pPr>
        <w:ind w:left="1440"/>
        <w:jc w:val="both"/>
        <w:rPr>
          <w:rFonts w:ascii="Arial" w:hAnsi="Arial" w:cs="Arial"/>
          <w:szCs w:val="20"/>
        </w:rPr>
      </w:pPr>
    </w:p>
    <w:p w:rsidR="00F871A7" w:rsidRPr="00F871A7" w:rsidRDefault="00F871A7" w:rsidP="00F871A7">
      <w:pPr>
        <w:ind w:left="589"/>
        <w:jc w:val="both"/>
        <w:rPr>
          <w:rFonts w:ascii="Arial" w:hAnsi="Arial" w:cs="Arial"/>
          <w:szCs w:val="20"/>
          <w:u w:val="single"/>
        </w:rPr>
      </w:pPr>
      <w:r w:rsidRPr="00F871A7">
        <w:rPr>
          <w:rFonts w:ascii="Arial" w:hAnsi="Arial" w:cs="Arial"/>
          <w:szCs w:val="20"/>
        </w:rPr>
        <w:t>4.1</w:t>
      </w:r>
      <w:r w:rsidRPr="00F871A7">
        <w:rPr>
          <w:rFonts w:ascii="Arial" w:hAnsi="Arial" w:cs="Arial"/>
          <w:szCs w:val="20"/>
        </w:rPr>
        <w:tab/>
      </w:r>
      <w:r w:rsidRPr="00F871A7">
        <w:rPr>
          <w:rFonts w:ascii="Arial" w:hAnsi="Arial" w:cs="Arial"/>
          <w:szCs w:val="20"/>
          <w:u w:val="single"/>
        </w:rPr>
        <w:t xml:space="preserve">Role of the forum </w:t>
      </w:r>
    </w:p>
    <w:p w:rsidR="00F871A7" w:rsidRPr="00F871A7" w:rsidRDefault="00F871A7" w:rsidP="00F871A7">
      <w:pPr>
        <w:numPr>
          <w:ilvl w:val="0"/>
          <w:numId w:val="12"/>
        </w:numPr>
        <w:jc w:val="both"/>
        <w:rPr>
          <w:rFonts w:ascii="Arial" w:hAnsi="Arial" w:cs="Arial"/>
          <w:szCs w:val="20"/>
        </w:rPr>
      </w:pPr>
      <w:r w:rsidRPr="00F871A7">
        <w:rPr>
          <w:rFonts w:ascii="Arial" w:hAnsi="Arial" w:cs="Arial"/>
          <w:szCs w:val="20"/>
        </w:rPr>
        <w:t>To keep certificate holders informed of any changes to BuildCert operations that could affect their certification with BuildCert.</w:t>
      </w:r>
    </w:p>
    <w:p w:rsidR="00F871A7" w:rsidRPr="00F871A7" w:rsidRDefault="00F871A7" w:rsidP="00F871A7">
      <w:pPr>
        <w:ind w:left="1444"/>
        <w:jc w:val="both"/>
        <w:rPr>
          <w:rFonts w:ascii="Arial" w:hAnsi="Arial" w:cs="Arial"/>
          <w:szCs w:val="20"/>
        </w:rPr>
      </w:pPr>
    </w:p>
    <w:p w:rsidR="00F871A7" w:rsidRPr="00F871A7" w:rsidRDefault="00F871A7" w:rsidP="00F871A7">
      <w:pPr>
        <w:numPr>
          <w:ilvl w:val="0"/>
          <w:numId w:val="12"/>
        </w:numPr>
        <w:jc w:val="both"/>
        <w:rPr>
          <w:rFonts w:ascii="Arial" w:hAnsi="Arial" w:cs="Arial"/>
          <w:szCs w:val="20"/>
        </w:rPr>
      </w:pPr>
      <w:r w:rsidRPr="00F871A7">
        <w:rPr>
          <w:rFonts w:ascii="Arial" w:hAnsi="Arial" w:cs="Arial"/>
          <w:szCs w:val="20"/>
        </w:rPr>
        <w:t>To table any issues that certificate holders may have with BuildCert policy.</w:t>
      </w:r>
    </w:p>
    <w:p w:rsidR="00F871A7" w:rsidRPr="00F871A7" w:rsidRDefault="00F871A7" w:rsidP="00F871A7">
      <w:pPr>
        <w:ind w:left="1444"/>
        <w:jc w:val="both"/>
        <w:rPr>
          <w:rFonts w:ascii="Arial" w:hAnsi="Arial" w:cs="Arial"/>
          <w:szCs w:val="20"/>
        </w:rPr>
      </w:pPr>
    </w:p>
    <w:p w:rsidR="00F871A7" w:rsidRPr="00F871A7" w:rsidRDefault="00F871A7" w:rsidP="00F871A7">
      <w:pPr>
        <w:numPr>
          <w:ilvl w:val="0"/>
          <w:numId w:val="12"/>
        </w:numPr>
        <w:jc w:val="both"/>
        <w:rPr>
          <w:rFonts w:ascii="Arial" w:hAnsi="Arial" w:cs="Arial"/>
          <w:szCs w:val="20"/>
        </w:rPr>
      </w:pPr>
      <w:r w:rsidRPr="00F871A7">
        <w:rPr>
          <w:rFonts w:ascii="Arial" w:hAnsi="Arial" w:cs="Arial"/>
          <w:szCs w:val="20"/>
        </w:rPr>
        <w:t xml:space="preserve">To seek feedback from product developers on proposed new BuildCert Schemes, and / or intended changes to existing Schemes, that require their views and input.   </w:t>
      </w:r>
    </w:p>
    <w:p w:rsidR="00F871A7" w:rsidRPr="00F871A7" w:rsidRDefault="00F871A7" w:rsidP="00F871A7">
      <w:pPr>
        <w:jc w:val="both"/>
        <w:rPr>
          <w:rFonts w:ascii="Arial" w:hAnsi="Arial" w:cs="Arial"/>
          <w:szCs w:val="20"/>
        </w:rPr>
      </w:pPr>
    </w:p>
    <w:p w:rsidR="00F871A7" w:rsidRPr="00F871A7" w:rsidRDefault="00F871A7" w:rsidP="00F871A7">
      <w:pPr>
        <w:ind w:left="589"/>
        <w:jc w:val="both"/>
        <w:rPr>
          <w:rFonts w:ascii="Arial" w:hAnsi="Arial" w:cs="Arial"/>
          <w:szCs w:val="20"/>
        </w:rPr>
      </w:pPr>
      <w:r w:rsidRPr="00F871A7">
        <w:rPr>
          <w:rFonts w:ascii="Arial" w:hAnsi="Arial" w:cs="Arial"/>
          <w:szCs w:val="20"/>
        </w:rPr>
        <w:t>4.2</w:t>
      </w:r>
      <w:r w:rsidRPr="00F871A7">
        <w:rPr>
          <w:rFonts w:ascii="Arial" w:hAnsi="Arial" w:cs="Arial"/>
          <w:szCs w:val="20"/>
        </w:rPr>
        <w:tab/>
      </w:r>
      <w:r w:rsidRPr="00F871A7">
        <w:rPr>
          <w:rFonts w:ascii="Arial" w:hAnsi="Arial" w:cs="Arial"/>
          <w:szCs w:val="20"/>
          <w:u w:val="single"/>
        </w:rPr>
        <w:t>Forum constitution</w:t>
      </w:r>
    </w:p>
    <w:p w:rsidR="00F871A7" w:rsidRPr="00F871A7" w:rsidRDefault="00F871A7" w:rsidP="00F871A7">
      <w:pPr>
        <w:numPr>
          <w:ilvl w:val="0"/>
          <w:numId w:val="15"/>
        </w:numPr>
        <w:jc w:val="both"/>
        <w:rPr>
          <w:rFonts w:ascii="Arial" w:hAnsi="Arial" w:cs="Arial"/>
          <w:szCs w:val="20"/>
        </w:rPr>
      </w:pPr>
      <w:r w:rsidRPr="00F871A7">
        <w:rPr>
          <w:rFonts w:ascii="Arial" w:hAnsi="Arial" w:cs="Arial"/>
          <w:szCs w:val="20"/>
        </w:rPr>
        <w:t>Chairman (Dept. of Health).</w:t>
      </w:r>
    </w:p>
    <w:p w:rsidR="00F871A7" w:rsidRPr="00F871A7" w:rsidRDefault="00F871A7" w:rsidP="00F871A7">
      <w:pPr>
        <w:numPr>
          <w:ilvl w:val="0"/>
          <w:numId w:val="15"/>
        </w:numPr>
        <w:jc w:val="both"/>
        <w:rPr>
          <w:rFonts w:ascii="Arial" w:hAnsi="Arial" w:cs="Arial"/>
          <w:szCs w:val="20"/>
        </w:rPr>
      </w:pPr>
      <w:r w:rsidRPr="00F871A7">
        <w:rPr>
          <w:rFonts w:ascii="Arial" w:hAnsi="Arial" w:cs="Arial"/>
          <w:szCs w:val="20"/>
        </w:rPr>
        <w:t>Chairman of the TAP (as appropriate).</w:t>
      </w:r>
    </w:p>
    <w:p w:rsidR="00F871A7" w:rsidRPr="00F871A7" w:rsidRDefault="00F871A7" w:rsidP="00F871A7">
      <w:pPr>
        <w:numPr>
          <w:ilvl w:val="0"/>
          <w:numId w:val="15"/>
        </w:numPr>
        <w:jc w:val="both"/>
        <w:rPr>
          <w:rFonts w:ascii="Arial" w:hAnsi="Arial" w:cs="Arial"/>
          <w:szCs w:val="20"/>
        </w:rPr>
      </w:pPr>
      <w:r w:rsidRPr="00F871A7">
        <w:rPr>
          <w:rFonts w:ascii="Arial" w:hAnsi="Arial" w:cs="Arial"/>
          <w:szCs w:val="20"/>
        </w:rPr>
        <w:t>Technical experts (as appropriate).</w:t>
      </w:r>
    </w:p>
    <w:p w:rsidR="00F871A7" w:rsidRPr="00F871A7" w:rsidRDefault="00F871A7" w:rsidP="00F871A7">
      <w:pPr>
        <w:numPr>
          <w:ilvl w:val="0"/>
          <w:numId w:val="15"/>
        </w:numPr>
        <w:jc w:val="both"/>
        <w:rPr>
          <w:rFonts w:ascii="Arial" w:hAnsi="Arial" w:cs="Arial"/>
          <w:szCs w:val="20"/>
        </w:rPr>
      </w:pPr>
      <w:r w:rsidRPr="00F871A7">
        <w:rPr>
          <w:rFonts w:ascii="Arial" w:hAnsi="Arial" w:cs="Arial"/>
          <w:szCs w:val="20"/>
        </w:rPr>
        <w:t>Secretary (BuildCert Director).</w:t>
      </w:r>
    </w:p>
    <w:p w:rsidR="00F871A7" w:rsidRPr="00F871A7" w:rsidRDefault="00F871A7" w:rsidP="00F871A7">
      <w:pPr>
        <w:numPr>
          <w:ilvl w:val="0"/>
          <w:numId w:val="15"/>
        </w:numPr>
        <w:jc w:val="both"/>
        <w:rPr>
          <w:rFonts w:ascii="Arial" w:hAnsi="Arial" w:cs="Arial"/>
          <w:szCs w:val="20"/>
        </w:rPr>
      </w:pPr>
      <w:r w:rsidRPr="00F871A7">
        <w:rPr>
          <w:rFonts w:ascii="Arial" w:hAnsi="Arial" w:cs="Arial"/>
          <w:szCs w:val="20"/>
        </w:rPr>
        <w:t>Certificate holders.</w:t>
      </w: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p>
    <w:p w:rsidR="00F871A7" w:rsidRPr="00F871A7" w:rsidRDefault="00F871A7" w:rsidP="00F871A7">
      <w:pPr>
        <w:numPr>
          <w:ilvl w:val="0"/>
          <w:numId w:val="11"/>
        </w:numPr>
        <w:jc w:val="both"/>
        <w:rPr>
          <w:rFonts w:ascii="Arial" w:hAnsi="Arial" w:cs="Arial"/>
          <w:b/>
          <w:bCs/>
          <w:szCs w:val="20"/>
        </w:rPr>
      </w:pPr>
      <w:r w:rsidRPr="00F871A7">
        <w:rPr>
          <w:rFonts w:ascii="Arial" w:hAnsi="Arial" w:cs="Arial"/>
          <w:b/>
          <w:bCs/>
          <w:szCs w:val="20"/>
          <w:u w:val="single"/>
        </w:rPr>
        <w:t>BuildCert Liaison Group</w:t>
      </w:r>
      <w:r w:rsidRPr="00F871A7">
        <w:rPr>
          <w:rFonts w:ascii="Arial" w:hAnsi="Arial" w:cs="Arial"/>
          <w:b/>
          <w:bCs/>
          <w:szCs w:val="20"/>
        </w:rPr>
        <w:tab/>
      </w:r>
      <w:r w:rsidRPr="00F871A7">
        <w:rPr>
          <w:rFonts w:ascii="Arial" w:hAnsi="Arial" w:cs="Arial"/>
          <w:b/>
          <w:bCs/>
          <w:szCs w:val="20"/>
        </w:rPr>
        <w:tab/>
      </w:r>
    </w:p>
    <w:p w:rsidR="00F871A7" w:rsidRPr="00F871A7" w:rsidRDefault="00F871A7" w:rsidP="00F871A7">
      <w:pPr>
        <w:ind w:left="1440"/>
        <w:jc w:val="both"/>
        <w:rPr>
          <w:rFonts w:ascii="Arial" w:hAnsi="Arial" w:cs="Arial"/>
          <w:szCs w:val="20"/>
        </w:rPr>
      </w:pPr>
      <w:r w:rsidRPr="00F871A7">
        <w:rPr>
          <w:rFonts w:ascii="Arial" w:hAnsi="Arial" w:cs="Arial"/>
          <w:szCs w:val="20"/>
        </w:rPr>
        <w:t>The BuildCert Liaison Group is a ‘sub-group’ of the Industry Forum and meets on an ad-hoc basis.</w:t>
      </w:r>
    </w:p>
    <w:p w:rsidR="00F871A7" w:rsidRPr="00F871A7" w:rsidRDefault="00F871A7" w:rsidP="00F871A7">
      <w:pPr>
        <w:ind w:left="589"/>
        <w:jc w:val="both"/>
        <w:rPr>
          <w:rFonts w:ascii="Arial" w:hAnsi="Arial" w:cs="Arial"/>
          <w:b/>
          <w:bCs/>
          <w:szCs w:val="20"/>
        </w:rPr>
      </w:pPr>
    </w:p>
    <w:p w:rsidR="00F871A7" w:rsidRPr="00F871A7" w:rsidRDefault="00F871A7" w:rsidP="00F871A7">
      <w:pPr>
        <w:ind w:left="589"/>
        <w:jc w:val="both"/>
        <w:rPr>
          <w:rFonts w:ascii="Arial" w:hAnsi="Arial" w:cs="Arial"/>
          <w:szCs w:val="20"/>
        </w:rPr>
      </w:pPr>
      <w:r w:rsidRPr="00F871A7">
        <w:rPr>
          <w:rFonts w:ascii="Arial" w:hAnsi="Arial" w:cs="Arial"/>
          <w:szCs w:val="20"/>
        </w:rPr>
        <w:t>5.1</w:t>
      </w:r>
      <w:r w:rsidRPr="00F871A7">
        <w:rPr>
          <w:rFonts w:ascii="Arial" w:hAnsi="Arial" w:cs="Arial"/>
          <w:szCs w:val="20"/>
        </w:rPr>
        <w:tab/>
      </w:r>
      <w:r w:rsidRPr="00F871A7">
        <w:rPr>
          <w:rFonts w:ascii="Arial" w:hAnsi="Arial" w:cs="Arial"/>
          <w:szCs w:val="20"/>
          <w:u w:val="single"/>
        </w:rPr>
        <w:t>Role of the liaison group</w:t>
      </w:r>
    </w:p>
    <w:p w:rsidR="00F871A7" w:rsidRPr="00F871A7" w:rsidRDefault="00F871A7" w:rsidP="00F871A7">
      <w:pPr>
        <w:numPr>
          <w:ilvl w:val="0"/>
          <w:numId w:val="14"/>
        </w:numPr>
        <w:jc w:val="both"/>
        <w:rPr>
          <w:rFonts w:ascii="Arial" w:hAnsi="Arial" w:cs="Arial"/>
          <w:szCs w:val="20"/>
        </w:rPr>
      </w:pPr>
      <w:r w:rsidRPr="00F871A7">
        <w:rPr>
          <w:rFonts w:ascii="Arial" w:hAnsi="Arial" w:cs="Arial"/>
          <w:szCs w:val="20"/>
        </w:rPr>
        <w:t>To investigate relevant issues and prepare a detailed technical brief for submission to the Industry Forum.</w:t>
      </w:r>
    </w:p>
    <w:p w:rsidR="00F871A7" w:rsidRPr="00F871A7" w:rsidRDefault="00F871A7" w:rsidP="00F871A7">
      <w:pPr>
        <w:jc w:val="both"/>
        <w:rPr>
          <w:rFonts w:ascii="Arial" w:hAnsi="Arial" w:cs="Arial"/>
          <w:szCs w:val="20"/>
        </w:rPr>
      </w:pPr>
    </w:p>
    <w:p w:rsidR="00F871A7" w:rsidRPr="00F871A7" w:rsidRDefault="00F871A7" w:rsidP="00F871A7">
      <w:pPr>
        <w:numPr>
          <w:ilvl w:val="0"/>
          <w:numId w:val="14"/>
        </w:numPr>
        <w:jc w:val="both"/>
        <w:rPr>
          <w:rFonts w:ascii="Arial" w:hAnsi="Arial" w:cs="Arial"/>
          <w:szCs w:val="20"/>
        </w:rPr>
      </w:pPr>
      <w:r w:rsidRPr="00F871A7">
        <w:rPr>
          <w:rFonts w:ascii="Arial" w:hAnsi="Arial" w:cs="Arial"/>
          <w:szCs w:val="20"/>
        </w:rPr>
        <w:t>To review any proposals of substantial change to any Scheme requirements and how Schemes can be improved.</w:t>
      </w:r>
    </w:p>
    <w:p w:rsidR="00F871A7" w:rsidRPr="00F871A7" w:rsidRDefault="00F871A7" w:rsidP="00F871A7">
      <w:pPr>
        <w:jc w:val="both"/>
        <w:rPr>
          <w:rFonts w:ascii="Arial" w:hAnsi="Arial" w:cs="Arial"/>
          <w:szCs w:val="20"/>
        </w:rPr>
      </w:pPr>
    </w:p>
    <w:p w:rsidR="00F871A7" w:rsidRPr="00F871A7" w:rsidRDefault="00F871A7" w:rsidP="00F871A7">
      <w:pPr>
        <w:numPr>
          <w:ilvl w:val="0"/>
          <w:numId w:val="14"/>
        </w:numPr>
        <w:jc w:val="both"/>
        <w:rPr>
          <w:rFonts w:ascii="Arial" w:hAnsi="Arial" w:cs="Arial"/>
          <w:szCs w:val="20"/>
        </w:rPr>
      </w:pPr>
      <w:r w:rsidRPr="00F871A7">
        <w:rPr>
          <w:rFonts w:ascii="Arial" w:hAnsi="Arial" w:cs="Arial"/>
          <w:szCs w:val="20"/>
        </w:rPr>
        <w:t xml:space="preserve">To meet, if needed, without prior agreement from the Industry Forum if the Chairman and BuildCert Director require immediate input in resolving issues. </w:t>
      </w:r>
    </w:p>
    <w:p w:rsidR="00F871A7" w:rsidRPr="00F871A7" w:rsidRDefault="00F871A7" w:rsidP="00F871A7">
      <w:pPr>
        <w:jc w:val="both"/>
        <w:rPr>
          <w:rFonts w:ascii="Arial" w:hAnsi="Arial" w:cs="Arial"/>
          <w:szCs w:val="20"/>
        </w:rPr>
      </w:pPr>
    </w:p>
    <w:p w:rsidR="00F871A7" w:rsidRPr="00F871A7" w:rsidRDefault="00F871A7" w:rsidP="00F871A7">
      <w:pPr>
        <w:numPr>
          <w:ilvl w:val="0"/>
          <w:numId w:val="14"/>
        </w:numPr>
        <w:jc w:val="both"/>
        <w:rPr>
          <w:rFonts w:ascii="Arial" w:hAnsi="Arial" w:cs="Arial"/>
          <w:szCs w:val="20"/>
        </w:rPr>
      </w:pPr>
      <w:r w:rsidRPr="00F871A7">
        <w:rPr>
          <w:rFonts w:ascii="Arial" w:hAnsi="Arial" w:cs="Arial"/>
          <w:szCs w:val="20"/>
        </w:rPr>
        <w:t xml:space="preserve">Recommendations are reported back to the Industry Forum for confirmation, prior to agreement by the Advisory Committee, as necessary. </w:t>
      </w:r>
    </w:p>
    <w:p w:rsidR="00F871A7" w:rsidRPr="00F871A7" w:rsidRDefault="00F871A7" w:rsidP="00F871A7">
      <w:pPr>
        <w:ind w:left="589"/>
        <w:jc w:val="both"/>
        <w:rPr>
          <w:rFonts w:ascii="Arial" w:hAnsi="Arial" w:cs="Arial"/>
          <w:szCs w:val="20"/>
        </w:rPr>
      </w:pPr>
    </w:p>
    <w:p w:rsidR="00F871A7" w:rsidRPr="00F871A7" w:rsidRDefault="00F871A7" w:rsidP="00F871A7">
      <w:pPr>
        <w:ind w:left="589"/>
        <w:jc w:val="both"/>
        <w:rPr>
          <w:rFonts w:ascii="Arial" w:hAnsi="Arial" w:cs="Arial"/>
          <w:szCs w:val="20"/>
        </w:rPr>
      </w:pPr>
      <w:r w:rsidRPr="00F871A7">
        <w:rPr>
          <w:rFonts w:ascii="Arial" w:hAnsi="Arial" w:cs="Arial"/>
          <w:szCs w:val="20"/>
        </w:rPr>
        <w:t>5.2</w:t>
      </w:r>
      <w:r w:rsidRPr="00F871A7">
        <w:rPr>
          <w:rFonts w:ascii="Arial" w:hAnsi="Arial" w:cs="Arial"/>
          <w:szCs w:val="20"/>
        </w:rPr>
        <w:tab/>
      </w:r>
      <w:r w:rsidRPr="00F871A7">
        <w:rPr>
          <w:rFonts w:ascii="Arial" w:hAnsi="Arial" w:cs="Arial"/>
          <w:szCs w:val="20"/>
          <w:u w:val="single"/>
        </w:rPr>
        <w:t>Group constitution</w:t>
      </w:r>
      <w:r w:rsidRPr="00F871A7">
        <w:rPr>
          <w:rFonts w:ascii="Arial" w:hAnsi="Arial" w:cs="Arial"/>
          <w:szCs w:val="20"/>
        </w:rPr>
        <w:tab/>
      </w:r>
      <w:r w:rsidRPr="00F871A7">
        <w:rPr>
          <w:rFonts w:ascii="Arial" w:hAnsi="Arial" w:cs="Arial"/>
          <w:szCs w:val="20"/>
        </w:rPr>
        <w:tab/>
      </w:r>
      <w:r w:rsidRPr="00F871A7">
        <w:rPr>
          <w:rFonts w:ascii="Arial" w:hAnsi="Arial" w:cs="Arial"/>
          <w:szCs w:val="20"/>
        </w:rPr>
        <w:tab/>
      </w:r>
    </w:p>
    <w:p w:rsidR="00F871A7" w:rsidRPr="00F871A7" w:rsidRDefault="00F871A7" w:rsidP="00F871A7">
      <w:pPr>
        <w:numPr>
          <w:ilvl w:val="0"/>
          <w:numId w:val="13"/>
        </w:numPr>
        <w:jc w:val="both"/>
        <w:rPr>
          <w:rFonts w:ascii="Arial" w:hAnsi="Arial" w:cs="Arial"/>
          <w:bCs/>
          <w:szCs w:val="20"/>
        </w:rPr>
      </w:pPr>
      <w:r w:rsidRPr="00F871A7">
        <w:rPr>
          <w:rFonts w:ascii="Arial" w:hAnsi="Arial" w:cs="Arial"/>
          <w:bCs/>
          <w:szCs w:val="20"/>
        </w:rPr>
        <w:t>Chairman (BuildCert representative)</w:t>
      </w:r>
    </w:p>
    <w:p w:rsidR="00F871A7" w:rsidRPr="00F871A7" w:rsidRDefault="00F871A7" w:rsidP="00F871A7">
      <w:pPr>
        <w:numPr>
          <w:ilvl w:val="0"/>
          <w:numId w:val="13"/>
        </w:numPr>
        <w:jc w:val="both"/>
        <w:rPr>
          <w:rFonts w:ascii="Arial" w:hAnsi="Arial" w:cs="Arial"/>
          <w:bCs/>
          <w:szCs w:val="20"/>
        </w:rPr>
      </w:pPr>
      <w:r w:rsidRPr="00F871A7">
        <w:rPr>
          <w:rFonts w:ascii="Arial" w:hAnsi="Arial" w:cs="Arial"/>
          <w:bCs/>
          <w:szCs w:val="20"/>
        </w:rPr>
        <w:t>Secretary (BuildCert representative)</w:t>
      </w:r>
    </w:p>
    <w:p w:rsidR="00F871A7" w:rsidRPr="00F871A7" w:rsidRDefault="00FA5C92" w:rsidP="00F871A7">
      <w:pPr>
        <w:numPr>
          <w:ilvl w:val="0"/>
          <w:numId w:val="13"/>
        </w:numPr>
        <w:jc w:val="both"/>
        <w:rPr>
          <w:rFonts w:ascii="Arial" w:hAnsi="Arial" w:cs="Arial"/>
          <w:bCs/>
          <w:szCs w:val="20"/>
        </w:rPr>
      </w:pPr>
      <w:r w:rsidRPr="00F871A7">
        <w:rPr>
          <w:rFonts w:ascii="Arial" w:hAnsi="Arial" w:cs="Arial"/>
          <w:bCs/>
          <w:szCs w:val="20"/>
        </w:rPr>
        <w:t>Up to</w:t>
      </w:r>
      <w:r w:rsidR="00F871A7" w:rsidRPr="00F871A7">
        <w:rPr>
          <w:rFonts w:ascii="Arial" w:hAnsi="Arial" w:cs="Arial"/>
          <w:bCs/>
          <w:szCs w:val="20"/>
        </w:rPr>
        <w:t xml:space="preserve"> five members appointed from within the industry and regular attendees of the Industry Forum. These will be drawn from at least two technical Trade Associations and up to three technical experts. Appointments to be decided by the Industry Forum.</w:t>
      </w:r>
    </w:p>
    <w:p w:rsidR="00F871A7" w:rsidRPr="00F871A7" w:rsidRDefault="00F871A7" w:rsidP="00F871A7">
      <w:pPr>
        <w:numPr>
          <w:ilvl w:val="0"/>
          <w:numId w:val="13"/>
        </w:numPr>
        <w:jc w:val="both"/>
        <w:rPr>
          <w:rFonts w:ascii="Arial" w:hAnsi="Arial" w:cs="Arial"/>
          <w:bCs/>
          <w:szCs w:val="20"/>
        </w:rPr>
      </w:pPr>
      <w:r w:rsidRPr="00F871A7">
        <w:rPr>
          <w:rFonts w:ascii="Arial" w:hAnsi="Arial" w:cs="Arial"/>
          <w:bCs/>
          <w:szCs w:val="20"/>
        </w:rPr>
        <w:t>Additional expertise can be co-opted onto the group to meet particular needs or to make particular representation. Appointments to be decided by the Industry Forum.</w:t>
      </w:r>
    </w:p>
    <w:p w:rsidR="00F871A7" w:rsidRPr="00F871A7" w:rsidRDefault="00F871A7" w:rsidP="00F871A7">
      <w:pPr>
        <w:numPr>
          <w:ilvl w:val="0"/>
          <w:numId w:val="13"/>
        </w:numPr>
        <w:jc w:val="both"/>
        <w:rPr>
          <w:rFonts w:ascii="Arial" w:hAnsi="Arial" w:cs="Arial"/>
          <w:bCs/>
          <w:szCs w:val="20"/>
        </w:rPr>
      </w:pPr>
      <w:r w:rsidRPr="00F871A7">
        <w:rPr>
          <w:rFonts w:ascii="Arial" w:hAnsi="Arial" w:cs="Arial"/>
          <w:bCs/>
          <w:szCs w:val="20"/>
        </w:rPr>
        <w:t xml:space="preserve">The constitution shall be </w:t>
      </w:r>
      <w:r w:rsidR="00FA5C92" w:rsidRPr="00F871A7">
        <w:rPr>
          <w:rFonts w:ascii="Arial" w:hAnsi="Arial" w:cs="Arial"/>
          <w:bCs/>
          <w:szCs w:val="20"/>
        </w:rPr>
        <w:t>reappointed</w:t>
      </w:r>
      <w:r w:rsidRPr="00F871A7">
        <w:rPr>
          <w:rFonts w:ascii="Arial" w:hAnsi="Arial" w:cs="Arial"/>
          <w:bCs/>
          <w:szCs w:val="20"/>
        </w:rPr>
        <w:t xml:space="preserve"> on a 2 yearly basis.</w:t>
      </w:r>
    </w:p>
    <w:p w:rsidR="00F44901" w:rsidRDefault="00F44901" w:rsidP="00F871A7">
      <w:pPr>
        <w:jc w:val="both"/>
        <w:rPr>
          <w:rFonts w:ascii="Arial" w:hAnsi="Arial" w:cs="Arial"/>
          <w:b/>
          <w:szCs w:val="20"/>
        </w:rPr>
      </w:pPr>
    </w:p>
    <w:p w:rsidR="000A2C40" w:rsidRPr="00F871A7" w:rsidRDefault="000A2C40" w:rsidP="00F871A7">
      <w:pPr>
        <w:jc w:val="both"/>
        <w:rPr>
          <w:rFonts w:ascii="Arial" w:hAnsi="Arial" w:cs="Arial"/>
          <w:b/>
          <w:szCs w:val="20"/>
        </w:rPr>
      </w:pPr>
    </w:p>
    <w:p w:rsidR="00F871A7" w:rsidRPr="00F871A7" w:rsidRDefault="00F871A7" w:rsidP="00F871A7">
      <w:pPr>
        <w:ind w:left="1440" w:hanging="1440"/>
        <w:jc w:val="both"/>
        <w:rPr>
          <w:rFonts w:ascii="Arial" w:hAnsi="Arial" w:cs="Arial"/>
          <w:szCs w:val="20"/>
        </w:rPr>
      </w:pPr>
      <w:r w:rsidRPr="00F871A7">
        <w:rPr>
          <w:rFonts w:ascii="Arial" w:hAnsi="Arial" w:cs="Arial"/>
          <w:b/>
          <w:bCs/>
          <w:szCs w:val="20"/>
        </w:rPr>
        <w:lastRenderedPageBreak/>
        <w:t>Records:</w:t>
      </w:r>
      <w:r w:rsidRPr="00F871A7">
        <w:rPr>
          <w:rFonts w:ascii="Arial" w:hAnsi="Arial" w:cs="Arial"/>
          <w:szCs w:val="20"/>
        </w:rPr>
        <w:tab/>
        <w:t>Records of all Advisory Committee meetings are held with the Quality Manager.</w:t>
      </w:r>
    </w:p>
    <w:p w:rsidR="00F871A7" w:rsidRPr="00F871A7" w:rsidRDefault="00F871A7" w:rsidP="00F871A7">
      <w:pPr>
        <w:ind w:left="1440"/>
        <w:jc w:val="both"/>
        <w:rPr>
          <w:rFonts w:ascii="Arial" w:hAnsi="Arial" w:cs="Arial"/>
          <w:szCs w:val="20"/>
        </w:rPr>
      </w:pPr>
      <w:r w:rsidRPr="00F871A7">
        <w:rPr>
          <w:rFonts w:ascii="Arial" w:hAnsi="Arial" w:cs="Arial"/>
          <w:szCs w:val="20"/>
        </w:rPr>
        <w:t>Records of the Technical Assessment Panel, Industry Forum and BuildCert Liaison Group meetings are held with the BuildCert Director.</w:t>
      </w:r>
    </w:p>
    <w:p w:rsidR="00F871A7" w:rsidRPr="00F871A7" w:rsidRDefault="00F871A7" w:rsidP="00F871A7">
      <w:pPr>
        <w:ind w:left="1440"/>
        <w:jc w:val="both"/>
        <w:rPr>
          <w:rFonts w:ascii="Arial" w:hAnsi="Arial" w:cs="Arial"/>
          <w:szCs w:val="20"/>
        </w:rPr>
      </w:pPr>
    </w:p>
    <w:p w:rsidR="00F871A7" w:rsidRPr="00F871A7" w:rsidRDefault="00F871A7" w:rsidP="00F871A7">
      <w:pPr>
        <w:ind w:left="1440"/>
        <w:jc w:val="both"/>
        <w:rPr>
          <w:rFonts w:ascii="Arial" w:hAnsi="Arial" w:cs="Arial"/>
          <w:szCs w:val="20"/>
        </w:rPr>
      </w:pPr>
      <w:r w:rsidRPr="00F871A7">
        <w:rPr>
          <w:rFonts w:ascii="Arial" w:hAnsi="Arial" w:cs="Arial"/>
          <w:szCs w:val="20"/>
        </w:rPr>
        <w:t>All records are retained for a period of 10 years.</w:t>
      </w:r>
    </w:p>
    <w:p w:rsidR="00F871A7" w:rsidRPr="00F871A7" w:rsidRDefault="00F871A7" w:rsidP="00F871A7">
      <w:pPr>
        <w:jc w:val="both"/>
        <w:rPr>
          <w:rFonts w:ascii="Arial" w:hAnsi="Arial" w:cs="Arial"/>
          <w:b/>
          <w:bCs/>
          <w:szCs w:val="20"/>
        </w:rPr>
      </w:pPr>
    </w:p>
    <w:p w:rsidR="00F871A7" w:rsidRPr="00F871A7" w:rsidRDefault="00F871A7" w:rsidP="00F871A7">
      <w:pPr>
        <w:ind w:left="1440" w:hanging="1440"/>
        <w:jc w:val="both"/>
        <w:rPr>
          <w:rFonts w:ascii="Arial" w:hAnsi="Arial" w:cs="Arial"/>
          <w:szCs w:val="20"/>
        </w:rPr>
      </w:pPr>
      <w:r w:rsidRPr="00F871A7">
        <w:rPr>
          <w:rFonts w:ascii="Arial" w:hAnsi="Arial" w:cs="Arial"/>
          <w:b/>
          <w:bCs/>
          <w:szCs w:val="20"/>
        </w:rPr>
        <w:t>References:</w:t>
      </w:r>
      <w:r w:rsidRPr="00F871A7">
        <w:rPr>
          <w:rFonts w:ascii="Arial" w:hAnsi="Arial" w:cs="Arial"/>
          <w:szCs w:val="20"/>
        </w:rPr>
        <w:tab/>
        <w:t>Oakdale Quality Manual (Section 1-10-5.2 : Testing, calibration and certification methods and method validation).</w:t>
      </w:r>
    </w:p>
    <w:p w:rsidR="00F871A7" w:rsidRPr="00F871A7" w:rsidRDefault="00F871A7" w:rsidP="00F871A7">
      <w:pPr>
        <w:ind w:left="1440" w:hanging="1440"/>
        <w:jc w:val="both"/>
        <w:rPr>
          <w:rFonts w:ascii="Arial" w:hAnsi="Arial" w:cs="Arial"/>
          <w:szCs w:val="20"/>
        </w:rPr>
      </w:pPr>
      <w:r w:rsidRPr="00F871A7">
        <w:rPr>
          <w:rFonts w:ascii="Arial" w:hAnsi="Arial" w:cs="Arial"/>
          <w:b/>
          <w:bCs/>
          <w:szCs w:val="20"/>
        </w:rPr>
        <w:tab/>
      </w:r>
      <w:r w:rsidRPr="00F871A7">
        <w:rPr>
          <w:rFonts w:ascii="Arial" w:hAnsi="Arial" w:cs="Arial"/>
          <w:bCs/>
          <w:szCs w:val="20"/>
        </w:rPr>
        <w:t>Quality Proc.</w:t>
      </w:r>
      <w:r w:rsidRPr="00F871A7">
        <w:rPr>
          <w:rFonts w:ascii="Arial" w:hAnsi="Arial" w:cs="Arial"/>
          <w:szCs w:val="20"/>
        </w:rPr>
        <w:t xml:space="preserve"> 2-11-01.1 (Management of impartiality).</w:t>
      </w:r>
    </w:p>
    <w:p w:rsidR="00F871A7" w:rsidRPr="00F871A7" w:rsidRDefault="00F871A7" w:rsidP="00F871A7">
      <w:pPr>
        <w:ind w:left="1440" w:hanging="1440"/>
        <w:jc w:val="both"/>
        <w:rPr>
          <w:rFonts w:ascii="Arial" w:hAnsi="Arial" w:cs="Arial"/>
          <w:szCs w:val="20"/>
        </w:rPr>
      </w:pPr>
      <w:r w:rsidRPr="00F871A7">
        <w:rPr>
          <w:rFonts w:ascii="Arial" w:hAnsi="Arial" w:cs="Arial"/>
          <w:szCs w:val="20"/>
        </w:rPr>
        <w:tab/>
        <w:t>Quality Proc. 2-11-08.2 (Appeals).</w:t>
      </w:r>
    </w:p>
    <w:p w:rsidR="00F871A7" w:rsidRPr="00F871A7" w:rsidRDefault="00F871A7" w:rsidP="00F871A7">
      <w:pPr>
        <w:ind w:left="1440" w:hanging="1440"/>
        <w:jc w:val="both"/>
        <w:rPr>
          <w:rFonts w:ascii="Arial" w:hAnsi="Arial" w:cs="Arial"/>
          <w:szCs w:val="20"/>
        </w:rPr>
      </w:pPr>
      <w:r w:rsidRPr="00F871A7">
        <w:rPr>
          <w:rFonts w:ascii="Arial" w:hAnsi="Arial" w:cs="Arial"/>
          <w:szCs w:val="20"/>
        </w:rPr>
        <w:tab/>
        <w:t>Quality Proc. 2-11-17.1 (Development of BuildCert Certification Procedures - BCCP’s).</w:t>
      </w:r>
    </w:p>
    <w:p w:rsidR="00F871A7" w:rsidRPr="00F871A7" w:rsidRDefault="00F871A7" w:rsidP="00F871A7">
      <w:pPr>
        <w:jc w:val="both"/>
        <w:rPr>
          <w:rFonts w:ascii="Arial" w:hAnsi="Arial" w:cs="Arial"/>
          <w:szCs w:val="20"/>
        </w:rPr>
      </w:pPr>
      <w:r w:rsidRPr="00F871A7">
        <w:rPr>
          <w:rFonts w:ascii="Arial" w:hAnsi="Arial" w:cs="Arial"/>
          <w:szCs w:val="20"/>
        </w:rPr>
        <w:tab/>
      </w:r>
      <w:r w:rsidRPr="00F871A7">
        <w:rPr>
          <w:rFonts w:ascii="Arial" w:hAnsi="Arial" w:cs="Arial"/>
          <w:szCs w:val="20"/>
        </w:rPr>
        <w:tab/>
        <w:t>Appendix B (Organogram - BuildCert Ltd).</w:t>
      </w:r>
    </w:p>
    <w:p w:rsidR="00F871A7" w:rsidRPr="00F871A7" w:rsidRDefault="00F871A7" w:rsidP="00F871A7">
      <w:pPr>
        <w:jc w:val="both"/>
        <w:rPr>
          <w:rFonts w:ascii="Arial" w:hAnsi="Arial" w:cs="Arial"/>
          <w:szCs w:val="20"/>
        </w:rPr>
      </w:pPr>
      <w:r w:rsidRPr="00F871A7">
        <w:rPr>
          <w:rFonts w:ascii="Arial" w:hAnsi="Arial" w:cs="Arial"/>
          <w:szCs w:val="20"/>
        </w:rPr>
        <w:tab/>
      </w:r>
      <w:r w:rsidRPr="00F871A7">
        <w:rPr>
          <w:rFonts w:ascii="Arial" w:hAnsi="Arial" w:cs="Arial"/>
          <w:szCs w:val="20"/>
        </w:rPr>
        <w:tab/>
        <w:t>Appendix D (BuildCert - Company Structure).</w:t>
      </w:r>
    </w:p>
    <w:p w:rsidR="00F871A7" w:rsidRPr="00F871A7" w:rsidRDefault="00F871A7" w:rsidP="00F871A7">
      <w:pPr>
        <w:jc w:val="both"/>
        <w:rPr>
          <w:rFonts w:ascii="Arial" w:hAnsi="Arial" w:cs="Arial"/>
          <w:szCs w:val="20"/>
        </w:rPr>
      </w:pPr>
      <w:r w:rsidRPr="00F871A7">
        <w:rPr>
          <w:rFonts w:ascii="Arial" w:hAnsi="Arial" w:cs="Arial"/>
          <w:szCs w:val="20"/>
        </w:rPr>
        <w:tab/>
      </w:r>
      <w:r w:rsidRPr="00F871A7">
        <w:rPr>
          <w:rFonts w:ascii="Arial" w:hAnsi="Arial" w:cs="Arial"/>
          <w:szCs w:val="20"/>
        </w:rPr>
        <w:tab/>
        <w:t>Confidentiality Agreement : Form BC14</w:t>
      </w:r>
    </w:p>
    <w:p w:rsidR="00F871A7" w:rsidRPr="00F871A7" w:rsidRDefault="00F871A7" w:rsidP="00F871A7">
      <w:pPr>
        <w:jc w:val="both"/>
        <w:rPr>
          <w:rFonts w:ascii="Arial" w:hAnsi="Arial" w:cs="Arial"/>
          <w:szCs w:val="20"/>
        </w:rPr>
      </w:pPr>
    </w:p>
    <w:p w:rsidR="00F871A7" w:rsidRPr="00F871A7" w:rsidRDefault="00F871A7" w:rsidP="00F871A7">
      <w:pPr>
        <w:jc w:val="both"/>
        <w:rPr>
          <w:rFonts w:ascii="Arial" w:hAnsi="Arial" w:cs="Arial"/>
          <w:szCs w:val="20"/>
        </w:rPr>
      </w:pPr>
      <w:r w:rsidRPr="00F871A7">
        <w:rPr>
          <w:rFonts w:ascii="Arial" w:hAnsi="Arial" w:cs="Arial"/>
          <w:b/>
          <w:bCs/>
          <w:szCs w:val="20"/>
        </w:rPr>
        <w:t>Attachments:</w:t>
      </w:r>
      <w:r w:rsidRPr="00F871A7">
        <w:rPr>
          <w:rFonts w:ascii="Arial" w:hAnsi="Arial" w:cs="Arial"/>
          <w:szCs w:val="20"/>
        </w:rPr>
        <w:tab/>
        <w:t>None.</w:t>
      </w:r>
    </w:p>
    <w:p w:rsidR="00F871A7" w:rsidRPr="00F871A7" w:rsidRDefault="00F871A7" w:rsidP="00F871A7">
      <w:pPr>
        <w:jc w:val="both"/>
        <w:rPr>
          <w:rFonts w:ascii="Arial" w:hAnsi="Arial" w:cs="Arial"/>
          <w:szCs w:val="20"/>
        </w:rPr>
      </w:pPr>
    </w:p>
    <w:p w:rsidR="00F871A7" w:rsidRDefault="00F871A7" w:rsidP="00F871A7">
      <w:pPr>
        <w:jc w:val="both"/>
        <w:rPr>
          <w:sz w:val="24"/>
        </w:rPr>
      </w:pPr>
    </w:p>
    <w:p w:rsidR="00A10072" w:rsidRPr="00A10072" w:rsidRDefault="00A10072" w:rsidP="00A10072">
      <w:pPr>
        <w:jc w:val="both"/>
        <w:rPr>
          <w:sz w:val="24"/>
          <w:szCs w:val="20"/>
          <w:lang w:val="en-GB"/>
        </w:rPr>
      </w:pPr>
    </w:p>
    <w:p w:rsidR="00A10072" w:rsidRPr="00A10072" w:rsidRDefault="00A10072" w:rsidP="00A10072">
      <w:pPr>
        <w:jc w:val="both"/>
        <w:rPr>
          <w:sz w:val="24"/>
          <w:szCs w:val="20"/>
          <w:lang w:val="en-GB"/>
        </w:rPr>
      </w:pPr>
    </w:p>
    <w:p w:rsidR="007358F5" w:rsidRDefault="007358F5" w:rsidP="00D94598">
      <w:pPr>
        <w:jc w:val="both"/>
        <w:rPr>
          <w:rFonts w:ascii="Arial" w:hAnsi="Arial" w:cs="Arial"/>
          <w:szCs w:val="20"/>
        </w:rPr>
      </w:pPr>
    </w:p>
    <w:tbl>
      <w:tblPr>
        <w:tblW w:w="9827" w:type="dxa"/>
        <w:jc w:val="center"/>
        <w:tblBorders>
          <w:top w:val="single" w:sz="6" w:space="0" w:color="auto"/>
          <w:left w:val="single" w:sz="6" w:space="0" w:color="auto"/>
          <w:bottom w:val="single" w:sz="6" w:space="0" w:color="auto"/>
          <w:right w:val="single" w:sz="6" w:space="0" w:color="auto"/>
        </w:tblBorders>
        <w:tblLayout w:type="fixed"/>
        <w:tblCellMar>
          <w:left w:w="43" w:type="dxa"/>
          <w:right w:w="43" w:type="dxa"/>
        </w:tblCellMar>
        <w:tblLook w:val="0000" w:firstRow="0" w:lastRow="0" w:firstColumn="0" w:lastColumn="0" w:noHBand="0" w:noVBand="0"/>
      </w:tblPr>
      <w:tblGrid>
        <w:gridCol w:w="673"/>
        <w:gridCol w:w="810"/>
        <w:gridCol w:w="720"/>
        <w:gridCol w:w="5374"/>
        <w:gridCol w:w="1080"/>
        <w:gridCol w:w="1170"/>
      </w:tblGrid>
      <w:tr w:rsidR="000830A1" w:rsidRPr="00823841" w:rsidTr="00210B56">
        <w:trPr>
          <w:tblHeader/>
          <w:jc w:val="center"/>
        </w:trPr>
        <w:tc>
          <w:tcPr>
            <w:tcW w:w="9827" w:type="dxa"/>
            <w:gridSpan w:val="6"/>
            <w:tcBorders>
              <w:top w:val="single" w:sz="6" w:space="0" w:color="auto"/>
              <w:left w:val="single" w:sz="6" w:space="0" w:color="auto"/>
              <w:bottom w:val="single" w:sz="6" w:space="0" w:color="auto"/>
              <w:right w:val="single" w:sz="6" w:space="0" w:color="auto"/>
            </w:tcBorders>
            <w:vAlign w:val="center"/>
          </w:tcPr>
          <w:p w:rsidR="000830A1" w:rsidRPr="00823841" w:rsidRDefault="000830A1" w:rsidP="002F2C8D">
            <w:pPr>
              <w:spacing w:before="60" w:after="60"/>
              <w:jc w:val="center"/>
              <w:rPr>
                <w:rFonts w:ascii="Arial" w:hAnsi="Arial" w:cs="Arial"/>
                <w:sz w:val="16"/>
                <w:szCs w:val="16"/>
              </w:rPr>
            </w:pPr>
            <w:r w:rsidRPr="00823841">
              <w:rPr>
                <w:rFonts w:ascii="Arial" w:hAnsi="Arial" w:cs="Arial"/>
                <w:sz w:val="16"/>
                <w:szCs w:val="16"/>
              </w:rPr>
              <w:t>Revision History</w:t>
            </w:r>
          </w:p>
        </w:tc>
      </w:tr>
      <w:tr w:rsidR="000830A1" w:rsidRPr="00823841" w:rsidTr="00210B56">
        <w:trPr>
          <w:tblHeader/>
          <w:jc w:val="center"/>
        </w:trPr>
        <w:tc>
          <w:tcPr>
            <w:tcW w:w="673" w:type="dxa"/>
            <w:tcBorders>
              <w:top w:val="single" w:sz="6" w:space="0" w:color="auto"/>
              <w:left w:val="single" w:sz="6" w:space="0" w:color="auto"/>
              <w:bottom w:val="single" w:sz="6" w:space="0" w:color="auto"/>
              <w:right w:val="single" w:sz="6" w:space="0" w:color="auto"/>
            </w:tcBorders>
            <w:vAlign w:val="center"/>
          </w:tcPr>
          <w:p w:rsidR="000830A1" w:rsidRDefault="000830A1" w:rsidP="002F2C8D">
            <w:pPr>
              <w:spacing w:before="60" w:after="60"/>
              <w:jc w:val="center"/>
              <w:rPr>
                <w:rFonts w:ascii="Arial" w:hAnsi="Arial" w:cs="Arial"/>
                <w:sz w:val="16"/>
                <w:szCs w:val="16"/>
              </w:rPr>
            </w:pPr>
            <w:r w:rsidRPr="00823841">
              <w:rPr>
                <w:rFonts w:ascii="Arial" w:hAnsi="Arial" w:cs="Arial"/>
                <w:sz w:val="16"/>
                <w:szCs w:val="16"/>
              </w:rPr>
              <w:t>AESOP</w:t>
            </w:r>
          </w:p>
          <w:p w:rsidR="000830A1" w:rsidRPr="00823841" w:rsidRDefault="000830A1" w:rsidP="002F2C8D">
            <w:pPr>
              <w:spacing w:before="60" w:after="60"/>
              <w:jc w:val="center"/>
              <w:rPr>
                <w:rFonts w:ascii="Arial" w:hAnsi="Arial" w:cs="Arial"/>
                <w:sz w:val="16"/>
                <w:szCs w:val="16"/>
              </w:rPr>
            </w:pPr>
            <w:r>
              <w:rPr>
                <w:rFonts w:ascii="Arial" w:hAnsi="Arial" w:cs="Arial"/>
                <w:sz w:val="16"/>
                <w:szCs w:val="16"/>
              </w:rPr>
              <w:t>Issue #</w:t>
            </w:r>
          </w:p>
        </w:tc>
        <w:tc>
          <w:tcPr>
            <w:tcW w:w="810" w:type="dxa"/>
            <w:tcBorders>
              <w:top w:val="single" w:sz="6" w:space="0" w:color="auto"/>
              <w:left w:val="single" w:sz="6" w:space="0" w:color="auto"/>
              <w:bottom w:val="single" w:sz="6" w:space="0" w:color="auto"/>
              <w:right w:val="single" w:sz="6" w:space="0" w:color="auto"/>
            </w:tcBorders>
            <w:vAlign w:val="center"/>
          </w:tcPr>
          <w:p w:rsidR="000830A1" w:rsidRDefault="00074CA7" w:rsidP="002F2C8D">
            <w:pPr>
              <w:spacing w:before="60" w:after="60"/>
              <w:jc w:val="center"/>
              <w:rPr>
                <w:rFonts w:ascii="Arial" w:hAnsi="Arial" w:cs="Arial"/>
                <w:sz w:val="16"/>
                <w:szCs w:val="16"/>
              </w:rPr>
            </w:pPr>
            <w:r>
              <w:rPr>
                <w:rFonts w:ascii="Arial" w:hAnsi="Arial" w:cs="Arial"/>
                <w:sz w:val="16"/>
                <w:szCs w:val="16"/>
              </w:rPr>
              <w:t>BuildC</w:t>
            </w:r>
            <w:r w:rsidR="00AD23B7">
              <w:rPr>
                <w:rFonts w:ascii="Arial" w:hAnsi="Arial" w:cs="Arial"/>
                <w:sz w:val="16"/>
                <w:szCs w:val="16"/>
              </w:rPr>
              <w:t>ert</w:t>
            </w:r>
          </w:p>
          <w:p w:rsidR="000830A1" w:rsidRPr="00823841" w:rsidRDefault="000830A1" w:rsidP="002F2C8D">
            <w:pPr>
              <w:spacing w:before="60" w:after="60"/>
              <w:jc w:val="center"/>
              <w:rPr>
                <w:rFonts w:ascii="Arial" w:hAnsi="Arial" w:cs="Arial"/>
                <w:sz w:val="16"/>
                <w:szCs w:val="16"/>
              </w:rPr>
            </w:pPr>
            <w:r>
              <w:rPr>
                <w:rFonts w:ascii="Arial" w:hAnsi="Arial" w:cs="Arial"/>
                <w:sz w:val="16"/>
                <w:szCs w:val="16"/>
              </w:rPr>
              <w:t>Issue #</w:t>
            </w:r>
          </w:p>
        </w:tc>
        <w:tc>
          <w:tcPr>
            <w:tcW w:w="720" w:type="dxa"/>
            <w:tcBorders>
              <w:top w:val="single" w:sz="6" w:space="0" w:color="auto"/>
              <w:left w:val="single" w:sz="6" w:space="0" w:color="auto"/>
              <w:bottom w:val="single" w:sz="6" w:space="0" w:color="auto"/>
              <w:right w:val="single" w:sz="6" w:space="0" w:color="auto"/>
            </w:tcBorders>
            <w:vAlign w:val="center"/>
          </w:tcPr>
          <w:p w:rsidR="000830A1" w:rsidRPr="00823841" w:rsidRDefault="000830A1" w:rsidP="002F2C8D">
            <w:pPr>
              <w:spacing w:before="60" w:after="60"/>
              <w:jc w:val="center"/>
              <w:rPr>
                <w:rFonts w:ascii="Arial" w:hAnsi="Arial" w:cs="Arial"/>
                <w:sz w:val="16"/>
                <w:szCs w:val="16"/>
              </w:rPr>
            </w:pPr>
            <w:r w:rsidRPr="00823841">
              <w:rPr>
                <w:rFonts w:ascii="Arial" w:hAnsi="Arial" w:cs="Arial"/>
                <w:sz w:val="16"/>
                <w:szCs w:val="16"/>
              </w:rPr>
              <w:t>Page #s</w:t>
            </w:r>
          </w:p>
        </w:tc>
        <w:tc>
          <w:tcPr>
            <w:tcW w:w="5374" w:type="dxa"/>
            <w:tcBorders>
              <w:top w:val="single" w:sz="6" w:space="0" w:color="auto"/>
              <w:left w:val="single" w:sz="6" w:space="0" w:color="auto"/>
              <w:bottom w:val="single" w:sz="6" w:space="0" w:color="auto"/>
              <w:right w:val="single" w:sz="6" w:space="0" w:color="auto"/>
            </w:tcBorders>
            <w:vAlign w:val="center"/>
          </w:tcPr>
          <w:p w:rsidR="000830A1" w:rsidRPr="00823841" w:rsidRDefault="000830A1" w:rsidP="002F2C8D">
            <w:pPr>
              <w:jc w:val="center"/>
              <w:rPr>
                <w:rFonts w:ascii="Arial" w:hAnsi="Arial" w:cs="Arial"/>
                <w:sz w:val="16"/>
                <w:szCs w:val="16"/>
              </w:rPr>
            </w:pPr>
            <w:r w:rsidRPr="00823841">
              <w:rPr>
                <w:rFonts w:ascii="Arial" w:hAnsi="Arial" w:cs="Arial"/>
                <w:sz w:val="16"/>
                <w:szCs w:val="16"/>
              </w:rPr>
              <w:t>Description of Change</w:t>
            </w:r>
          </w:p>
        </w:tc>
        <w:tc>
          <w:tcPr>
            <w:tcW w:w="1080" w:type="dxa"/>
            <w:tcBorders>
              <w:top w:val="single" w:sz="6" w:space="0" w:color="auto"/>
              <w:left w:val="single" w:sz="6" w:space="0" w:color="auto"/>
              <w:bottom w:val="single" w:sz="6" w:space="0" w:color="auto"/>
              <w:right w:val="single" w:sz="6" w:space="0" w:color="auto"/>
            </w:tcBorders>
            <w:vAlign w:val="center"/>
          </w:tcPr>
          <w:p w:rsidR="000830A1" w:rsidRPr="00823841" w:rsidRDefault="000830A1" w:rsidP="002F2C8D">
            <w:pPr>
              <w:jc w:val="center"/>
              <w:rPr>
                <w:rFonts w:ascii="Arial" w:hAnsi="Arial" w:cs="Arial"/>
                <w:sz w:val="16"/>
                <w:szCs w:val="16"/>
              </w:rPr>
            </w:pPr>
            <w:r w:rsidRPr="00823841">
              <w:rPr>
                <w:rFonts w:ascii="Arial" w:hAnsi="Arial" w:cs="Arial"/>
                <w:sz w:val="16"/>
                <w:szCs w:val="16"/>
              </w:rPr>
              <w:t>Author</w:t>
            </w:r>
          </w:p>
        </w:tc>
        <w:tc>
          <w:tcPr>
            <w:tcW w:w="1170" w:type="dxa"/>
            <w:tcBorders>
              <w:top w:val="single" w:sz="6" w:space="0" w:color="auto"/>
              <w:left w:val="single" w:sz="6" w:space="0" w:color="auto"/>
              <w:bottom w:val="single" w:sz="6" w:space="0" w:color="auto"/>
              <w:right w:val="single" w:sz="6" w:space="0" w:color="auto"/>
            </w:tcBorders>
            <w:vAlign w:val="center"/>
          </w:tcPr>
          <w:p w:rsidR="000830A1" w:rsidRPr="00823841" w:rsidRDefault="000830A1" w:rsidP="002F2C8D">
            <w:pPr>
              <w:jc w:val="center"/>
              <w:rPr>
                <w:rFonts w:ascii="Arial" w:hAnsi="Arial" w:cs="Arial"/>
                <w:sz w:val="16"/>
                <w:szCs w:val="16"/>
              </w:rPr>
            </w:pPr>
            <w:r w:rsidRPr="00823841">
              <w:rPr>
                <w:rFonts w:ascii="Arial" w:hAnsi="Arial" w:cs="Arial"/>
                <w:sz w:val="16"/>
                <w:szCs w:val="16"/>
              </w:rPr>
              <w:t>Effective Date</w:t>
            </w:r>
          </w:p>
        </w:tc>
      </w:tr>
      <w:tr w:rsidR="00F871A7"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871A7" w:rsidRPr="00823841" w:rsidRDefault="00F871A7"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871A7" w:rsidRPr="00993A3E" w:rsidRDefault="00F871A7" w:rsidP="00F871A7">
            <w:pPr>
              <w:spacing w:before="60" w:after="60"/>
              <w:jc w:val="center"/>
              <w:rPr>
                <w:rFonts w:ascii="Arial" w:hAnsi="Arial" w:cs="Arial"/>
                <w:sz w:val="16"/>
                <w:szCs w:val="16"/>
              </w:rPr>
            </w:pPr>
            <w:r w:rsidRPr="00993A3E">
              <w:rPr>
                <w:rFonts w:ascii="Arial" w:hAnsi="Arial" w:cs="Arial"/>
                <w:sz w:val="16"/>
                <w:szCs w:val="16"/>
              </w:rPr>
              <w:t>2</w:t>
            </w:r>
          </w:p>
        </w:tc>
        <w:tc>
          <w:tcPr>
            <w:tcW w:w="72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1-3</w:t>
            </w:r>
          </w:p>
        </w:tc>
        <w:tc>
          <w:tcPr>
            <w:tcW w:w="5374"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 xml:space="preserve">Proc. revised to reflect current practise. </w:t>
            </w:r>
          </w:p>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Section 4.0 &amp; 5.0 added.</w:t>
            </w:r>
          </w:p>
        </w:tc>
        <w:tc>
          <w:tcPr>
            <w:tcW w:w="108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07.07.09</w:t>
            </w:r>
          </w:p>
        </w:tc>
      </w:tr>
      <w:tr w:rsidR="00F871A7"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871A7" w:rsidRPr="00993A3E" w:rsidRDefault="00F871A7" w:rsidP="00F871A7">
            <w:pPr>
              <w:spacing w:before="60" w:after="60"/>
              <w:jc w:val="center"/>
              <w:rPr>
                <w:rFonts w:ascii="Arial" w:hAnsi="Arial" w:cs="Arial"/>
                <w:sz w:val="16"/>
                <w:szCs w:val="16"/>
              </w:rPr>
            </w:pPr>
            <w:r w:rsidRPr="00993A3E">
              <w:rPr>
                <w:rFonts w:ascii="Arial" w:hAnsi="Arial" w:cs="Arial"/>
                <w:sz w:val="16"/>
                <w:szCs w:val="16"/>
              </w:rPr>
              <w:t>3</w:t>
            </w:r>
          </w:p>
        </w:tc>
        <w:tc>
          <w:tcPr>
            <w:tcW w:w="72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1-4</w:t>
            </w:r>
          </w:p>
        </w:tc>
        <w:tc>
          <w:tcPr>
            <w:tcW w:w="5374"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Proc. revised to verify committee constitutions and roles.</w:t>
            </w:r>
          </w:p>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Section 2.4 added.</w:t>
            </w:r>
          </w:p>
        </w:tc>
        <w:tc>
          <w:tcPr>
            <w:tcW w:w="108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29.09.10</w:t>
            </w:r>
          </w:p>
        </w:tc>
      </w:tr>
      <w:tr w:rsidR="00F871A7"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871A7" w:rsidRPr="00993A3E" w:rsidRDefault="00F871A7" w:rsidP="00F871A7">
            <w:pPr>
              <w:spacing w:before="60" w:after="60"/>
              <w:jc w:val="center"/>
              <w:rPr>
                <w:rFonts w:ascii="Arial" w:hAnsi="Arial" w:cs="Arial"/>
                <w:sz w:val="16"/>
                <w:szCs w:val="16"/>
              </w:rPr>
            </w:pPr>
            <w:r w:rsidRPr="00993A3E">
              <w:rPr>
                <w:rFonts w:ascii="Arial" w:hAnsi="Arial" w:cs="Arial"/>
                <w:sz w:val="16"/>
                <w:szCs w:val="16"/>
              </w:rPr>
              <w:t>4</w:t>
            </w:r>
          </w:p>
        </w:tc>
        <w:tc>
          <w:tcPr>
            <w:tcW w:w="72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4</w:t>
            </w:r>
          </w:p>
        </w:tc>
        <w:tc>
          <w:tcPr>
            <w:tcW w:w="5374"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Section 4.0 : Note added.</w:t>
            </w:r>
          </w:p>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Section 4.2 : (f) added.</w:t>
            </w:r>
          </w:p>
        </w:tc>
        <w:tc>
          <w:tcPr>
            <w:tcW w:w="108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23.05.11</w:t>
            </w:r>
          </w:p>
        </w:tc>
      </w:tr>
      <w:tr w:rsidR="00F871A7"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871A7" w:rsidRPr="00993A3E" w:rsidRDefault="00F871A7" w:rsidP="00F871A7">
            <w:pPr>
              <w:spacing w:before="60" w:after="60"/>
              <w:jc w:val="center"/>
              <w:rPr>
                <w:rFonts w:ascii="Arial" w:hAnsi="Arial" w:cs="Arial"/>
                <w:sz w:val="16"/>
                <w:szCs w:val="16"/>
              </w:rPr>
            </w:pPr>
            <w:r w:rsidRPr="00993A3E">
              <w:rPr>
                <w:rFonts w:ascii="Arial" w:hAnsi="Arial" w:cs="Arial"/>
                <w:sz w:val="16"/>
                <w:szCs w:val="16"/>
              </w:rPr>
              <w:t>5</w:t>
            </w:r>
          </w:p>
        </w:tc>
        <w:tc>
          <w:tcPr>
            <w:tcW w:w="72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2</w:t>
            </w:r>
          </w:p>
        </w:tc>
        <w:tc>
          <w:tcPr>
            <w:tcW w:w="5374"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Company name change from WRc-NSF to NSF-WRc Ltd.</w:t>
            </w:r>
          </w:p>
        </w:tc>
        <w:tc>
          <w:tcPr>
            <w:tcW w:w="108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02.10.13</w:t>
            </w:r>
          </w:p>
        </w:tc>
      </w:tr>
      <w:tr w:rsidR="00F871A7"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871A7" w:rsidRPr="00993A3E" w:rsidRDefault="00F871A7" w:rsidP="00F871A7">
            <w:pPr>
              <w:spacing w:before="60" w:after="60"/>
              <w:jc w:val="center"/>
              <w:rPr>
                <w:rFonts w:ascii="Arial" w:hAnsi="Arial" w:cs="Arial"/>
                <w:sz w:val="16"/>
                <w:szCs w:val="16"/>
              </w:rPr>
            </w:pPr>
            <w:r>
              <w:rPr>
                <w:rFonts w:ascii="Arial" w:hAnsi="Arial" w:cs="Arial"/>
                <w:sz w:val="16"/>
                <w:szCs w:val="16"/>
              </w:rPr>
              <w:t>6</w:t>
            </w:r>
          </w:p>
        </w:tc>
        <w:tc>
          <w:tcPr>
            <w:tcW w:w="72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4-5</w:t>
            </w:r>
          </w:p>
        </w:tc>
        <w:tc>
          <w:tcPr>
            <w:tcW w:w="5374"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 xml:space="preserve">Section 5.1(a), 5.2(c), (d) revised. New 5.2(e) added. </w:t>
            </w:r>
          </w:p>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Record retention time of 10 years added.</w:t>
            </w:r>
          </w:p>
        </w:tc>
        <w:tc>
          <w:tcPr>
            <w:tcW w:w="108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17.02.14</w:t>
            </w:r>
          </w:p>
        </w:tc>
      </w:tr>
      <w:tr w:rsidR="00F871A7"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7</w:t>
            </w:r>
          </w:p>
        </w:tc>
        <w:tc>
          <w:tcPr>
            <w:tcW w:w="72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1-5</w:t>
            </w:r>
          </w:p>
        </w:tc>
        <w:tc>
          <w:tcPr>
            <w:tcW w:w="5374"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pStyle w:val="TableText"/>
              <w:spacing w:before="60" w:after="60"/>
              <w:rPr>
                <w:rFonts w:ascii="Arial" w:hAnsi="Arial" w:cs="Arial"/>
                <w:sz w:val="16"/>
                <w:szCs w:val="16"/>
              </w:rPr>
            </w:pPr>
            <w:r w:rsidRPr="00F871A7">
              <w:rPr>
                <w:rFonts w:ascii="Arial" w:hAnsi="Arial" w:cs="Arial"/>
                <w:sz w:val="16"/>
                <w:szCs w:val="16"/>
              </w:rPr>
              <w:t>Ref. to EN 45011 changed to ISO 17065.</w:t>
            </w:r>
          </w:p>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BuildCert General Manager → BuildCert Director.</w:t>
            </w:r>
          </w:p>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Section 2.2 - BuildCert TAP Chairman added</w:t>
            </w:r>
          </w:p>
          <w:p w:rsidR="00F871A7" w:rsidRPr="00F871A7" w:rsidRDefault="00F871A7" w:rsidP="00F871A7">
            <w:pPr>
              <w:spacing w:before="60" w:after="60"/>
              <w:rPr>
                <w:rFonts w:ascii="Arial" w:hAnsi="Arial" w:cs="Arial"/>
                <w:sz w:val="16"/>
                <w:szCs w:val="16"/>
              </w:rPr>
            </w:pPr>
            <w:r w:rsidRPr="00F871A7">
              <w:rPr>
                <w:rFonts w:ascii="Arial" w:hAnsi="Arial" w:cs="Arial"/>
                <w:sz w:val="16"/>
                <w:szCs w:val="16"/>
              </w:rPr>
              <w:t>Section 2.2 &amp; 4.2 - BuildCert MD removed.</w:t>
            </w:r>
          </w:p>
        </w:tc>
        <w:tc>
          <w:tcPr>
            <w:tcW w:w="108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20.07.15</w:t>
            </w:r>
          </w:p>
        </w:tc>
      </w:tr>
      <w:tr w:rsidR="00F871A7"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871A7" w:rsidRDefault="00F871A7" w:rsidP="00F871A7">
            <w:pPr>
              <w:spacing w:before="60" w:after="60"/>
              <w:jc w:val="center"/>
              <w:rPr>
                <w:rFonts w:ascii="Arial" w:hAnsi="Arial" w:cs="Arial"/>
                <w:sz w:val="16"/>
                <w:szCs w:val="16"/>
              </w:rPr>
            </w:pPr>
            <w:r>
              <w:rPr>
                <w:rFonts w:ascii="Arial" w:hAnsi="Arial" w:cs="Arial"/>
                <w:sz w:val="16"/>
                <w:szCs w:val="16"/>
              </w:rPr>
              <w:t>8</w:t>
            </w:r>
          </w:p>
        </w:tc>
        <w:tc>
          <w:tcPr>
            <w:tcW w:w="72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2</w:t>
            </w:r>
          </w:p>
        </w:tc>
        <w:tc>
          <w:tcPr>
            <w:tcW w:w="5374"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pStyle w:val="TableText"/>
              <w:spacing w:before="60" w:after="60"/>
              <w:rPr>
                <w:rFonts w:ascii="Arial" w:hAnsi="Arial" w:cs="Arial"/>
                <w:sz w:val="16"/>
                <w:szCs w:val="16"/>
              </w:rPr>
            </w:pPr>
            <w:r w:rsidRPr="00F871A7">
              <w:rPr>
                <w:rFonts w:ascii="Arial" w:hAnsi="Arial" w:cs="Arial"/>
                <w:sz w:val="16"/>
                <w:szCs w:val="16"/>
              </w:rPr>
              <w:t>Section 2.1 - New (c) added. Re. review of impartiality.</w:t>
            </w:r>
          </w:p>
        </w:tc>
        <w:tc>
          <w:tcPr>
            <w:tcW w:w="108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871A7" w:rsidRPr="00F871A7" w:rsidRDefault="00F871A7" w:rsidP="00F871A7">
            <w:pPr>
              <w:spacing w:before="60" w:after="60"/>
              <w:jc w:val="center"/>
              <w:rPr>
                <w:rFonts w:ascii="Arial" w:hAnsi="Arial" w:cs="Arial"/>
                <w:sz w:val="16"/>
                <w:szCs w:val="16"/>
              </w:rPr>
            </w:pPr>
            <w:r w:rsidRPr="00F871A7">
              <w:rPr>
                <w:rFonts w:ascii="Arial" w:hAnsi="Arial" w:cs="Arial"/>
                <w:sz w:val="16"/>
                <w:szCs w:val="16"/>
              </w:rPr>
              <w:t>19.10.15</w:t>
            </w:r>
          </w:p>
        </w:tc>
      </w:tr>
      <w:tr w:rsidR="00F44901" w:rsidRPr="00823841" w:rsidTr="006527CE">
        <w:trPr>
          <w:jc w:val="center"/>
        </w:trPr>
        <w:tc>
          <w:tcPr>
            <w:tcW w:w="673" w:type="dxa"/>
            <w:tcBorders>
              <w:top w:val="single" w:sz="6" w:space="0" w:color="auto"/>
              <w:left w:val="single" w:sz="6" w:space="0" w:color="auto"/>
              <w:bottom w:val="single" w:sz="6" w:space="0" w:color="auto"/>
              <w:right w:val="single" w:sz="6" w:space="0" w:color="auto"/>
            </w:tcBorders>
          </w:tcPr>
          <w:p w:rsidR="00F44901" w:rsidRDefault="007C62E4" w:rsidP="00F871A7">
            <w:pPr>
              <w:spacing w:before="60" w:after="60"/>
              <w:jc w:val="center"/>
              <w:rPr>
                <w:rFonts w:ascii="Arial" w:hAnsi="Arial" w:cs="Arial"/>
                <w:sz w:val="16"/>
                <w:szCs w:val="16"/>
              </w:rPr>
            </w:pPr>
            <w:r>
              <w:rPr>
                <w:rFonts w:ascii="Arial" w:hAnsi="Arial" w:cs="Arial"/>
                <w:sz w:val="16"/>
                <w:szCs w:val="16"/>
              </w:rPr>
              <w:t>--</w:t>
            </w:r>
          </w:p>
        </w:tc>
        <w:tc>
          <w:tcPr>
            <w:tcW w:w="810" w:type="dxa"/>
            <w:tcBorders>
              <w:top w:val="single" w:sz="6" w:space="0" w:color="auto"/>
              <w:left w:val="single" w:sz="6" w:space="0" w:color="auto"/>
              <w:bottom w:val="single" w:sz="6" w:space="0" w:color="auto"/>
              <w:right w:val="single" w:sz="6" w:space="0" w:color="auto"/>
            </w:tcBorders>
          </w:tcPr>
          <w:p w:rsidR="00F44901" w:rsidRDefault="007C62E4" w:rsidP="00F871A7">
            <w:pPr>
              <w:spacing w:before="60" w:after="60"/>
              <w:jc w:val="center"/>
              <w:rPr>
                <w:rFonts w:ascii="Arial" w:hAnsi="Arial" w:cs="Arial"/>
                <w:sz w:val="16"/>
                <w:szCs w:val="16"/>
              </w:rPr>
            </w:pPr>
            <w:r>
              <w:rPr>
                <w:rFonts w:ascii="Arial" w:hAnsi="Arial" w:cs="Arial"/>
                <w:sz w:val="16"/>
                <w:szCs w:val="16"/>
              </w:rPr>
              <w:t>9</w:t>
            </w:r>
          </w:p>
        </w:tc>
        <w:tc>
          <w:tcPr>
            <w:tcW w:w="720" w:type="dxa"/>
            <w:tcBorders>
              <w:top w:val="single" w:sz="6" w:space="0" w:color="auto"/>
              <w:left w:val="single" w:sz="6" w:space="0" w:color="auto"/>
              <w:bottom w:val="single" w:sz="6" w:space="0" w:color="auto"/>
              <w:right w:val="single" w:sz="6" w:space="0" w:color="auto"/>
            </w:tcBorders>
          </w:tcPr>
          <w:p w:rsidR="00F44901" w:rsidRPr="00F871A7" w:rsidRDefault="007C62E4" w:rsidP="00F871A7">
            <w:pPr>
              <w:spacing w:before="60" w:after="60"/>
              <w:jc w:val="center"/>
              <w:rPr>
                <w:rFonts w:ascii="Arial" w:hAnsi="Arial" w:cs="Arial"/>
                <w:sz w:val="16"/>
                <w:szCs w:val="16"/>
              </w:rPr>
            </w:pPr>
            <w:r>
              <w:rPr>
                <w:rFonts w:ascii="Arial" w:hAnsi="Arial" w:cs="Arial"/>
                <w:sz w:val="16"/>
                <w:szCs w:val="16"/>
              </w:rPr>
              <w:t>2</w:t>
            </w:r>
          </w:p>
        </w:tc>
        <w:tc>
          <w:tcPr>
            <w:tcW w:w="5374" w:type="dxa"/>
            <w:tcBorders>
              <w:top w:val="single" w:sz="6" w:space="0" w:color="auto"/>
              <w:left w:val="single" w:sz="6" w:space="0" w:color="auto"/>
              <w:bottom w:val="single" w:sz="6" w:space="0" w:color="auto"/>
              <w:right w:val="single" w:sz="6" w:space="0" w:color="auto"/>
            </w:tcBorders>
          </w:tcPr>
          <w:p w:rsidR="00F44901" w:rsidRPr="00F871A7" w:rsidRDefault="007C62E4" w:rsidP="00F871A7">
            <w:pPr>
              <w:pStyle w:val="TableText"/>
              <w:spacing w:before="60" w:after="60"/>
              <w:rPr>
                <w:rFonts w:ascii="Arial" w:hAnsi="Arial" w:cs="Arial"/>
                <w:sz w:val="16"/>
                <w:szCs w:val="16"/>
              </w:rPr>
            </w:pPr>
            <w:r>
              <w:rPr>
                <w:rFonts w:ascii="Arial" w:hAnsi="Arial" w:cs="Arial"/>
                <w:sz w:val="16"/>
                <w:szCs w:val="16"/>
              </w:rPr>
              <w:t>Section 2.1 – New (d) added. Re. membership of the TAP.</w:t>
            </w:r>
          </w:p>
        </w:tc>
        <w:tc>
          <w:tcPr>
            <w:tcW w:w="1080" w:type="dxa"/>
            <w:tcBorders>
              <w:top w:val="single" w:sz="6" w:space="0" w:color="auto"/>
              <w:left w:val="single" w:sz="6" w:space="0" w:color="auto"/>
              <w:bottom w:val="single" w:sz="6" w:space="0" w:color="auto"/>
              <w:right w:val="single" w:sz="6" w:space="0" w:color="auto"/>
            </w:tcBorders>
          </w:tcPr>
          <w:p w:rsidR="00F44901" w:rsidRPr="00F871A7" w:rsidRDefault="007C62E4" w:rsidP="00F871A7">
            <w:pPr>
              <w:spacing w:before="60" w:after="60"/>
              <w:jc w:val="center"/>
              <w:rPr>
                <w:rFonts w:ascii="Arial" w:hAnsi="Arial" w:cs="Arial"/>
                <w:sz w:val="16"/>
                <w:szCs w:val="16"/>
              </w:rPr>
            </w:pPr>
            <w:r>
              <w:rPr>
                <w:rFonts w:ascii="Arial" w:hAnsi="Arial" w:cs="Arial"/>
                <w:sz w:val="16"/>
                <w:szCs w:val="16"/>
              </w:rPr>
              <w:t>P Davis</w:t>
            </w:r>
          </w:p>
        </w:tc>
        <w:tc>
          <w:tcPr>
            <w:tcW w:w="1170" w:type="dxa"/>
            <w:tcBorders>
              <w:top w:val="single" w:sz="6" w:space="0" w:color="auto"/>
              <w:left w:val="single" w:sz="6" w:space="0" w:color="auto"/>
              <w:bottom w:val="single" w:sz="6" w:space="0" w:color="auto"/>
              <w:right w:val="single" w:sz="6" w:space="0" w:color="auto"/>
            </w:tcBorders>
          </w:tcPr>
          <w:p w:rsidR="00F44901" w:rsidRPr="00F871A7" w:rsidRDefault="007C62E4" w:rsidP="00F871A7">
            <w:pPr>
              <w:spacing w:before="60" w:after="60"/>
              <w:jc w:val="center"/>
              <w:rPr>
                <w:rFonts w:ascii="Arial" w:hAnsi="Arial" w:cs="Arial"/>
                <w:sz w:val="16"/>
                <w:szCs w:val="16"/>
              </w:rPr>
            </w:pPr>
            <w:r>
              <w:rPr>
                <w:rFonts w:ascii="Arial" w:hAnsi="Arial" w:cs="Arial"/>
                <w:sz w:val="16"/>
                <w:szCs w:val="16"/>
              </w:rPr>
              <w:t>22.06.16</w:t>
            </w:r>
          </w:p>
        </w:tc>
      </w:tr>
    </w:tbl>
    <w:p w:rsidR="00235603" w:rsidRDefault="00235603" w:rsidP="00235603">
      <w:pPr>
        <w:jc w:val="both"/>
        <w:rPr>
          <w:color w:val="000000"/>
        </w:rPr>
      </w:pPr>
    </w:p>
    <w:p w:rsidR="00F14B60" w:rsidRPr="00235603" w:rsidRDefault="00F14B60" w:rsidP="00235603"/>
    <w:sectPr w:rsidR="00F14B60" w:rsidRPr="00235603" w:rsidSect="00C931C3">
      <w:headerReference w:type="default" r:id="rId7"/>
      <w:footerReference w:type="even" r:id="rId8"/>
      <w:footerReference w:type="default" r:id="rId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DDC" w:rsidRDefault="005F1DDC">
      <w:r>
        <w:separator/>
      </w:r>
    </w:p>
  </w:endnote>
  <w:endnote w:type="continuationSeparator" w:id="0">
    <w:p w:rsidR="005F1DDC" w:rsidRDefault="005F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88C" w:rsidRDefault="0095288C" w:rsidP="00B51DDD">
    <w:pPr>
      <w:pStyle w:val="Footer"/>
      <w:ind w:right="-318"/>
    </w:pPr>
  </w:p>
  <w:p w:rsidR="003577CF" w:rsidRDefault="003577CF" w:rsidP="00B51DDD">
    <w:pPr>
      <w:ind w:right="-318"/>
    </w:pPr>
  </w:p>
  <w:p w:rsidR="003577CF" w:rsidRDefault="003577CF" w:rsidP="00B51DDD">
    <w:pPr>
      <w:ind w:right="-318"/>
    </w:pPr>
  </w:p>
  <w:p w:rsidR="003577CF" w:rsidRDefault="003577CF" w:rsidP="00B51DDD">
    <w:pPr>
      <w:ind w:right="-3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48D" w:rsidRDefault="00A6448D" w:rsidP="00B51DDD">
    <w:pPr>
      <w:pStyle w:val="Footer"/>
      <w:pBdr>
        <w:top w:val="single" w:sz="4" w:space="1" w:color="auto"/>
      </w:pBdr>
      <w:tabs>
        <w:tab w:val="clear" w:pos="8640"/>
        <w:tab w:val="right" w:pos="9747"/>
      </w:tabs>
      <w:ind w:left="-284" w:right="-318"/>
      <w:rPr>
        <w:sz w:val="16"/>
      </w:rPr>
    </w:pPr>
    <w:r>
      <w:rPr>
        <w:sz w:val="16"/>
      </w:rPr>
      <w:t>AESOP [This line reserved for AESOP]</w:t>
    </w:r>
  </w:p>
  <w:p w:rsidR="00A6448D" w:rsidRDefault="00A6448D" w:rsidP="00B51DDD">
    <w:pPr>
      <w:pStyle w:val="Footer"/>
      <w:pBdr>
        <w:top w:val="single" w:sz="4" w:space="1" w:color="auto"/>
      </w:pBdr>
      <w:tabs>
        <w:tab w:val="clear" w:pos="8640"/>
        <w:tab w:val="right" w:pos="10080"/>
      </w:tabs>
      <w:ind w:left="-284" w:right="-318"/>
      <w:rPr>
        <w:sz w:val="16"/>
      </w:rPr>
    </w:pPr>
    <w:r>
      <w:rPr>
        <w:sz w:val="16"/>
      </w:rPr>
      <w:t>This is a confidential document and may be reproduced only with the permission of NSF International.</w:t>
    </w:r>
    <w:r>
      <w:rPr>
        <w:sz w:val="16"/>
      </w:rPr>
      <w:tab/>
      <w:t xml:space="preserve">Page </w:t>
    </w:r>
    <w:r>
      <w:rPr>
        <w:sz w:val="16"/>
      </w:rPr>
      <w:fldChar w:fldCharType="begin"/>
    </w:r>
    <w:r>
      <w:rPr>
        <w:sz w:val="16"/>
      </w:rPr>
      <w:instrText xml:space="preserve"> PAGE  \* MERGEFORMAT </w:instrText>
    </w:r>
    <w:r>
      <w:rPr>
        <w:sz w:val="16"/>
      </w:rPr>
      <w:fldChar w:fldCharType="separate"/>
    </w:r>
    <w:r w:rsidR="00FA5C92">
      <w:rPr>
        <w:noProof/>
        <w:sz w:val="16"/>
      </w:rPr>
      <w:t>4</w:t>
    </w:r>
    <w:r>
      <w:rPr>
        <w:sz w:val="16"/>
      </w:rPr>
      <w:fldChar w:fldCharType="end"/>
    </w:r>
    <w:r>
      <w:rPr>
        <w:sz w:val="16"/>
      </w:rPr>
      <w:t xml:space="preserve"> of </w:t>
    </w:r>
    <w:r>
      <w:rPr>
        <w:sz w:val="16"/>
      </w:rPr>
      <w:fldChar w:fldCharType="begin"/>
    </w:r>
    <w:r>
      <w:rPr>
        <w:sz w:val="16"/>
      </w:rPr>
      <w:instrText xml:space="preserve"> NUMPAGES \* Arabic \* MERGEFORMAT </w:instrText>
    </w:r>
    <w:r>
      <w:rPr>
        <w:sz w:val="16"/>
      </w:rPr>
      <w:fldChar w:fldCharType="separate"/>
    </w:r>
    <w:r w:rsidR="00FA5C92">
      <w:rPr>
        <w:noProof/>
        <w:sz w:val="16"/>
      </w:rPr>
      <w:t>5</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DDC" w:rsidRDefault="005F1DDC">
      <w:r>
        <w:separator/>
      </w:r>
    </w:p>
  </w:footnote>
  <w:footnote w:type="continuationSeparator" w:id="0">
    <w:p w:rsidR="005F1DDC" w:rsidRDefault="005F1D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48D" w:rsidRPr="008646AA" w:rsidRDefault="002C1082">
    <w:pPr>
      <w:pStyle w:val="Header"/>
      <w:tabs>
        <w:tab w:val="clear" w:pos="8640"/>
        <w:tab w:val="left" w:pos="1440"/>
      </w:tabs>
      <w:jc w:val="right"/>
      <w:rPr>
        <w:szCs w:val="20"/>
      </w:rPr>
    </w:pPr>
    <w:r w:rsidRPr="008646AA">
      <w:rPr>
        <w:noProof/>
        <w:szCs w:val="20"/>
        <w:lang w:val="en-GB" w:eastAsia="en-GB"/>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457200" cy="450850"/>
          <wp:effectExtent l="0" t="0" r="0" b="0"/>
          <wp:wrapSquare wrapText="bothSides"/>
          <wp:docPr id="1" name="Picture 1" descr="nsf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f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6448D" w:rsidRPr="008646AA">
      <w:rPr>
        <w:szCs w:val="20"/>
      </w:rPr>
      <w:tab/>
      <w:t xml:space="preserve">Printed: </w:t>
    </w:r>
    <w:r w:rsidR="00A6448D" w:rsidRPr="008646AA">
      <w:rPr>
        <w:szCs w:val="20"/>
      </w:rPr>
      <w:fldChar w:fldCharType="begin"/>
    </w:r>
    <w:r w:rsidR="00A6448D" w:rsidRPr="008646AA">
      <w:rPr>
        <w:szCs w:val="20"/>
      </w:rPr>
      <w:instrText xml:space="preserve"> DATE \@ "MMMM d, yyyy" \* MERGEFORMAT </w:instrText>
    </w:r>
    <w:r w:rsidR="00A6448D" w:rsidRPr="008646AA">
      <w:rPr>
        <w:szCs w:val="20"/>
      </w:rPr>
      <w:fldChar w:fldCharType="separate"/>
    </w:r>
    <w:r w:rsidR="00FA5C92">
      <w:rPr>
        <w:noProof/>
        <w:szCs w:val="20"/>
      </w:rPr>
      <w:t>June 22, 2016</w:t>
    </w:r>
    <w:r w:rsidR="00A6448D" w:rsidRPr="008646AA">
      <w:rPr>
        <w:szCs w:val="20"/>
      </w:rPr>
      <w:fldChar w:fldCharType="end"/>
    </w:r>
  </w:p>
  <w:p w:rsidR="00A6448D" w:rsidRPr="00AD75BD" w:rsidRDefault="00A6448D">
    <w:pPr>
      <w:pStyle w:val="Header"/>
      <w:tabs>
        <w:tab w:val="left" w:pos="900"/>
      </w:tabs>
      <w:spacing w:before="120"/>
      <w:ind w:left="821" w:right="547" w:hanging="821"/>
      <w:jc w:val="both"/>
      <w:rPr>
        <w:rFonts w:ascii="Arial" w:hAnsi="Arial" w:cs="Arial"/>
        <w:sz w:val="15"/>
        <w:szCs w:val="15"/>
      </w:rPr>
    </w:pPr>
    <w:r w:rsidRPr="00AD75BD">
      <w:rPr>
        <w:rFonts w:ascii="Arial" w:hAnsi="Arial" w:cs="Arial"/>
        <w:sz w:val="15"/>
        <w:szCs w:val="15"/>
      </w:rPr>
      <w:tab/>
      <w:t>Only those documents viewed through the AESOP system are officially controlled.  All other copies, whether viewed through another computer program or a printed version, are not controlled and therefore NSF assumes no responsibility for accuracy of the document.</w:t>
    </w:r>
  </w:p>
  <w:p w:rsidR="00A6448D" w:rsidRPr="008646AA" w:rsidRDefault="00A6448D" w:rsidP="00B51DDD">
    <w:pPr>
      <w:pStyle w:val="Header"/>
      <w:pBdr>
        <w:bottom w:val="single" w:sz="4" w:space="1" w:color="auto"/>
      </w:pBdr>
      <w:tabs>
        <w:tab w:val="left" w:pos="1080"/>
      </w:tabs>
      <w:ind w:left="1080" w:right="-318" w:hanging="1364"/>
      <w:jc w:val="both"/>
      <w:rPr>
        <w:szCs w:val="20"/>
      </w:rPr>
    </w:pPr>
  </w:p>
  <w:p w:rsidR="00A6448D" w:rsidRDefault="00A6448D">
    <w:pPr>
      <w:pStyle w:val="Header"/>
      <w:tabs>
        <w:tab w:val="left" w:pos="1080"/>
      </w:tabs>
      <w:ind w:left="1080" w:hanging="1080"/>
      <w:jc w:val="both"/>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3079"/>
    </w:tblGrid>
    <w:tr w:rsidR="00210B56" w:rsidTr="00AD23B7">
      <w:trPr>
        <w:trHeight w:val="340"/>
        <w:jc w:val="center"/>
      </w:trPr>
      <w:tc>
        <w:tcPr>
          <w:tcW w:w="6658" w:type="dxa"/>
          <w:tcBorders>
            <w:top w:val="single" w:sz="4" w:space="0" w:color="auto"/>
            <w:left w:val="single" w:sz="4" w:space="0" w:color="auto"/>
            <w:bottom w:val="single" w:sz="4" w:space="0" w:color="auto"/>
            <w:right w:val="single" w:sz="4" w:space="0" w:color="auto"/>
          </w:tcBorders>
          <w:hideMark/>
        </w:tcPr>
        <w:p w:rsidR="00210B56" w:rsidRDefault="00812439" w:rsidP="002C1082">
          <w:pPr>
            <w:pStyle w:val="Header"/>
            <w:spacing w:before="60"/>
            <w:rPr>
              <w:rFonts w:ascii="Arial" w:hAnsi="Arial" w:cs="Arial"/>
              <w:szCs w:val="20"/>
            </w:rPr>
          </w:pPr>
          <w:r>
            <w:rPr>
              <w:rFonts w:ascii="Arial" w:hAnsi="Arial" w:cs="Arial"/>
              <w:szCs w:val="20"/>
            </w:rPr>
            <w:t>BuildC</w:t>
          </w:r>
          <w:r w:rsidR="002C1082">
            <w:rPr>
              <w:rFonts w:ascii="Arial" w:hAnsi="Arial" w:cs="Arial"/>
              <w:szCs w:val="20"/>
            </w:rPr>
            <w:t xml:space="preserve">ert Ltd Quality Procedures </w:t>
          </w:r>
        </w:p>
      </w:tc>
      <w:tc>
        <w:tcPr>
          <w:tcW w:w="3079" w:type="dxa"/>
          <w:tcBorders>
            <w:top w:val="single" w:sz="4" w:space="0" w:color="auto"/>
            <w:left w:val="single" w:sz="4" w:space="0" w:color="auto"/>
            <w:bottom w:val="single" w:sz="4" w:space="0" w:color="auto"/>
            <w:right w:val="single" w:sz="4" w:space="0" w:color="auto"/>
          </w:tcBorders>
          <w:hideMark/>
        </w:tcPr>
        <w:p w:rsidR="00210B56" w:rsidRDefault="0095288C" w:rsidP="00993A3E">
          <w:pPr>
            <w:pStyle w:val="Header"/>
            <w:spacing w:before="60"/>
            <w:rPr>
              <w:rFonts w:ascii="Arial" w:hAnsi="Arial" w:cs="Arial"/>
              <w:szCs w:val="20"/>
            </w:rPr>
          </w:pPr>
          <w:r>
            <w:rPr>
              <w:rFonts w:ascii="Arial" w:hAnsi="Arial" w:cs="Arial"/>
              <w:szCs w:val="20"/>
            </w:rPr>
            <w:t>PROC. NO:</w:t>
          </w:r>
          <w:r w:rsidR="002C1082">
            <w:rPr>
              <w:rFonts w:ascii="Arial" w:hAnsi="Arial" w:cs="Arial"/>
              <w:szCs w:val="20"/>
            </w:rPr>
            <w:t xml:space="preserve">  2-11-</w:t>
          </w:r>
          <w:r w:rsidR="00322148">
            <w:rPr>
              <w:rFonts w:ascii="Arial" w:hAnsi="Arial" w:cs="Arial"/>
              <w:szCs w:val="20"/>
            </w:rPr>
            <w:t>1</w:t>
          </w:r>
          <w:r w:rsidR="00993A3E">
            <w:rPr>
              <w:rFonts w:ascii="Arial" w:hAnsi="Arial" w:cs="Arial"/>
              <w:szCs w:val="20"/>
            </w:rPr>
            <w:t>7</w:t>
          </w:r>
          <w:r w:rsidR="00F871A7">
            <w:rPr>
              <w:rFonts w:ascii="Arial" w:hAnsi="Arial" w:cs="Arial"/>
              <w:szCs w:val="20"/>
            </w:rPr>
            <w:t>.4</w:t>
          </w:r>
        </w:p>
      </w:tc>
    </w:tr>
    <w:tr w:rsidR="0095288C" w:rsidTr="00AD23B7">
      <w:trPr>
        <w:trHeight w:val="340"/>
        <w:jc w:val="center"/>
      </w:trPr>
      <w:tc>
        <w:tcPr>
          <w:tcW w:w="6658" w:type="dxa"/>
          <w:tcBorders>
            <w:top w:val="single" w:sz="4" w:space="0" w:color="auto"/>
            <w:left w:val="single" w:sz="4" w:space="0" w:color="auto"/>
            <w:bottom w:val="single" w:sz="4" w:space="0" w:color="auto"/>
            <w:right w:val="single" w:sz="4" w:space="0" w:color="auto"/>
          </w:tcBorders>
        </w:tcPr>
        <w:p w:rsidR="0095288C" w:rsidRDefault="0095288C" w:rsidP="00210B56">
          <w:pPr>
            <w:pStyle w:val="Header"/>
            <w:spacing w:before="60"/>
            <w:rPr>
              <w:rFonts w:ascii="Arial" w:hAnsi="Arial" w:cs="Arial"/>
              <w:szCs w:val="20"/>
            </w:rPr>
          </w:pPr>
        </w:p>
      </w:tc>
      <w:tc>
        <w:tcPr>
          <w:tcW w:w="3079" w:type="dxa"/>
          <w:tcBorders>
            <w:top w:val="single" w:sz="4" w:space="0" w:color="auto"/>
            <w:left w:val="single" w:sz="4" w:space="0" w:color="auto"/>
            <w:bottom w:val="single" w:sz="4" w:space="0" w:color="auto"/>
            <w:right w:val="single" w:sz="4" w:space="0" w:color="auto"/>
          </w:tcBorders>
        </w:tcPr>
        <w:p w:rsidR="0095288C" w:rsidRPr="0095288C" w:rsidRDefault="0095288C" w:rsidP="0095288C">
          <w:pPr>
            <w:pStyle w:val="Header"/>
            <w:spacing w:before="60"/>
            <w:rPr>
              <w:rFonts w:ascii="Arial" w:hAnsi="Arial" w:cs="Arial"/>
              <w:szCs w:val="20"/>
            </w:rPr>
          </w:pPr>
          <w:r w:rsidRPr="0095288C">
            <w:rPr>
              <w:rFonts w:ascii="Arial" w:hAnsi="Arial" w:cs="Arial"/>
              <w:szCs w:val="20"/>
            </w:rPr>
            <w:t>ISSUE NUMBER:</w:t>
          </w:r>
          <w:r w:rsidR="00943F71">
            <w:rPr>
              <w:rFonts w:ascii="Arial" w:hAnsi="Arial" w:cs="Arial"/>
              <w:szCs w:val="20"/>
            </w:rPr>
            <w:t xml:space="preserve">  9</w:t>
          </w:r>
        </w:p>
      </w:tc>
    </w:tr>
    <w:tr w:rsidR="00210B56" w:rsidTr="00AD23B7">
      <w:trPr>
        <w:trHeight w:val="340"/>
        <w:jc w:val="center"/>
      </w:trPr>
      <w:tc>
        <w:tcPr>
          <w:tcW w:w="6658" w:type="dxa"/>
          <w:tcBorders>
            <w:top w:val="single" w:sz="4" w:space="0" w:color="auto"/>
            <w:left w:val="single" w:sz="4" w:space="0" w:color="auto"/>
            <w:bottom w:val="single" w:sz="4" w:space="0" w:color="auto"/>
            <w:right w:val="single" w:sz="4" w:space="0" w:color="auto"/>
          </w:tcBorders>
          <w:vAlign w:val="bottom"/>
          <w:hideMark/>
        </w:tcPr>
        <w:p w:rsidR="00210B56" w:rsidRDefault="00210B56" w:rsidP="00827C33">
          <w:pPr>
            <w:pStyle w:val="Header"/>
            <w:spacing w:before="60" w:after="60"/>
            <w:rPr>
              <w:rFonts w:ascii="Arial" w:hAnsi="Arial" w:cs="Arial"/>
              <w:szCs w:val="20"/>
            </w:rPr>
          </w:pPr>
          <w:r>
            <w:rPr>
              <w:rFonts w:ascii="Arial" w:hAnsi="Arial" w:cs="Arial"/>
              <w:szCs w:val="20"/>
            </w:rPr>
            <w:t xml:space="preserve">Title: </w:t>
          </w:r>
          <w:r w:rsidR="00283DED">
            <w:rPr>
              <w:rFonts w:ascii="Arial" w:hAnsi="Arial" w:cs="Arial"/>
              <w:szCs w:val="20"/>
            </w:rPr>
            <w:t xml:space="preserve"> </w:t>
          </w:r>
          <w:r w:rsidR="00F871A7">
            <w:rPr>
              <w:rFonts w:ascii="Arial" w:hAnsi="Arial" w:cs="Arial"/>
              <w:szCs w:val="20"/>
            </w:rPr>
            <w:t>Remit of the BuildCert Committees</w:t>
          </w:r>
        </w:p>
      </w:tc>
      <w:tc>
        <w:tcPr>
          <w:tcW w:w="3079" w:type="dxa"/>
          <w:tcBorders>
            <w:top w:val="single" w:sz="4" w:space="0" w:color="auto"/>
            <w:left w:val="single" w:sz="4" w:space="0" w:color="auto"/>
            <w:bottom w:val="single" w:sz="4" w:space="0" w:color="auto"/>
            <w:right w:val="single" w:sz="4" w:space="0" w:color="auto"/>
          </w:tcBorders>
          <w:vAlign w:val="bottom"/>
          <w:hideMark/>
        </w:tcPr>
        <w:p w:rsidR="00210B56" w:rsidRPr="0095288C" w:rsidRDefault="0095288C" w:rsidP="00F871A7">
          <w:pPr>
            <w:pStyle w:val="Header"/>
            <w:tabs>
              <w:tab w:val="left" w:pos="1080"/>
            </w:tabs>
            <w:spacing w:before="60" w:after="60"/>
            <w:rPr>
              <w:rFonts w:ascii="Arial" w:hAnsi="Arial" w:cs="Arial"/>
              <w:szCs w:val="20"/>
            </w:rPr>
          </w:pPr>
          <w:r w:rsidRPr="0095288C">
            <w:rPr>
              <w:rFonts w:ascii="Arial" w:hAnsi="Arial" w:cs="Arial"/>
              <w:szCs w:val="20"/>
            </w:rPr>
            <w:t>DATE:</w:t>
          </w:r>
          <w:r>
            <w:rPr>
              <w:rFonts w:ascii="Arial" w:hAnsi="Arial" w:cs="Arial"/>
              <w:szCs w:val="20"/>
            </w:rPr>
            <w:t xml:space="preserve"> </w:t>
          </w:r>
          <w:r w:rsidR="00AD4556">
            <w:rPr>
              <w:rFonts w:ascii="Arial" w:hAnsi="Arial" w:cs="Arial"/>
              <w:szCs w:val="20"/>
            </w:rPr>
            <w:t xml:space="preserve"> </w:t>
          </w:r>
          <w:r w:rsidR="00943F71">
            <w:rPr>
              <w:rFonts w:ascii="Arial" w:hAnsi="Arial" w:cs="Arial"/>
              <w:szCs w:val="20"/>
            </w:rPr>
            <w:t>22</w:t>
          </w:r>
          <w:r w:rsidR="006527CE">
            <w:rPr>
              <w:rFonts w:ascii="Arial" w:hAnsi="Arial" w:cs="Arial"/>
              <w:szCs w:val="20"/>
            </w:rPr>
            <w:t>-</w:t>
          </w:r>
          <w:r w:rsidR="00943F71">
            <w:rPr>
              <w:rFonts w:ascii="Arial" w:hAnsi="Arial" w:cs="Arial"/>
              <w:szCs w:val="20"/>
            </w:rPr>
            <w:t>JUN-2016</w:t>
          </w:r>
        </w:p>
      </w:tc>
    </w:tr>
  </w:tbl>
  <w:p w:rsidR="002C1082" w:rsidRDefault="002C1082" w:rsidP="00B51DDD">
    <w:pPr>
      <w:pStyle w:val="Header"/>
      <w:tabs>
        <w:tab w:val="left" w:pos="1260"/>
      </w:tabs>
      <w:ind w:right="-318"/>
      <w:jc w:val="both"/>
    </w:pPr>
  </w:p>
  <w:p w:rsidR="00F871A7" w:rsidRDefault="00F871A7" w:rsidP="00B51DDD">
    <w:pPr>
      <w:pStyle w:val="Header"/>
      <w:tabs>
        <w:tab w:val="left" w:pos="1260"/>
      </w:tabs>
      <w:ind w:right="-31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07A5"/>
    <w:multiLevelType w:val="hybridMultilevel"/>
    <w:tmpl w:val="C0807F4A"/>
    <w:lvl w:ilvl="0" w:tplc="BEEC016A">
      <w:start w:val="5"/>
      <w:numFmt w:val="lowerLetter"/>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BD80AAF"/>
    <w:multiLevelType w:val="hybridMultilevel"/>
    <w:tmpl w:val="477A9F9E"/>
    <w:lvl w:ilvl="0" w:tplc="1C369CDC">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CB5DFE"/>
    <w:multiLevelType w:val="hybridMultilevel"/>
    <w:tmpl w:val="3A7ACC32"/>
    <w:lvl w:ilvl="0" w:tplc="25FE0940">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CE47A9F"/>
    <w:multiLevelType w:val="hybridMultilevel"/>
    <w:tmpl w:val="F68E41A8"/>
    <w:lvl w:ilvl="0" w:tplc="225C6F8E">
      <w:start w:val="1"/>
      <w:numFmt w:val="lowerLetter"/>
      <w:lvlText w:val="(%1)"/>
      <w:lvlJc w:val="left"/>
      <w:pPr>
        <w:ind w:left="2164" w:hanging="735"/>
      </w:pPr>
      <w:rPr>
        <w:rFonts w:hint="default"/>
      </w:r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4" w15:restartNumberingAfterBreak="0">
    <w:nsid w:val="1F891110"/>
    <w:multiLevelType w:val="hybridMultilevel"/>
    <w:tmpl w:val="5D34F95E"/>
    <w:lvl w:ilvl="0" w:tplc="34503B46">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7966967"/>
    <w:multiLevelType w:val="hybridMultilevel"/>
    <w:tmpl w:val="96AE1DD2"/>
    <w:lvl w:ilvl="0" w:tplc="7152B7AE">
      <w:numFmt w:val="bullet"/>
      <w:pStyle w:val="Index1"/>
      <w:lvlText w:val=""/>
      <w:lvlJc w:val="left"/>
      <w:pPr>
        <w:tabs>
          <w:tab w:val="num" w:pos="1440"/>
        </w:tabs>
        <w:ind w:left="1440" w:hanging="360"/>
      </w:pPr>
      <w:rPr>
        <w:rFonts w:ascii="Wingdings" w:hAnsi="Wingdings" w:hint="default"/>
        <w:sz w:val="22"/>
      </w:rPr>
    </w:lvl>
    <w:lvl w:ilvl="1" w:tplc="E3CA765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B596C"/>
    <w:multiLevelType w:val="multilevel"/>
    <w:tmpl w:val="BC7EE7DC"/>
    <w:lvl w:ilvl="0">
      <w:start w:val="1"/>
      <w:numFmt w:val="decimal"/>
      <w:pStyle w:val="CDOutline"/>
      <w:lvlText w:val="%1."/>
      <w:lvlJc w:val="left"/>
      <w:pPr>
        <w:tabs>
          <w:tab w:val="num" w:pos="360"/>
        </w:tabs>
        <w:ind w:left="360" w:hanging="360"/>
      </w:pPr>
      <w:rPr>
        <w:b w:val="0"/>
        <w:i w:val="0"/>
      </w:rPr>
    </w:lvl>
    <w:lvl w:ilvl="1">
      <w:start w:val="1"/>
      <w:numFmt w:val="decimal"/>
      <w:lvlText w:val="%1.%2"/>
      <w:lvlJc w:val="left"/>
      <w:pPr>
        <w:tabs>
          <w:tab w:val="num" w:pos="900"/>
        </w:tabs>
        <w:ind w:left="900" w:hanging="540"/>
      </w:pPr>
    </w:lvl>
    <w:lvl w:ilvl="2">
      <w:start w:val="1"/>
      <w:numFmt w:val="decimal"/>
      <w:lvlText w:val="%1.%2.%3"/>
      <w:lvlJc w:val="left"/>
      <w:pPr>
        <w:tabs>
          <w:tab w:val="num" w:pos="1440"/>
        </w:tabs>
        <w:ind w:left="1440" w:hanging="540"/>
      </w:pPr>
    </w:lvl>
    <w:lvl w:ilvl="3">
      <w:start w:val="1"/>
      <w:numFmt w:val="decimal"/>
      <w:lvlText w:val="%1.%2.%3.%4"/>
      <w:lvlJc w:val="left"/>
      <w:pPr>
        <w:tabs>
          <w:tab w:val="num" w:pos="2160"/>
        </w:tabs>
        <w:ind w:left="2160" w:hanging="720"/>
      </w:pPr>
    </w:lvl>
    <w:lvl w:ilvl="4">
      <w:start w:val="1"/>
      <w:numFmt w:val="decimal"/>
      <w:lvlText w:val="%1.%2.%3.%4.%5"/>
      <w:lvlJc w:val="left"/>
      <w:pPr>
        <w:tabs>
          <w:tab w:val="num" w:pos="3240"/>
        </w:tabs>
        <w:ind w:left="3240" w:hanging="1080"/>
      </w:pPr>
    </w:lvl>
    <w:lvl w:ilvl="5">
      <w:start w:val="1"/>
      <w:numFmt w:val="decimal"/>
      <w:lvlText w:val="%1.%2.%3.%4.%5.%6"/>
      <w:lvlJc w:val="left"/>
      <w:pPr>
        <w:tabs>
          <w:tab w:val="num" w:pos="4320"/>
        </w:tabs>
        <w:ind w:left="4320" w:hanging="1080"/>
      </w:pPr>
    </w:lvl>
    <w:lvl w:ilvl="6">
      <w:start w:val="1"/>
      <w:numFmt w:val="decimal"/>
      <w:lvlText w:val="%1.%2.%3.%4.%5.%6.%7"/>
      <w:lvlJc w:val="left"/>
      <w:pPr>
        <w:tabs>
          <w:tab w:val="num" w:pos="5400"/>
        </w:tabs>
        <w:ind w:left="5227" w:hanging="907"/>
      </w:pPr>
    </w:lvl>
    <w:lvl w:ilvl="7">
      <w:start w:val="1"/>
      <w:numFmt w:val="decimal"/>
      <w:lvlText w:val="%1.%2.%3.%4.%5.%6.%7.%8"/>
      <w:lvlJc w:val="left"/>
      <w:pPr>
        <w:tabs>
          <w:tab w:val="num" w:pos="6667"/>
        </w:tabs>
        <w:ind w:left="6120" w:hanging="893"/>
      </w:pPr>
    </w:lvl>
    <w:lvl w:ilvl="8">
      <w:start w:val="1"/>
      <w:numFmt w:val="decimal"/>
      <w:lvlText w:val="%1.%2.%3.%4.%5.%6.%7.%8.%9"/>
      <w:lvlJc w:val="left"/>
      <w:pPr>
        <w:tabs>
          <w:tab w:val="num" w:pos="7560"/>
        </w:tabs>
        <w:ind w:left="7200" w:hanging="1080"/>
      </w:pPr>
    </w:lvl>
  </w:abstractNum>
  <w:abstractNum w:abstractNumId="7" w15:restartNumberingAfterBreak="0">
    <w:nsid w:val="3B5D23D0"/>
    <w:multiLevelType w:val="hybridMultilevel"/>
    <w:tmpl w:val="D354D034"/>
    <w:lvl w:ilvl="0" w:tplc="81400A5C">
      <w:start w:val="1"/>
      <w:numFmt w:val="bullet"/>
      <w:pStyle w:val="Index2"/>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61003E"/>
    <w:multiLevelType w:val="hybridMultilevel"/>
    <w:tmpl w:val="C7A0F8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51F0965"/>
    <w:multiLevelType w:val="multilevel"/>
    <w:tmpl w:val="5450F85A"/>
    <w:lvl w:ilvl="0">
      <w:start w:val="2"/>
      <w:numFmt w:val="decimal"/>
      <w:lvlText w:val="%1"/>
      <w:lvlJc w:val="left"/>
      <w:pPr>
        <w:tabs>
          <w:tab w:val="num" w:pos="735"/>
        </w:tabs>
        <w:ind w:left="735" w:hanging="735"/>
      </w:pPr>
      <w:rPr>
        <w:rFonts w:hint="default"/>
      </w:rPr>
    </w:lvl>
    <w:lvl w:ilvl="1">
      <w:start w:val="3"/>
      <w:numFmt w:val="decimal"/>
      <w:lvlText w:val="%1.%2"/>
      <w:lvlJc w:val="left"/>
      <w:pPr>
        <w:tabs>
          <w:tab w:val="num" w:pos="1438"/>
        </w:tabs>
        <w:ind w:left="1438" w:hanging="735"/>
      </w:pPr>
      <w:rPr>
        <w:rFonts w:hint="default"/>
      </w:rPr>
    </w:lvl>
    <w:lvl w:ilvl="2">
      <w:start w:val="1"/>
      <w:numFmt w:val="decimal"/>
      <w:lvlText w:val="%1.%2.%3"/>
      <w:lvlJc w:val="left"/>
      <w:pPr>
        <w:tabs>
          <w:tab w:val="num" w:pos="2141"/>
        </w:tabs>
        <w:ind w:left="2141" w:hanging="735"/>
      </w:pPr>
      <w:rPr>
        <w:rFonts w:hint="default"/>
      </w:rPr>
    </w:lvl>
    <w:lvl w:ilvl="3">
      <w:start w:val="1"/>
      <w:numFmt w:val="decimal"/>
      <w:lvlText w:val="%1.%2.%3.%4"/>
      <w:lvlJc w:val="left"/>
      <w:pPr>
        <w:tabs>
          <w:tab w:val="num" w:pos="2844"/>
        </w:tabs>
        <w:ind w:left="2844" w:hanging="735"/>
      </w:pPr>
      <w:rPr>
        <w:rFonts w:hint="default"/>
      </w:rPr>
    </w:lvl>
    <w:lvl w:ilvl="4">
      <w:start w:val="1"/>
      <w:numFmt w:val="decimal"/>
      <w:lvlText w:val="%1.%2.%3.%4.%5"/>
      <w:lvlJc w:val="left"/>
      <w:pPr>
        <w:tabs>
          <w:tab w:val="num" w:pos="3892"/>
        </w:tabs>
        <w:ind w:left="3892" w:hanging="1080"/>
      </w:pPr>
      <w:rPr>
        <w:rFonts w:hint="default"/>
      </w:rPr>
    </w:lvl>
    <w:lvl w:ilvl="5">
      <w:start w:val="1"/>
      <w:numFmt w:val="decimal"/>
      <w:lvlText w:val="%1.%2.%3.%4.%5.%6"/>
      <w:lvlJc w:val="left"/>
      <w:pPr>
        <w:tabs>
          <w:tab w:val="num" w:pos="4595"/>
        </w:tabs>
        <w:ind w:left="4595" w:hanging="1080"/>
      </w:pPr>
      <w:rPr>
        <w:rFonts w:hint="default"/>
      </w:rPr>
    </w:lvl>
    <w:lvl w:ilvl="6">
      <w:start w:val="1"/>
      <w:numFmt w:val="decimal"/>
      <w:lvlText w:val="%1.%2.%3.%4.%5.%6.%7"/>
      <w:lvlJc w:val="left"/>
      <w:pPr>
        <w:tabs>
          <w:tab w:val="num" w:pos="5658"/>
        </w:tabs>
        <w:ind w:left="5658" w:hanging="1440"/>
      </w:pPr>
      <w:rPr>
        <w:rFonts w:hint="default"/>
      </w:rPr>
    </w:lvl>
    <w:lvl w:ilvl="7">
      <w:start w:val="1"/>
      <w:numFmt w:val="decimal"/>
      <w:lvlText w:val="%1.%2.%3.%4.%5.%6.%7.%8"/>
      <w:lvlJc w:val="left"/>
      <w:pPr>
        <w:tabs>
          <w:tab w:val="num" w:pos="6361"/>
        </w:tabs>
        <w:ind w:left="6361" w:hanging="1440"/>
      </w:pPr>
      <w:rPr>
        <w:rFonts w:hint="default"/>
      </w:rPr>
    </w:lvl>
    <w:lvl w:ilvl="8">
      <w:start w:val="1"/>
      <w:numFmt w:val="decimal"/>
      <w:lvlText w:val="%1.%2.%3.%4.%5.%6.%7.%8.%9"/>
      <w:lvlJc w:val="left"/>
      <w:pPr>
        <w:tabs>
          <w:tab w:val="num" w:pos="7424"/>
        </w:tabs>
        <w:ind w:left="7424" w:hanging="1800"/>
      </w:pPr>
      <w:rPr>
        <w:rFonts w:hint="default"/>
      </w:rPr>
    </w:lvl>
  </w:abstractNum>
  <w:abstractNum w:abstractNumId="10" w15:restartNumberingAfterBreak="0">
    <w:nsid w:val="51AB4AD4"/>
    <w:multiLevelType w:val="hybridMultilevel"/>
    <w:tmpl w:val="8E5E39DA"/>
    <w:lvl w:ilvl="0" w:tplc="0F00F77A">
      <w:start w:val="1"/>
      <w:numFmt w:val="lowerLetter"/>
      <w:lvlText w:val="(%1)"/>
      <w:lvlJc w:val="left"/>
      <w:pPr>
        <w:tabs>
          <w:tab w:val="num" w:pos="1804"/>
        </w:tabs>
        <w:ind w:left="1804" w:hanging="360"/>
      </w:pPr>
      <w:rPr>
        <w:rFonts w:hint="default"/>
      </w:rPr>
    </w:lvl>
    <w:lvl w:ilvl="1" w:tplc="04090019" w:tentative="1">
      <w:start w:val="1"/>
      <w:numFmt w:val="lowerLetter"/>
      <w:lvlText w:val="%2."/>
      <w:lvlJc w:val="left"/>
      <w:pPr>
        <w:tabs>
          <w:tab w:val="num" w:pos="2524"/>
        </w:tabs>
        <w:ind w:left="2524" w:hanging="360"/>
      </w:pPr>
    </w:lvl>
    <w:lvl w:ilvl="2" w:tplc="0409001B" w:tentative="1">
      <w:start w:val="1"/>
      <w:numFmt w:val="lowerRoman"/>
      <w:lvlText w:val="%3."/>
      <w:lvlJc w:val="right"/>
      <w:pPr>
        <w:tabs>
          <w:tab w:val="num" w:pos="3244"/>
        </w:tabs>
        <w:ind w:left="3244" w:hanging="180"/>
      </w:pPr>
    </w:lvl>
    <w:lvl w:ilvl="3" w:tplc="0409000F" w:tentative="1">
      <w:start w:val="1"/>
      <w:numFmt w:val="decimal"/>
      <w:lvlText w:val="%4."/>
      <w:lvlJc w:val="left"/>
      <w:pPr>
        <w:tabs>
          <w:tab w:val="num" w:pos="3964"/>
        </w:tabs>
        <w:ind w:left="3964" w:hanging="360"/>
      </w:pPr>
    </w:lvl>
    <w:lvl w:ilvl="4" w:tplc="04090019" w:tentative="1">
      <w:start w:val="1"/>
      <w:numFmt w:val="lowerLetter"/>
      <w:lvlText w:val="%5."/>
      <w:lvlJc w:val="left"/>
      <w:pPr>
        <w:tabs>
          <w:tab w:val="num" w:pos="4684"/>
        </w:tabs>
        <w:ind w:left="4684" w:hanging="360"/>
      </w:pPr>
    </w:lvl>
    <w:lvl w:ilvl="5" w:tplc="0409001B" w:tentative="1">
      <w:start w:val="1"/>
      <w:numFmt w:val="lowerRoman"/>
      <w:lvlText w:val="%6."/>
      <w:lvlJc w:val="right"/>
      <w:pPr>
        <w:tabs>
          <w:tab w:val="num" w:pos="5404"/>
        </w:tabs>
        <w:ind w:left="5404" w:hanging="180"/>
      </w:pPr>
    </w:lvl>
    <w:lvl w:ilvl="6" w:tplc="0409000F" w:tentative="1">
      <w:start w:val="1"/>
      <w:numFmt w:val="decimal"/>
      <w:lvlText w:val="%7."/>
      <w:lvlJc w:val="left"/>
      <w:pPr>
        <w:tabs>
          <w:tab w:val="num" w:pos="6124"/>
        </w:tabs>
        <w:ind w:left="6124" w:hanging="360"/>
      </w:pPr>
    </w:lvl>
    <w:lvl w:ilvl="7" w:tplc="04090019" w:tentative="1">
      <w:start w:val="1"/>
      <w:numFmt w:val="lowerLetter"/>
      <w:lvlText w:val="%8."/>
      <w:lvlJc w:val="left"/>
      <w:pPr>
        <w:tabs>
          <w:tab w:val="num" w:pos="6844"/>
        </w:tabs>
        <w:ind w:left="6844" w:hanging="360"/>
      </w:pPr>
    </w:lvl>
    <w:lvl w:ilvl="8" w:tplc="0409001B" w:tentative="1">
      <w:start w:val="1"/>
      <w:numFmt w:val="lowerRoman"/>
      <w:lvlText w:val="%9."/>
      <w:lvlJc w:val="right"/>
      <w:pPr>
        <w:tabs>
          <w:tab w:val="num" w:pos="7564"/>
        </w:tabs>
        <w:ind w:left="7564" w:hanging="180"/>
      </w:pPr>
    </w:lvl>
  </w:abstractNum>
  <w:abstractNum w:abstractNumId="11" w15:restartNumberingAfterBreak="0">
    <w:nsid w:val="5CE868ED"/>
    <w:multiLevelType w:val="multilevel"/>
    <w:tmpl w:val="27E26BDA"/>
    <w:lvl w:ilvl="0">
      <w:start w:val="4"/>
      <w:numFmt w:val="decimal"/>
      <w:lvlText w:val="%1.0"/>
      <w:lvlJc w:val="left"/>
      <w:pPr>
        <w:tabs>
          <w:tab w:val="num" w:pos="1444"/>
        </w:tabs>
        <w:ind w:left="1444" w:hanging="855"/>
      </w:pPr>
      <w:rPr>
        <w:rFonts w:hint="default"/>
      </w:rPr>
    </w:lvl>
    <w:lvl w:ilvl="1">
      <w:start w:val="1"/>
      <w:numFmt w:val="decimal"/>
      <w:lvlText w:val="%1.%2"/>
      <w:lvlJc w:val="left"/>
      <w:pPr>
        <w:tabs>
          <w:tab w:val="num" w:pos="2164"/>
        </w:tabs>
        <w:ind w:left="2164" w:hanging="855"/>
      </w:pPr>
      <w:rPr>
        <w:rFonts w:hint="default"/>
      </w:rPr>
    </w:lvl>
    <w:lvl w:ilvl="2">
      <w:start w:val="1"/>
      <w:numFmt w:val="decimal"/>
      <w:lvlText w:val="%1.%2.%3"/>
      <w:lvlJc w:val="left"/>
      <w:pPr>
        <w:tabs>
          <w:tab w:val="num" w:pos="2884"/>
        </w:tabs>
        <w:ind w:left="2884" w:hanging="855"/>
      </w:pPr>
      <w:rPr>
        <w:rFonts w:hint="default"/>
      </w:rPr>
    </w:lvl>
    <w:lvl w:ilvl="3">
      <w:start w:val="1"/>
      <w:numFmt w:val="decimal"/>
      <w:lvlText w:val="%1.%2.%3.%4"/>
      <w:lvlJc w:val="left"/>
      <w:pPr>
        <w:tabs>
          <w:tab w:val="num" w:pos="3604"/>
        </w:tabs>
        <w:ind w:left="3604" w:hanging="855"/>
      </w:pPr>
      <w:rPr>
        <w:rFonts w:hint="default"/>
      </w:rPr>
    </w:lvl>
    <w:lvl w:ilvl="4">
      <w:start w:val="1"/>
      <w:numFmt w:val="decimal"/>
      <w:lvlText w:val="%1.%2.%3.%4.%5"/>
      <w:lvlJc w:val="left"/>
      <w:pPr>
        <w:tabs>
          <w:tab w:val="num" w:pos="4549"/>
        </w:tabs>
        <w:ind w:left="4549" w:hanging="1080"/>
      </w:pPr>
      <w:rPr>
        <w:rFonts w:hint="default"/>
      </w:rPr>
    </w:lvl>
    <w:lvl w:ilvl="5">
      <w:start w:val="1"/>
      <w:numFmt w:val="decimal"/>
      <w:lvlText w:val="%1.%2.%3.%4.%5.%6"/>
      <w:lvlJc w:val="left"/>
      <w:pPr>
        <w:tabs>
          <w:tab w:val="num" w:pos="5269"/>
        </w:tabs>
        <w:ind w:left="5269" w:hanging="1080"/>
      </w:pPr>
      <w:rPr>
        <w:rFonts w:hint="default"/>
      </w:rPr>
    </w:lvl>
    <w:lvl w:ilvl="6">
      <w:start w:val="1"/>
      <w:numFmt w:val="decimal"/>
      <w:lvlText w:val="%1.%2.%3.%4.%5.%6.%7"/>
      <w:lvlJc w:val="left"/>
      <w:pPr>
        <w:tabs>
          <w:tab w:val="num" w:pos="6349"/>
        </w:tabs>
        <w:ind w:left="6349" w:hanging="1440"/>
      </w:pPr>
      <w:rPr>
        <w:rFonts w:hint="default"/>
      </w:rPr>
    </w:lvl>
    <w:lvl w:ilvl="7">
      <w:start w:val="1"/>
      <w:numFmt w:val="decimal"/>
      <w:lvlText w:val="%1.%2.%3.%4.%5.%6.%7.%8"/>
      <w:lvlJc w:val="left"/>
      <w:pPr>
        <w:tabs>
          <w:tab w:val="num" w:pos="7069"/>
        </w:tabs>
        <w:ind w:left="7069" w:hanging="1440"/>
      </w:pPr>
      <w:rPr>
        <w:rFonts w:hint="default"/>
      </w:rPr>
    </w:lvl>
    <w:lvl w:ilvl="8">
      <w:start w:val="1"/>
      <w:numFmt w:val="decimal"/>
      <w:lvlText w:val="%1.%2.%3.%4.%5.%6.%7.%8.%9"/>
      <w:lvlJc w:val="left"/>
      <w:pPr>
        <w:tabs>
          <w:tab w:val="num" w:pos="8149"/>
        </w:tabs>
        <w:ind w:left="8149" w:hanging="1800"/>
      </w:pPr>
      <w:rPr>
        <w:rFonts w:hint="default"/>
      </w:rPr>
    </w:lvl>
  </w:abstractNum>
  <w:abstractNum w:abstractNumId="12" w15:restartNumberingAfterBreak="0">
    <w:nsid w:val="65B7767F"/>
    <w:multiLevelType w:val="hybridMultilevel"/>
    <w:tmpl w:val="1EE45D9C"/>
    <w:lvl w:ilvl="0" w:tplc="E1EA7FA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6DD2504D"/>
    <w:multiLevelType w:val="multilevel"/>
    <w:tmpl w:val="CE5AD324"/>
    <w:lvl w:ilvl="0">
      <w:start w:val="1"/>
      <w:numFmt w:val="decimal"/>
      <w:lvlText w:val="%1.0"/>
      <w:lvlJc w:val="left"/>
      <w:pPr>
        <w:tabs>
          <w:tab w:val="num" w:pos="1440"/>
        </w:tabs>
        <w:ind w:left="1440" w:hanging="735"/>
      </w:pPr>
      <w:rPr>
        <w:rFonts w:hint="default"/>
        <w:u w:val="none"/>
      </w:rPr>
    </w:lvl>
    <w:lvl w:ilvl="1">
      <w:start w:val="1"/>
      <w:numFmt w:val="decimal"/>
      <w:lvlText w:val="%1.%2"/>
      <w:lvlJc w:val="left"/>
      <w:pPr>
        <w:tabs>
          <w:tab w:val="num" w:pos="2160"/>
        </w:tabs>
        <w:ind w:left="2160" w:hanging="735"/>
      </w:pPr>
      <w:rPr>
        <w:rFonts w:hint="default"/>
        <w:u w:val="none"/>
      </w:rPr>
    </w:lvl>
    <w:lvl w:ilvl="2">
      <w:start w:val="1"/>
      <w:numFmt w:val="decimal"/>
      <w:lvlText w:val="%1.%2.%3"/>
      <w:lvlJc w:val="left"/>
      <w:pPr>
        <w:tabs>
          <w:tab w:val="num" w:pos="2880"/>
        </w:tabs>
        <w:ind w:left="2880" w:hanging="735"/>
      </w:pPr>
      <w:rPr>
        <w:rFonts w:hint="default"/>
        <w:u w:val="none"/>
      </w:rPr>
    </w:lvl>
    <w:lvl w:ilvl="3">
      <w:start w:val="1"/>
      <w:numFmt w:val="decimal"/>
      <w:lvlText w:val="%1.%2.%3.%4"/>
      <w:lvlJc w:val="left"/>
      <w:pPr>
        <w:tabs>
          <w:tab w:val="num" w:pos="3600"/>
        </w:tabs>
        <w:ind w:left="3600" w:hanging="735"/>
      </w:pPr>
      <w:rPr>
        <w:rFonts w:hint="default"/>
        <w:u w:val="none"/>
      </w:rPr>
    </w:lvl>
    <w:lvl w:ilvl="4">
      <w:start w:val="1"/>
      <w:numFmt w:val="decimal"/>
      <w:lvlText w:val="%1.%2.%3.%4.%5"/>
      <w:lvlJc w:val="left"/>
      <w:pPr>
        <w:tabs>
          <w:tab w:val="num" w:pos="4665"/>
        </w:tabs>
        <w:ind w:left="4665" w:hanging="1080"/>
      </w:pPr>
      <w:rPr>
        <w:rFonts w:hint="default"/>
        <w:u w:val="none"/>
      </w:rPr>
    </w:lvl>
    <w:lvl w:ilvl="5">
      <w:start w:val="1"/>
      <w:numFmt w:val="decimal"/>
      <w:lvlText w:val="%1.%2.%3.%4.%5.%6"/>
      <w:lvlJc w:val="left"/>
      <w:pPr>
        <w:tabs>
          <w:tab w:val="num" w:pos="5385"/>
        </w:tabs>
        <w:ind w:left="5385" w:hanging="1080"/>
      </w:pPr>
      <w:rPr>
        <w:rFonts w:hint="default"/>
        <w:u w:val="none"/>
      </w:rPr>
    </w:lvl>
    <w:lvl w:ilvl="6">
      <w:start w:val="1"/>
      <w:numFmt w:val="decimal"/>
      <w:lvlText w:val="%1.%2.%3.%4.%5.%6.%7"/>
      <w:lvlJc w:val="left"/>
      <w:pPr>
        <w:tabs>
          <w:tab w:val="num" w:pos="6465"/>
        </w:tabs>
        <w:ind w:left="6465" w:hanging="1440"/>
      </w:pPr>
      <w:rPr>
        <w:rFonts w:hint="default"/>
        <w:u w:val="none"/>
      </w:rPr>
    </w:lvl>
    <w:lvl w:ilvl="7">
      <w:start w:val="1"/>
      <w:numFmt w:val="decimal"/>
      <w:lvlText w:val="%1.%2.%3.%4.%5.%6.%7.%8"/>
      <w:lvlJc w:val="left"/>
      <w:pPr>
        <w:tabs>
          <w:tab w:val="num" w:pos="7185"/>
        </w:tabs>
        <w:ind w:left="7185" w:hanging="1440"/>
      </w:pPr>
      <w:rPr>
        <w:rFonts w:hint="default"/>
        <w:u w:val="none"/>
      </w:rPr>
    </w:lvl>
    <w:lvl w:ilvl="8">
      <w:start w:val="1"/>
      <w:numFmt w:val="decimal"/>
      <w:lvlText w:val="%1.%2.%3.%4.%5.%6.%7.%8.%9"/>
      <w:lvlJc w:val="left"/>
      <w:pPr>
        <w:tabs>
          <w:tab w:val="num" w:pos="8265"/>
        </w:tabs>
        <w:ind w:left="8265" w:hanging="1800"/>
      </w:pPr>
      <w:rPr>
        <w:rFonts w:hint="default"/>
        <w:u w:val="none"/>
      </w:rPr>
    </w:lvl>
  </w:abstractNum>
  <w:abstractNum w:abstractNumId="14" w15:restartNumberingAfterBreak="0">
    <w:nsid w:val="76C53D87"/>
    <w:multiLevelType w:val="hybridMultilevel"/>
    <w:tmpl w:val="2466E9B0"/>
    <w:lvl w:ilvl="0" w:tplc="A0E05248">
      <w:start w:val="1"/>
      <w:numFmt w:val="lowerLetter"/>
      <w:lvlText w:val="(%1)"/>
      <w:lvlJc w:val="left"/>
      <w:pPr>
        <w:tabs>
          <w:tab w:val="num" w:pos="1804"/>
        </w:tabs>
        <w:ind w:left="1804" w:hanging="360"/>
      </w:pPr>
      <w:rPr>
        <w:rFonts w:hint="default"/>
      </w:rPr>
    </w:lvl>
    <w:lvl w:ilvl="1" w:tplc="04090019" w:tentative="1">
      <w:start w:val="1"/>
      <w:numFmt w:val="lowerLetter"/>
      <w:lvlText w:val="%2."/>
      <w:lvlJc w:val="left"/>
      <w:pPr>
        <w:tabs>
          <w:tab w:val="num" w:pos="2524"/>
        </w:tabs>
        <w:ind w:left="2524" w:hanging="360"/>
      </w:pPr>
    </w:lvl>
    <w:lvl w:ilvl="2" w:tplc="0409001B" w:tentative="1">
      <w:start w:val="1"/>
      <w:numFmt w:val="lowerRoman"/>
      <w:lvlText w:val="%3."/>
      <w:lvlJc w:val="right"/>
      <w:pPr>
        <w:tabs>
          <w:tab w:val="num" w:pos="3244"/>
        </w:tabs>
        <w:ind w:left="3244" w:hanging="180"/>
      </w:pPr>
    </w:lvl>
    <w:lvl w:ilvl="3" w:tplc="0409000F" w:tentative="1">
      <w:start w:val="1"/>
      <w:numFmt w:val="decimal"/>
      <w:lvlText w:val="%4."/>
      <w:lvlJc w:val="left"/>
      <w:pPr>
        <w:tabs>
          <w:tab w:val="num" w:pos="3964"/>
        </w:tabs>
        <w:ind w:left="3964" w:hanging="360"/>
      </w:pPr>
    </w:lvl>
    <w:lvl w:ilvl="4" w:tplc="04090019" w:tentative="1">
      <w:start w:val="1"/>
      <w:numFmt w:val="lowerLetter"/>
      <w:lvlText w:val="%5."/>
      <w:lvlJc w:val="left"/>
      <w:pPr>
        <w:tabs>
          <w:tab w:val="num" w:pos="4684"/>
        </w:tabs>
        <w:ind w:left="4684" w:hanging="360"/>
      </w:pPr>
    </w:lvl>
    <w:lvl w:ilvl="5" w:tplc="0409001B" w:tentative="1">
      <w:start w:val="1"/>
      <w:numFmt w:val="lowerRoman"/>
      <w:lvlText w:val="%6."/>
      <w:lvlJc w:val="right"/>
      <w:pPr>
        <w:tabs>
          <w:tab w:val="num" w:pos="5404"/>
        </w:tabs>
        <w:ind w:left="5404" w:hanging="180"/>
      </w:pPr>
    </w:lvl>
    <w:lvl w:ilvl="6" w:tplc="0409000F" w:tentative="1">
      <w:start w:val="1"/>
      <w:numFmt w:val="decimal"/>
      <w:lvlText w:val="%7."/>
      <w:lvlJc w:val="left"/>
      <w:pPr>
        <w:tabs>
          <w:tab w:val="num" w:pos="6124"/>
        </w:tabs>
        <w:ind w:left="6124" w:hanging="360"/>
      </w:pPr>
    </w:lvl>
    <w:lvl w:ilvl="7" w:tplc="04090019" w:tentative="1">
      <w:start w:val="1"/>
      <w:numFmt w:val="lowerLetter"/>
      <w:lvlText w:val="%8."/>
      <w:lvlJc w:val="left"/>
      <w:pPr>
        <w:tabs>
          <w:tab w:val="num" w:pos="6844"/>
        </w:tabs>
        <w:ind w:left="6844" w:hanging="360"/>
      </w:pPr>
    </w:lvl>
    <w:lvl w:ilvl="8" w:tplc="0409001B" w:tentative="1">
      <w:start w:val="1"/>
      <w:numFmt w:val="lowerRoman"/>
      <w:lvlText w:val="%9."/>
      <w:lvlJc w:val="right"/>
      <w:pPr>
        <w:tabs>
          <w:tab w:val="num" w:pos="7564"/>
        </w:tabs>
        <w:ind w:left="7564" w:hanging="180"/>
      </w:pPr>
    </w:lvl>
  </w:abstractNum>
  <w:abstractNum w:abstractNumId="15" w15:restartNumberingAfterBreak="0">
    <w:nsid w:val="7B0B3980"/>
    <w:multiLevelType w:val="hybridMultilevel"/>
    <w:tmpl w:val="165A004A"/>
    <w:lvl w:ilvl="0" w:tplc="B21A25B6">
      <w:start w:val="1"/>
      <w:numFmt w:val="lowerLetter"/>
      <w:lvlText w:val="(%1)"/>
      <w:lvlJc w:val="left"/>
      <w:pPr>
        <w:ind w:left="2160" w:hanging="735"/>
      </w:pPr>
      <w:rPr>
        <w:rFonts w:hint="default"/>
      </w:rPr>
    </w:lvl>
    <w:lvl w:ilvl="1" w:tplc="08090019" w:tentative="1">
      <w:start w:val="1"/>
      <w:numFmt w:val="lowerLetter"/>
      <w:lvlText w:val="%2."/>
      <w:lvlJc w:val="left"/>
      <w:pPr>
        <w:ind w:left="2505" w:hanging="360"/>
      </w:pPr>
    </w:lvl>
    <w:lvl w:ilvl="2" w:tplc="0809001B" w:tentative="1">
      <w:start w:val="1"/>
      <w:numFmt w:val="lowerRoman"/>
      <w:lvlText w:val="%3."/>
      <w:lvlJc w:val="right"/>
      <w:pPr>
        <w:ind w:left="3225" w:hanging="180"/>
      </w:pPr>
    </w:lvl>
    <w:lvl w:ilvl="3" w:tplc="0809000F" w:tentative="1">
      <w:start w:val="1"/>
      <w:numFmt w:val="decimal"/>
      <w:lvlText w:val="%4."/>
      <w:lvlJc w:val="left"/>
      <w:pPr>
        <w:ind w:left="3945" w:hanging="360"/>
      </w:pPr>
    </w:lvl>
    <w:lvl w:ilvl="4" w:tplc="08090019" w:tentative="1">
      <w:start w:val="1"/>
      <w:numFmt w:val="lowerLetter"/>
      <w:lvlText w:val="%5."/>
      <w:lvlJc w:val="left"/>
      <w:pPr>
        <w:ind w:left="4665" w:hanging="360"/>
      </w:pPr>
    </w:lvl>
    <w:lvl w:ilvl="5" w:tplc="0809001B" w:tentative="1">
      <w:start w:val="1"/>
      <w:numFmt w:val="lowerRoman"/>
      <w:lvlText w:val="%6."/>
      <w:lvlJc w:val="right"/>
      <w:pPr>
        <w:ind w:left="5385" w:hanging="180"/>
      </w:pPr>
    </w:lvl>
    <w:lvl w:ilvl="6" w:tplc="0809000F" w:tentative="1">
      <w:start w:val="1"/>
      <w:numFmt w:val="decimal"/>
      <w:lvlText w:val="%7."/>
      <w:lvlJc w:val="left"/>
      <w:pPr>
        <w:ind w:left="6105" w:hanging="360"/>
      </w:pPr>
    </w:lvl>
    <w:lvl w:ilvl="7" w:tplc="08090019" w:tentative="1">
      <w:start w:val="1"/>
      <w:numFmt w:val="lowerLetter"/>
      <w:lvlText w:val="%8."/>
      <w:lvlJc w:val="left"/>
      <w:pPr>
        <w:ind w:left="6825" w:hanging="360"/>
      </w:pPr>
    </w:lvl>
    <w:lvl w:ilvl="8" w:tplc="0809001B" w:tentative="1">
      <w:start w:val="1"/>
      <w:numFmt w:val="lowerRoman"/>
      <w:lvlText w:val="%9."/>
      <w:lvlJc w:val="right"/>
      <w:pPr>
        <w:ind w:left="7545" w:hanging="180"/>
      </w:pPr>
    </w:lvl>
  </w:abstractNum>
  <w:abstractNum w:abstractNumId="16" w15:restartNumberingAfterBreak="0">
    <w:nsid w:val="7F541D3A"/>
    <w:multiLevelType w:val="hybridMultilevel"/>
    <w:tmpl w:val="C5525EF8"/>
    <w:lvl w:ilvl="0" w:tplc="CD2E0C50">
      <w:start w:val="1"/>
      <w:numFmt w:val="lowerLetter"/>
      <w:lvlText w:val="(%1)"/>
      <w:lvlJc w:val="left"/>
      <w:pPr>
        <w:tabs>
          <w:tab w:val="num" w:pos="1798"/>
        </w:tabs>
        <w:ind w:left="1798" w:hanging="360"/>
      </w:pPr>
      <w:rPr>
        <w:rFonts w:hint="default"/>
      </w:rPr>
    </w:lvl>
    <w:lvl w:ilvl="1" w:tplc="04090019" w:tentative="1">
      <w:start w:val="1"/>
      <w:numFmt w:val="lowerLetter"/>
      <w:lvlText w:val="%2."/>
      <w:lvlJc w:val="left"/>
      <w:pPr>
        <w:tabs>
          <w:tab w:val="num" w:pos="2518"/>
        </w:tabs>
        <w:ind w:left="2518" w:hanging="360"/>
      </w:pPr>
    </w:lvl>
    <w:lvl w:ilvl="2" w:tplc="0409001B" w:tentative="1">
      <w:start w:val="1"/>
      <w:numFmt w:val="lowerRoman"/>
      <w:lvlText w:val="%3."/>
      <w:lvlJc w:val="right"/>
      <w:pPr>
        <w:tabs>
          <w:tab w:val="num" w:pos="3238"/>
        </w:tabs>
        <w:ind w:left="3238" w:hanging="180"/>
      </w:pPr>
    </w:lvl>
    <w:lvl w:ilvl="3" w:tplc="0409000F" w:tentative="1">
      <w:start w:val="1"/>
      <w:numFmt w:val="decimal"/>
      <w:lvlText w:val="%4."/>
      <w:lvlJc w:val="left"/>
      <w:pPr>
        <w:tabs>
          <w:tab w:val="num" w:pos="3958"/>
        </w:tabs>
        <w:ind w:left="3958" w:hanging="360"/>
      </w:pPr>
    </w:lvl>
    <w:lvl w:ilvl="4" w:tplc="04090019" w:tentative="1">
      <w:start w:val="1"/>
      <w:numFmt w:val="lowerLetter"/>
      <w:lvlText w:val="%5."/>
      <w:lvlJc w:val="left"/>
      <w:pPr>
        <w:tabs>
          <w:tab w:val="num" w:pos="4678"/>
        </w:tabs>
        <w:ind w:left="4678" w:hanging="360"/>
      </w:pPr>
    </w:lvl>
    <w:lvl w:ilvl="5" w:tplc="0409001B" w:tentative="1">
      <w:start w:val="1"/>
      <w:numFmt w:val="lowerRoman"/>
      <w:lvlText w:val="%6."/>
      <w:lvlJc w:val="right"/>
      <w:pPr>
        <w:tabs>
          <w:tab w:val="num" w:pos="5398"/>
        </w:tabs>
        <w:ind w:left="5398" w:hanging="180"/>
      </w:pPr>
    </w:lvl>
    <w:lvl w:ilvl="6" w:tplc="0409000F" w:tentative="1">
      <w:start w:val="1"/>
      <w:numFmt w:val="decimal"/>
      <w:lvlText w:val="%7."/>
      <w:lvlJc w:val="left"/>
      <w:pPr>
        <w:tabs>
          <w:tab w:val="num" w:pos="6118"/>
        </w:tabs>
        <w:ind w:left="6118" w:hanging="360"/>
      </w:pPr>
    </w:lvl>
    <w:lvl w:ilvl="7" w:tplc="04090019" w:tentative="1">
      <w:start w:val="1"/>
      <w:numFmt w:val="lowerLetter"/>
      <w:lvlText w:val="%8."/>
      <w:lvlJc w:val="left"/>
      <w:pPr>
        <w:tabs>
          <w:tab w:val="num" w:pos="6838"/>
        </w:tabs>
        <w:ind w:left="6838" w:hanging="360"/>
      </w:pPr>
    </w:lvl>
    <w:lvl w:ilvl="8" w:tplc="0409001B" w:tentative="1">
      <w:start w:val="1"/>
      <w:numFmt w:val="lowerRoman"/>
      <w:lvlText w:val="%9."/>
      <w:lvlJc w:val="right"/>
      <w:pPr>
        <w:tabs>
          <w:tab w:val="num" w:pos="7558"/>
        </w:tabs>
        <w:ind w:left="7558" w:hanging="180"/>
      </w:pPr>
    </w:lvl>
  </w:abstractNum>
  <w:num w:numId="1">
    <w:abstractNumId w:val="6"/>
  </w:num>
  <w:num w:numId="2">
    <w:abstractNumId w:val="5"/>
  </w:num>
  <w:num w:numId="3">
    <w:abstractNumId w:val="7"/>
  </w:num>
  <w:num w:numId="4">
    <w:abstractNumId w:val="8"/>
  </w:num>
  <w:num w:numId="5">
    <w:abstractNumId w:val="3"/>
  </w:num>
  <w:num w:numId="6">
    <w:abstractNumId w:val="15"/>
  </w:num>
  <w:num w:numId="7">
    <w:abstractNumId w:val="4"/>
  </w:num>
  <w:num w:numId="8">
    <w:abstractNumId w:val="1"/>
  </w:num>
  <w:num w:numId="9">
    <w:abstractNumId w:val="2"/>
  </w:num>
  <w:num w:numId="10">
    <w:abstractNumId w:val="13"/>
  </w:num>
  <w:num w:numId="11">
    <w:abstractNumId w:val="11"/>
  </w:num>
  <w:num w:numId="12">
    <w:abstractNumId w:val="14"/>
  </w:num>
  <w:num w:numId="13">
    <w:abstractNumId w:val="12"/>
  </w:num>
  <w:num w:numId="14">
    <w:abstractNumId w:val="10"/>
  </w:num>
  <w:num w:numId="15">
    <w:abstractNumId w:val="16"/>
  </w:num>
  <w:num w:numId="16">
    <w:abstractNumId w:val="9"/>
  </w:num>
  <w:num w:numId="17">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noPunctuationKerning/>
  <w:characterSpacingControl w:val="doNotCompress"/>
  <w:hdrShapeDefaults>
    <o:shapedefaults v:ext="edit" spidmax="665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1B"/>
    <w:rsid w:val="00024018"/>
    <w:rsid w:val="0006658C"/>
    <w:rsid w:val="00074CA7"/>
    <w:rsid w:val="000830A1"/>
    <w:rsid w:val="000861F0"/>
    <w:rsid w:val="000A2C40"/>
    <w:rsid w:val="000A78E4"/>
    <w:rsid w:val="00114950"/>
    <w:rsid w:val="00180F0B"/>
    <w:rsid w:val="001A0BAB"/>
    <w:rsid w:val="001B304C"/>
    <w:rsid w:val="00200D8C"/>
    <w:rsid w:val="00210B56"/>
    <w:rsid w:val="0022704A"/>
    <w:rsid w:val="00235603"/>
    <w:rsid w:val="00283DED"/>
    <w:rsid w:val="002C1082"/>
    <w:rsid w:val="002D54A5"/>
    <w:rsid w:val="002E3FBB"/>
    <w:rsid w:val="002E4E52"/>
    <w:rsid w:val="002F2C8D"/>
    <w:rsid w:val="00315D07"/>
    <w:rsid w:val="00317FF9"/>
    <w:rsid w:val="00322148"/>
    <w:rsid w:val="0034176A"/>
    <w:rsid w:val="00345AB8"/>
    <w:rsid w:val="003554CA"/>
    <w:rsid w:val="003577CF"/>
    <w:rsid w:val="00382706"/>
    <w:rsid w:val="003A3DCE"/>
    <w:rsid w:val="004234C0"/>
    <w:rsid w:val="004530A1"/>
    <w:rsid w:val="004803F3"/>
    <w:rsid w:val="00490B4D"/>
    <w:rsid w:val="004B4DA5"/>
    <w:rsid w:val="004E5692"/>
    <w:rsid w:val="005318DF"/>
    <w:rsid w:val="00574A9B"/>
    <w:rsid w:val="005779BD"/>
    <w:rsid w:val="005B7E0D"/>
    <w:rsid w:val="005F1DDC"/>
    <w:rsid w:val="00642BB7"/>
    <w:rsid w:val="006527CE"/>
    <w:rsid w:val="006C5478"/>
    <w:rsid w:val="006D5486"/>
    <w:rsid w:val="006D5FAA"/>
    <w:rsid w:val="007358F5"/>
    <w:rsid w:val="007400DA"/>
    <w:rsid w:val="00756B8A"/>
    <w:rsid w:val="00765598"/>
    <w:rsid w:val="007B691F"/>
    <w:rsid w:val="007C62E4"/>
    <w:rsid w:val="007F5CB4"/>
    <w:rsid w:val="00812439"/>
    <w:rsid w:val="008212BB"/>
    <w:rsid w:val="00827C33"/>
    <w:rsid w:val="00830D99"/>
    <w:rsid w:val="008646AA"/>
    <w:rsid w:val="00886632"/>
    <w:rsid w:val="008B120B"/>
    <w:rsid w:val="009033CF"/>
    <w:rsid w:val="009316E7"/>
    <w:rsid w:val="00933220"/>
    <w:rsid w:val="009423E6"/>
    <w:rsid w:val="00943F71"/>
    <w:rsid w:val="0095288C"/>
    <w:rsid w:val="00964037"/>
    <w:rsid w:val="00970B12"/>
    <w:rsid w:val="009902C6"/>
    <w:rsid w:val="00993A3E"/>
    <w:rsid w:val="00A10072"/>
    <w:rsid w:val="00A247EE"/>
    <w:rsid w:val="00A6448D"/>
    <w:rsid w:val="00AD09CC"/>
    <w:rsid w:val="00AD23B7"/>
    <w:rsid w:val="00AD4556"/>
    <w:rsid w:val="00AD75BD"/>
    <w:rsid w:val="00B039DC"/>
    <w:rsid w:val="00B3751B"/>
    <w:rsid w:val="00B51DDD"/>
    <w:rsid w:val="00B53D8A"/>
    <w:rsid w:val="00C806C7"/>
    <w:rsid w:val="00C931C3"/>
    <w:rsid w:val="00CB19C5"/>
    <w:rsid w:val="00CD567D"/>
    <w:rsid w:val="00CF3076"/>
    <w:rsid w:val="00D07775"/>
    <w:rsid w:val="00D16C98"/>
    <w:rsid w:val="00D45624"/>
    <w:rsid w:val="00D5167A"/>
    <w:rsid w:val="00D54512"/>
    <w:rsid w:val="00D94598"/>
    <w:rsid w:val="00D97FAE"/>
    <w:rsid w:val="00E30F7A"/>
    <w:rsid w:val="00E54ED8"/>
    <w:rsid w:val="00EA36B4"/>
    <w:rsid w:val="00ED6F75"/>
    <w:rsid w:val="00F14B60"/>
    <w:rsid w:val="00F44901"/>
    <w:rsid w:val="00F615FA"/>
    <w:rsid w:val="00F871A7"/>
    <w:rsid w:val="00FA5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1"/>
    <o:shapelayout v:ext="edit">
      <o:idmap v:ext="edit" data="1"/>
    </o:shapelayout>
  </w:shapeDefaults>
  <w:decimalSymbol w:val="."/>
  <w:listSeparator w:val=","/>
  <w15:chartTrackingRefBased/>
  <w15:docId w15:val="{B68C7717-EBE8-4122-AA8A-66355672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4"/>
      <w:lang w:val="en-US" w:eastAsia="en-US"/>
    </w:rPr>
  </w:style>
  <w:style w:type="paragraph" w:styleId="Heading1">
    <w:name w:val="heading 1"/>
    <w:basedOn w:val="Normal"/>
    <w:next w:val="Normal"/>
    <w:qFormat/>
    <w:pPr>
      <w:keepNext/>
      <w:tabs>
        <w:tab w:val="left" w:pos="5505"/>
      </w:tabs>
      <w:outlineLvl w:val="0"/>
    </w:pPr>
    <w:rPr>
      <w:b/>
      <w:bCs/>
    </w:rPr>
  </w:style>
  <w:style w:type="paragraph" w:styleId="Heading2">
    <w:name w:val="heading 2"/>
    <w:basedOn w:val="Normal"/>
    <w:next w:val="Normal"/>
    <w:qFormat/>
    <w:pPr>
      <w:keepNext/>
      <w:tabs>
        <w:tab w:val="left" w:pos="5505"/>
      </w:tabs>
      <w:outlineLvl w:val="1"/>
    </w:pPr>
    <w:rPr>
      <w:b/>
      <w:bCs/>
      <w:u w:val="single"/>
    </w:rPr>
  </w:style>
  <w:style w:type="paragraph" w:styleId="Heading3">
    <w:name w:val="heading 3"/>
    <w:basedOn w:val="Normal"/>
    <w:next w:val="Normal"/>
    <w:link w:val="Heading3Char"/>
    <w:qFormat/>
    <w:rsid w:val="00A6448D"/>
    <w:pPr>
      <w:keepNext/>
      <w:spacing w:before="240" w:after="240"/>
      <w:ind w:left="360" w:right="245" w:hanging="360"/>
      <w:outlineLvl w:val="2"/>
    </w:pPr>
    <w:rPr>
      <w:b/>
      <w:snapToGrid w:val="0"/>
      <w:sz w:val="22"/>
      <w:szCs w:val="20"/>
      <w:lang w:val="en-GB"/>
    </w:rPr>
  </w:style>
  <w:style w:type="paragraph" w:styleId="Heading4">
    <w:name w:val="heading 4"/>
    <w:basedOn w:val="Normal"/>
    <w:next w:val="Normal"/>
    <w:link w:val="Heading4Char"/>
    <w:qFormat/>
    <w:rsid w:val="00A6448D"/>
    <w:pPr>
      <w:keepNext/>
      <w:jc w:val="center"/>
      <w:outlineLvl w:val="3"/>
    </w:pPr>
    <w:rPr>
      <w:rFonts w:ascii="Helvetica" w:hAnsi="Helvetica"/>
      <w:b/>
      <w:sz w:val="22"/>
      <w:szCs w:val="20"/>
      <w:lang w:val="en-GB" w:eastAsia="en-GB"/>
    </w:rPr>
  </w:style>
  <w:style w:type="paragraph" w:styleId="Heading5">
    <w:name w:val="heading 5"/>
    <w:basedOn w:val="Normal"/>
    <w:next w:val="Normal"/>
    <w:link w:val="Heading5Char"/>
    <w:qFormat/>
    <w:rsid w:val="00A6448D"/>
    <w:pPr>
      <w:keepNext/>
      <w:ind w:left="6210" w:hanging="4860"/>
      <w:outlineLvl w:val="4"/>
    </w:pPr>
    <w:rPr>
      <w:rFonts w:ascii="Helvetica" w:hAnsi="Helvetica"/>
      <w:b/>
      <w:sz w:val="22"/>
      <w:szCs w:val="20"/>
      <w:lang w:val="en-GB" w:eastAsia="en-GB"/>
    </w:rPr>
  </w:style>
  <w:style w:type="paragraph" w:styleId="Heading6">
    <w:name w:val="heading 6"/>
    <w:basedOn w:val="Normal"/>
    <w:next w:val="Normal"/>
    <w:link w:val="Heading6Char"/>
    <w:unhideWhenUsed/>
    <w:qFormat/>
    <w:rsid w:val="00A6448D"/>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semiHidden/>
    <w:rsid w:val="00A6448D"/>
    <w:rPr>
      <w:rFonts w:ascii="Calibri" w:eastAsia="Times New Roman" w:hAnsi="Calibri" w:cs="Times New Roman"/>
      <w:b/>
      <w:bCs/>
      <w:sz w:val="22"/>
      <w:szCs w:val="22"/>
    </w:rPr>
  </w:style>
  <w:style w:type="paragraph" w:customStyle="1" w:styleId="CDOutline">
    <w:name w:val="CD Outline"/>
    <w:basedOn w:val="Normal"/>
    <w:pPr>
      <w:numPr>
        <w:numId w:val="1"/>
      </w:numPr>
      <w:spacing w:before="200"/>
      <w:outlineLvl w:val="0"/>
    </w:pPr>
    <w:rPr>
      <w:szCs w:val="20"/>
    </w:rPr>
  </w:style>
  <w:style w:type="paragraph" w:styleId="Index1">
    <w:name w:val="index 1"/>
    <w:basedOn w:val="Normal"/>
    <w:next w:val="Normal"/>
    <w:autoRedefine/>
    <w:semiHidden/>
    <w:pPr>
      <w:numPr>
        <w:numId w:val="2"/>
      </w:numPr>
      <w:tabs>
        <w:tab w:val="left" w:pos="1620"/>
      </w:tabs>
      <w:spacing w:before="110"/>
      <w:jc w:val="both"/>
    </w:pPr>
    <w:rPr>
      <w:sz w:val="22"/>
      <w:szCs w:val="20"/>
    </w:rPr>
  </w:style>
  <w:style w:type="paragraph" w:styleId="Index2">
    <w:name w:val="index 2"/>
    <w:basedOn w:val="Normal"/>
    <w:next w:val="Normal"/>
    <w:autoRedefine/>
    <w:semiHidden/>
    <w:pPr>
      <w:numPr>
        <w:numId w:val="3"/>
      </w:numPr>
      <w:spacing w:before="110"/>
      <w:jc w:val="both"/>
    </w:pPr>
    <w:rPr>
      <w:bCs/>
      <w:noProof/>
      <w:sz w:val="22"/>
      <w:szCs w:val="20"/>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BalloonText">
    <w:name w:val="Balloon Text"/>
    <w:basedOn w:val="Normal"/>
    <w:link w:val="BalloonTextChar"/>
    <w:semiHidden/>
    <w:unhideWhenUsed/>
    <w:rsid w:val="00B3751B"/>
    <w:rPr>
      <w:rFonts w:ascii="Tahoma" w:hAnsi="Tahoma" w:cs="Tahoma"/>
      <w:sz w:val="16"/>
      <w:szCs w:val="16"/>
    </w:rPr>
  </w:style>
  <w:style w:type="character" w:customStyle="1" w:styleId="BalloonTextChar">
    <w:name w:val="Balloon Text Char"/>
    <w:link w:val="BalloonText"/>
    <w:uiPriority w:val="99"/>
    <w:semiHidden/>
    <w:rsid w:val="00B3751B"/>
    <w:rPr>
      <w:rFonts w:ascii="Tahoma" w:hAnsi="Tahoma" w:cs="Tahoma"/>
      <w:sz w:val="16"/>
      <w:szCs w:val="16"/>
    </w:rPr>
  </w:style>
  <w:style w:type="table" w:styleId="TableGrid">
    <w:name w:val="Table Grid"/>
    <w:basedOn w:val="TableNormal"/>
    <w:uiPriority w:val="59"/>
    <w:rsid w:val="00A64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A6448D"/>
  </w:style>
  <w:style w:type="character" w:customStyle="1" w:styleId="Heading3Char">
    <w:name w:val="Heading 3 Char"/>
    <w:link w:val="Heading3"/>
    <w:rsid w:val="00A6448D"/>
    <w:rPr>
      <w:b/>
      <w:snapToGrid w:val="0"/>
      <w:sz w:val="22"/>
      <w:lang w:val="en-GB"/>
    </w:rPr>
  </w:style>
  <w:style w:type="character" w:customStyle="1" w:styleId="Heading4Char">
    <w:name w:val="Heading 4 Char"/>
    <w:link w:val="Heading4"/>
    <w:rsid w:val="00A6448D"/>
    <w:rPr>
      <w:rFonts w:ascii="Helvetica" w:hAnsi="Helvetica"/>
      <w:b/>
      <w:sz w:val="22"/>
      <w:lang w:val="en-GB" w:eastAsia="en-GB"/>
    </w:rPr>
  </w:style>
  <w:style w:type="character" w:customStyle="1" w:styleId="Heading5Char">
    <w:name w:val="Heading 5 Char"/>
    <w:link w:val="Heading5"/>
    <w:rsid w:val="00A6448D"/>
    <w:rPr>
      <w:rFonts w:ascii="Helvetica" w:hAnsi="Helvetica"/>
      <w:b/>
      <w:sz w:val="22"/>
      <w:lang w:val="en-GB" w:eastAsia="en-GB"/>
    </w:rPr>
  </w:style>
  <w:style w:type="paragraph" w:styleId="BodyTextIndent">
    <w:name w:val="Body Text Indent"/>
    <w:basedOn w:val="Normal"/>
    <w:link w:val="BodyTextIndentChar"/>
    <w:rsid w:val="006C5478"/>
    <w:pPr>
      <w:ind w:left="709" w:hanging="709"/>
      <w:jc w:val="both"/>
    </w:pPr>
    <w:rPr>
      <w:color w:val="000000"/>
      <w:sz w:val="22"/>
      <w:szCs w:val="20"/>
      <w:lang w:val="en-GB"/>
    </w:rPr>
  </w:style>
  <w:style w:type="character" w:customStyle="1" w:styleId="BodyTextIndentChar">
    <w:name w:val="Body Text Indent Char"/>
    <w:link w:val="BodyTextIndent"/>
    <w:rsid w:val="006C5478"/>
    <w:rPr>
      <w:color w:val="000000"/>
      <w:sz w:val="22"/>
      <w:lang w:val="en-GB"/>
    </w:rPr>
  </w:style>
  <w:style w:type="paragraph" w:styleId="ListParagraph">
    <w:name w:val="List Paragraph"/>
    <w:basedOn w:val="Normal"/>
    <w:uiPriority w:val="34"/>
    <w:qFormat/>
    <w:rsid w:val="006C5478"/>
    <w:pPr>
      <w:ind w:left="720"/>
    </w:pPr>
    <w:rPr>
      <w:rFonts w:ascii="Helvetica" w:hAnsi="Helvetica"/>
      <w:sz w:val="22"/>
      <w:szCs w:val="20"/>
      <w:lang w:val="en-GB"/>
    </w:rPr>
  </w:style>
  <w:style w:type="character" w:customStyle="1" w:styleId="HeaderChar">
    <w:name w:val="Header Char"/>
    <w:link w:val="Header"/>
    <w:semiHidden/>
    <w:rsid w:val="00210B56"/>
    <w:rPr>
      <w:szCs w:val="24"/>
      <w:lang w:val="en-US" w:eastAsia="en-US"/>
    </w:rPr>
  </w:style>
  <w:style w:type="paragraph" w:styleId="BodyText">
    <w:name w:val="Body Text"/>
    <w:basedOn w:val="Normal"/>
    <w:link w:val="BodyTextChar"/>
    <w:uiPriority w:val="99"/>
    <w:semiHidden/>
    <w:unhideWhenUsed/>
    <w:rsid w:val="00AD23B7"/>
    <w:pPr>
      <w:spacing w:after="120"/>
    </w:pPr>
  </w:style>
  <w:style w:type="character" w:customStyle="1" w:styleId="BodyTextChar">
    <w:name w:val="Body Text Char"/>
    <w:basedOn w:val="DefaultParagraphFont"/>
    <w:link w:val="BodyText"/>
    <w:uiPriority w:val="99"/>
    <w:semiHidden/>
    <w:rsid w:val="00AD23B7"/>
    <w:rPr>
      <w:szCs w:val="24"/>
      <w:lang w:val="en-US" w:eastAsia="en-US"/>
    </w:rPr>
  </w:style>
  <w:style w:type="paragraph" w:customStyle="1" w:styleId="TableText">
    <w:name w:val="TableText"/>
    <w:basedOn w:val="Normal"/>
    <w:rsid w:val="00AD23B7"/>
    <w:rPr>
      <w:rFonts w:ascii="Helvetica" w:hAnsi="Helvetica"/>
      <w:szCs w:val="20"/>
      <w:lang w:val="en-GB"/>
    </w:rPr>
  </w:style>
  <w:style w:type="paragraph" w:styleId="Title">
    <w:name w:val="Title"/>
    <w:basedOn w:val="Normal"/>
    <w:link w:val="TitleChar"/>
    <w:qFormat/>
    <w:rsid w:val="00AD23B7"/>
    <w:pPr>
      <w:tabs>
        <w:tab w:val="right" w:pos="-2700"/>
      </w:tabs>
      <w:ind w:left="1418" w:hanging="1418"/>
      <w:jc w:val="center"/>
    </w:pPr>
    <w:rPr>
      <w:b/>
      <w:sz w:val="24"/>
      <w:szCs w:val="20"/>
      <w:u w:val="single"/>
      <w:lang w:val="en-GB"/>
    </w:rPr>
  </w:style>
  <w:style w:type="character" w:customStyle="1" w:styleId="TitleChar">
    <w:name w:val="Title Char"/>
    <w:basedOn w:val="DefaultParagraphFont"/>
    <w:link w:val="Title"/>
    <w:rsid w:val="00AD23B7"/>
    <w:rPr>
      <w:b/>
      <w:sz w:val="24"/>
      <w:u w:val="single"/>
      <w:lang w:eastAsia="en-US"/>
    </w:rPr>
  </w:style>
  <w:style w:type="paragraph" w:styleId="BodyTextIndent3">
    <w:name w:val="Body Text Indent 3"/>
    <w:basedOn w:val="Normal"/>
    <w:link w:val="BodyTextIndent3Char"/>
    <w:uiPriority w:val="99"/>
    <w:semiHidden/>
    <w:unhideWhenUsed/>
    <w:rsid w:val="006527C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527CE"/>
    <w:rPr>
      <w:sz w:val="16"/>
      <w:szCs w:val="16"/>
      <w:lang w:val="en-US" w:eastAsia="en-US"/>
    </w:rPr>
  </w:style>
  <w:style w:type="paragraph" w:styleId="BlockText">
    <w:name w:val="Block Text"/>
    <w:basedOn w:val="Normal"/>
    <w:semiHidden/>
    <w:rsid w:val="00886632"/>
    <w:pPr>
      <w:spacing w:after="60"/>
      <w:ind w:right="29"/>
    </w:pPr>
    <w:rPr>
      <w:snapToGrid w:val="0"/>
      <w:sz w:val="22"/>
      <w:szCs w:val="20"/>
      <w:lang w:val="en-GB"/>
    </w:rPr>
  </w:style>
  <w:style w:type="paragraph" w:customStyle="1" w:styleId="RomanList">
    <w:name w:val="Roman List"/>
    <w:basedOn w:val="Normal"/>
    <w:rsid w:val="005B7E0D"/>
    <w:pPr>
      <w:spacing w:after="240"/>
      <w:ind w:left="432" w:hanging="432"/>
      <w:jc w:val="both"/>
    </w:pPr>
    <w:rPr>
      <w:rFonts w:ascii="Helvetica" w:hAnsi="Helvetica"/>
      <w:szCs w:val="20"/>
      <w:lang w:val="en-GB"/>
    </w:rPr>
  </w:style>
  <w:style w:type="paragraph" w:styleId="BodyTextIndent2">
    <w:name w:val="Body Text Indent 2"/>
    <w:basedOn w:val="Normal"/>
    <w:link w:val="BodyTextIndent2Char"/>
    <w:uiPriority w:val="99"/>
    <w:semiHidden/>
    <w:unhideWhenUsed/>
    <w:rsid w:val="00D16C98"/>
    <w:pPr>
      <w:spacing w:after="120" w:line="480" w:lineRule="auto"/>
      <w:ind w:left="283"/>
    </w:pPr>
  </w:style>
  <w:style w:type="character" w:customStyle="1" w:styleId="BodyTextIndent2Char">
    <w:name w:val="Body Text Indent 2 Char"/>
    <w:basedOn w:val="DefaultParagraphFont"/>
    <w:link w:val="BodyTextIndent2"/>
    <w:uiPriority w:val="99"/>
    <w:semiHidden/>
    <w:rsid w:val="00D16C98"/>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63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1463</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&lt;Enter Title Here&gt;</vt:lpstr>
    </vt:vector>
  </TitlesOfParts>
  <Company>NSF International</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&lt;Enter Title Here&gt;</dc:title>
  <dc:subject/>
  <dc:creator>Marie Belanger</dc:creator>
  <cp:keywords/>
  <cp:lastModifiedBy>Paul Davis</cp:lastModifiedBy>
  <cp:revision>8</cp:revision>
  <dcterms:created xsi:type="dcterms:W3CDTF">2016-04-05T14:24:00Z</dcterms:created>
  <dcterms:modified xsi:type="dcterms:W3CDTF">2016-06-22T15:04:00Z</dcterms:modified>
</cp:coreProperties>
</file>