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Problem Statement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shopping cart abandonment rate is an important metric for ecommerce sites to keep track of because a high abandonment rate could signal a poor user experience or broken sales funnel. Reducing shopping cart abandonment leads directly to more sales and revenue, so optimizing the checkout flow is a core area of focus for many online retailers.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Cart abandonment rates peak in December when Black Friday and holiday sales lure impulsive shoppers.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Research from Baymard Institute shows that 69.82% of online shopping carts are abandoned.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other words, for every 10 customers who add an item to their shopping cart, seven of them leave without completing the purchase. Ecommerce stores lose $18 billion in sales revenue annually because of cart abandonment.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average eCommerce store loses 75% of their sales to digital cart abandonment.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why visitors are abandoning their carts?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Lack of trust: people still prefer to have a look before paying online.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mode of payment: people still prefer cash on delivery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second page drop off: loose interest in product. solution: limited time incentives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High shopping costs: this happens mostly because of shipping charges. We can provide promos on shipping charges      waiver.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Complex checkout process: Online shoppers have low attention span, keep checkout process easy and swift.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Window shoppers: To entice window shoppers, incentivize them with promotional offers and creating sense of urgency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Lack of Payment Options: Some products don't have COD, provide other methods but with incentives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High Price: Provide coupons to regular users and provide limited period offers to new users.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Technical Issues: Daily review of analytics and confirming the load time is within the attention span of users.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 Mandatory Account Creation: People don't want to put so much effort for just a one time purchase.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11. No Discounts or promocodes to Regular Users. Promos only for new users.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12. Longer Delivery times: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13. Bad Return and refund policy, New Return to service centre policy of amazon.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 Payment Security Concerns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15. Product Quantity restrictions: Some products have a fixed buying quantity, like you cant buy a single Dr oetkar mayo, You need to buy at least two. This annoys the user.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16. Comparison Shopping: Most of the time people find cheaper cost of same product on another websites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17.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Possible solutions to cart abandonment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Send abandon cart emails with some coupon codes to entice them to purchase the product. Tailored content makes consumers 40% more likely to engage with ads and make a purchase.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Ads regarding the abandonee products specifically so that user can remember that they abandoned the cart.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A/B Testing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Facilitate new users: Providing Guest Checkout options to new users, but need account for second purchase from same IP.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Keep product in mind: Include thumbnail of product pics and info through out the checkout process. In case user add multiple products to cart, they might forget a few of them, so thumbnails will direct their minds to the cart.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Progress UI: Including a eye catching progress bar for checkout will assure the user that the pricess is not too long and they will continue with checkout.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Checkout Reminder: if a customer adds an item to their cart but doesn’t initiate the checkout flow, you can set a pop-up to remind customers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Navigation: Keep the UI as easy as possible so that the user can navigate from cart to product list as soon as they click.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 Support: Chat support for each and every product in the order list. Hustle free customer support.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Credible Social Reviews: If user gets a feeling that the reviews are paid, They wont buy. Keep those reviews on top which look credible.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 Proof of credibility through signals: National or international standards comparison to quality of product and its manufacturing standards.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 Exit intent pop up to remind them to do checkout before exiting.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Calculation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Shopping cart abandonment rate is calculated by dividing the total number of completed transactions by the number of initiated sales. (adds to basket).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Potential KPI: Cart Abandonment Rate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