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0"/>
        </w:rPr>
        <w:t>Pivot counts into a Customer Retention Matrix</w:t>
      </w:r>
    </w:p>
    <w:p>
      <w:pPr>
        <w:spacing w:after="240"/>
      </w:pPr>
      <w:r>
        <w:rPr>
          <w:rFonts w:ascii="Calibri" w:hAnsi="Calibri"/>
          <w:color w:val="64748B"/>
          <w:sz w:val="22"/>
        </w:rPr>
        <w:t>SQL Script &amp; Percentage Retention Result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475569"/>
                <w:sz w:val="19"/>
              </w:rPr>
              <w:t>Database:</w:t>
            </w:r>
          </w:p>
        </w:tc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ecommerce</w:t>
            </w:r>
          </w:p>
        </w:tc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475569"/>
                <w:sz w:val="19"/>
              </w:rPr>
              <w:t>Language:</w:t>
            </w:r>
          </w:p>
        </w:tc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MySQL / SQL</w:t>
            </w:r>
          </w:p>
        </w:tc>
      </w:tr>
      <w:tr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475569"/>
                <w:sz w:val="19"/>
              </w:rPr>
              <w:t>Source Table:</w:t>
            </w:r>
          </w:p>
        </w:tc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Ecommerce_Transactions_Clean</w:t>
            </w:r>
          </w:p>
        </w:tc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475569"/>
                <w:sz w:val="19"/>
              </w:rPr>
              <w:t>Metric:</w:t>
            </w:r>
          </w:p>
        </w:tc>
        <w:tc>
          <w:tcPr>
            <w:tcW w:type="dxa" w:w="254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Cohort Size &amp; Retention (%)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/>
          <w:color w:val="0F172A"/>
          <w:sz w:val="26"/>
        </w:rPr>
        <w:t>1. Description &amp; Business Insights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single" w:sz="6" w:space="0" w:color="CBD5E1"/>
          <w:left w:val="none"/>
          <w:right w:val="none"/>
        </w:tblBorders>
      </w:tblPr>
      <w:tblGrid>
        <w:gridCol w:w="10181"/>
      </w:tblGrid>
      <w:tr>
        <w:tc>
          <w:tcPr>
            <w:tcW w:type="dxa" w:w="10181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284C7"/>
                <w:sz w:val="20"/>
              </w:rPr>
              <w:t>Query Purpose:</w:t>
            </w:r>
            <w:r>
              <w:rPr>
                <w:rFonts w:ascii="Calibri" w:hAnsi="Calibri"/>
                <w:color w:val="1E293B"/>
                <w:sz w:val="20"/>
              </w:rPr>
              <w:t xml:space="preserve"> Calculates a monthly cohort retention matrix showing the percentage of unique customers who returned to buy again across Months 0 to 5.</w:t>
            </w:r>
          </w:p>
        </w:tc>
      </w:tr>
      <w:tr>
        <w:tc>
          <w:tcPr>
            <w:tcW w:type="dxa" w:w="10181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284C7"/>
                <w:sz w:val="20"/>
              </w:rPr>
              <w:t>Key Finding:</w:t>
            </w:r>
            <w:r>
              <w:rPr>
                <w:rFonts w:ascii="Calibri" w:hAnsi="Calibri"/>
                <w:color w:val="1E293B"/>
                <w:sz w:val="20"/>
              </w:rPr>
              <w:t xml:space="preserve"> Initial Month 1 retention is strong (38%–58%), peaking with the June 2025 cohort (57.9%), but steadily drops to low single digits by Month 5.</w:t>
            </w:r>
          </w:p>
        </w:tc>
      </w:tr>
      <w:tr>
        <w:tc>
          <w:tcPr>
            <w:tcW w:type="dxa" w:w="10181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284C7"/>
                <w:sz w:val="20"/>
              </w:rPr>
              <w:t>Business Insight:</w:t>
            </w:r>
            <w:r>
              <w:rPr>
                <w:rFonts w:ascii="Calibri" w:hAnsi="Calibri"/>
                <w:color w:val="1E293B"/>
                <w:sz w:val="20"/>
              </w:rPr>
              <w:t xml:space="preserve"> High early repeat purchases signal solid initial satisfaction, but the sharp drop-off after Month 2 highlights a key opportunity for automated re-engagement.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0F172A"/>
          <w:sz w:val="26"/>
        </w:rPr>
        <w:t>2. SQL Query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17"/>
              </w:rPr>
              <w:t>WITH Customer_Cohort AS (</w:t>
              <w:br/>
              <w:t xml:space="preserve">    SELECT</w:t>
              <w:br/>
              <w:t xml:space="preserve">        Customer_ID,</w:t>
              <w:br/>
              <w:t xml:space="preserve">        MIN(STR_TO_DATE(Purchase_Date, '%d-%m-%Y')) AS cohort_start_date</w:t>
              <w:br/>
              <w:t xml:space="preserve">    FROM Ecommerce_Transactions_Clean</w:t>
              <w:br/>
              <w:t xml:space="preserve">    WHERE Payment_Status = 'Success'</w:t>
              <w:br/>
              <w:t xml:space="preserve">    GROUP BY Customer_ID</w:t>
              <w:br/>
              <w:t>),</w:t>
              <w:br/>
              <w:t>Cohort_Activity AS (</w:t>
              <w:br/>
              <w:t xml:space="preserve">    SELECT</w:t>
              <w:br/>
              <w:t xml:space="preserve">        t.Customer_ID,</w:t>
              <w:br/>
              <w:t xml:space="preserve">        DATE_FORMAT(c.cohort_start_date, '%Y-%m') AS cohort_month,</w:t>
              <w:br/>
              <w:t xml:space="preserve">        PERIOD_DIFF(</w:t>
              <w:br/>
              <w:t xml:space="preserve">            DATE_FORMAT(STR_TO_DATE(t.Purchase_Date, '%d-%m-%Y'), '%Y%m'),</w:t>
              <w:br/>
              <w:t xml:space="preserve">            DATE_FORMAT(c.cohort_start_date, '%Y%m')</w:t>
              <w:br/>
              <w:t xml:space="preserve">        ) AS month_index</w:t>
              <w:br/>
              <w:t xml:space="preserve">    FROM Ecommerce_Transactions_Clean t</w:t>
              <w:br/>
              <w:t xml:space="preserve">    JOIN Customer_Cohort c ON t.Customer_ID = c.Customer_ID</w:t>
              <w:br/>
              <w:t xml:space="preserve">    WHERE t.Payment_Status = 'Success'</w:t>
              <w:br/>
              <w:t>)</w:t>
              <w:br/>
              <w:t>SELECT</w:t>
              <w:br/>
              <w:t xml:space="preserve">    cohort_month AS Cohort,</w:t>
              <w:br/>
              <w:t xml:space="preserve">    COUNT(DISTINCT CASE WHEN month_index = 0 THEN Customer_ID END) AS Cohort_Size,</w:t>
              <w:br/>
              <w:t xml:space="preserve">    ROUND(COUNT(DISTINCT CASE WHEN month_index = 0 THEN Customer_ID END) * 100.0 / COUNT(DISTINCT CASE WHEN month_index = 0 THEN Customer_ID END), 1) AS `Month_0_%`,</w:t>
              <w:br/>
              <w:t xml:space="preserve">    ROUND(COUNT(DISTINCT CASE WHEN month_index = 1 THEN Customer_ID END) * 100.0 / COUNT(DISTINCT CASE WHEN month_index = 0 THEN Customer_ID END), 1) AS `Month_1_%`,</w:t>
              <w:br/>
              <w:t xml:space="preserve">    ROUND(COUNT(DISTINCT CASE WHEN month_index = 2 THEN Customer_ID END) * 100.0 / COUNT(DISTINCT CASE WHEN month_index = 0 THEN Customer_ID END), 1) AS `Month_2_%`,</w:t>
              <w:br/>
              <w:t xml:space="preserve">    ROUND(COUNT(DISTINCT CASE WHEN month_index = 3 THEN Customer_ID END) * 100.0 / COUNT(DISTINCT CASE WHEN month_index = 0 THEN Customer_ID END), 1) AS `Month_3_%`,</w:t>
              <w:br/>
              <w:t xml:space="preserve">    ROUND(COUNT(DISTINCT CASE WHEN month_index = 4 THEN Customer_ID END) * 100.0 / COUNT(DISTINCT CASE WHEN month_index = 0 THEN Customer_ID END), 1) AS `Month_4_%`,</w:t>
              <w:br/>
              <w:t xml:space="preserve">    ROUND(COUNT(DISTINCT CASE WHEN month_index = 5 THEN Customer_ID END) * 100.0 / COUNT(DISTINCT CASE WHEN month_index = 0 THEN Customer_ID END), 1) AS `Month_5_%`</w:t>
              <w:br/>
              <w:t>FROM Cohort_Activity</w:t>
              <w:br/>
              <w:t>GROUP BY cohort_month</w:t>
              <w:br/>
              <w:t>ORDER BY cohort_month;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0F172A"/>
          <w:sz w:val="26"/>
        </w:rPr>
        <w:t>3. Result Grid Output (Customer Retention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Cohort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Cohort_Size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Month_0_%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Month_1_%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Month_2_%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Month_3_%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Month_4_%</w:t>
            </w:r>
          </w:p>
        </w:tc>
        <w:tc>
          <w:tcPr>
            <w:tcW w:type="dxa" w:w="1273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19"/>
              </w:rPr>
              <w:t>Month_5_%</w:t>
            </w:r>
          </w:p>
        </w:tc>
      </w:tr>
      <w:tr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2025-01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60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38.3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41.7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16.7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3.3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0.0</w:t>
            </w:r>
          </w:p>
        </w:tc>
      </w:tr>
      <w:tr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2025-02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74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48.6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24.3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17.6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2.7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1.4</w:t>
            </w:r>
          </w:p>
        </w:tc>
      </w:tr>
      <w:tr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2025-03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72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47.2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37.5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20.8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9.7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4.2</w:t>
            </w:r>
          </w:p>
        </w:tc>
      </w:tr>
      <w:tr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2025-04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69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42.0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37.7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10.1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1.4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1.4</w:t>
            </w:r>
          </w:p>
        </w:tc>
      </w:tr>
      <w:tr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2025-05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53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43.4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28.3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15.1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5.7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0.0</w:t>
            </w:r>
          </w:p>
        </w:tc>
      </w:tr>
      <w:tr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2025-06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57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57.9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40.4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28.1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17.5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7.0</w:t>
            </w:r>
          </w:p>
        </w:tc>
      </w:tr>
      <w:tr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2025-07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54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48.1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20.4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13.0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11.1</w:t>
            </w:r>
          </w:p>
        </w:tc>
        <w:tc>
          <w:tcPr>
            <w:tcW w:type="dxa" w:w="1273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7.4</w:t>
            </w:r>
          </w:p>
        </w:tc>
      </w:tr>
      <w:tr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2025-08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69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100.0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40.6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29.0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13.0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4.3</w:t>
            </w:r>
          </w:p>
        </w:tc>
        <w:tc>
          <w:tcPr>
            <w:tcW w:type="dxa" w:w="1273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9"/>
              </w:rPr>
              <w:t>1.4</w:t>
            </w:r>
          </w:p>
        </w:tc>
      </w:tr>
    </w:tbl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