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C757" w14:textId="6A0995D1" w:rsidR="004A49FC" w:rsidRDefault="004A49FC">
      <w:pPr>
        <w:rPr>
          <w:b/>
          <w:bCs/>
        </w:rPr>
      </w:pPr>
      <w:r w:rsidRPr="004A49FC">
        <w:rPr>
          <w:b/>
          <w:bCs/>
        </w:rPr>
        <w:t>Intermediate metrics calculation</w:t>
      </w:r>
    </w:p>
    <w:p w14:paraId="7F0DE15E" w14:textId="6E685293" w:rsidR="004A49FC" w:rsidRDefault="004A49FC">
      <w:pPr>
        <w:rPr>
          <w:b/>
          <w:bCs/>
        </w:rPr>
      </w:pPr>
      <w:r>
        <w:rPr>
          <w:b/>
          <w:bCs/>
        </w:rPr>
        <w:t xml:space="preserve">This query helps to </w:t>
      </w:r>
      <w:r w:rsidRPr="004A49FC">
        <w:rPr>
          <w:b/>
          <w:bCs/>
        </w:rPr>
        <w:t>derives three key performance metrics per channel: average order value (revenue ÷ orders), purchase frequency (orders ÷ customers), and historical CLTV (revenue ÷ customers). To ensure clean data output, all calculations are rounded to two decimal places and use NULLIF to safely prevent divide-by-zero errors.</w:t>
      </w:r>
    </w:p>
    <w:p w14:paraId="014E1D15" w14:textId="77777777" w:rsidR="004A49FC" w:rsidRDefault="004A49FC" w:rsidP="004A49FC">
      <w:pPr>
        <w:rPr>
          <w:b/>
          <w:bCs/>
        </w:rPr>
      </w:pPr>
    </w:p>
    <w:p w14:paraId="08425063" w14:textId="77777777" w:rsidR="004A49FC" w:rsidRDefault="004A49FC" w:rsidP="004A49FC">
      <w:pPr>
        <w:rPr>
          <w:b/>
          <w:bCs/>
          <w:i/>
          <w:iCs/>
          <w:u w:val="single"/>
        </w:rPr>
      </w:pPr>
      <w:r w:rsidRPr="004A49FC">
        <w:rPr>
          <w:b/>
          <w:bCs/>
          <w:u w:val="single"/>
        </w:rPr>
        <w:t>QUERY</w:t>
      </w:r>
      <w:r w:rsidRPr="004A49FC">
        <w:rPr>
          <w:b/>
          <w:bCs/>
          <w:i/>
          <w:iCs/>
          <w:u w:val="single"/>
        </w:rPr>
        <w:t>-;</w:t>
      </w:r>
    </w:p>
    <w:p w14:paraId="099D1BAE" w14:textId="77777777" w:rsidR="004A49FC" w:rsidRDefault="004A49FC" w:rsidP="004A49FC">
      <w:pPr>
        <w:rPr>
          <w:b/>
          <w:bCs/>
          <w:i/>
          <w:iCs/>
          <w:u w:val="single"/>
        </w:rPr>
      </w:pPr>
    </w:p>
    <w:p w14:paraId="66328665" w14:textId="425953C1" w:rsidR="004A49FC" w:rsidRPr="004A49FC" w:rsidRDefault="004A49FC" w:rsidP="004A49FC">
      <w:pPr>
        <w:rPr>
          <w:b/>
          <w:bCs/>
          <w:i/>
          <w:iCs/>
          <w:u w:val="single"/>
        </w:rPr>
      </w:pPr>
      <w:r w:rsidRPr="004A49FC">
        <w:rPr>
          <w:b/>
          <w:bCs/>
          <w:i/>
          <w:iCs/>
          <w:u w:val="single"/>
        </w:rPr>
        <w:drawing>
          <wp:anchor distT="0" distB="0" distL="114300" distR="114300" simplePos="0" relativeHeight="251659264" behindDoc="0" locked="0" layoutInCell="1" allowOverlap="1" wp14:anchorId="77EEE29C" wp14:editId="22787029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1849755"/>
            <wp:effectExtent l="0" t="0" r="2540" b="0"/>
            <wp:wrapTight wrapText="bothSides">
              <wp:wrapPolygon edited="0">
                <wp:start x="0" y="0"/>
                <wp:lineTo x="0" y="21355"/>
                <wp:lineTo x="21538" y="21355"/>
                <wp:lineTo x="21538" y="0"/>
                <wp:lineTo x="0" y="0"/>
              </wp:wrapPolygon>
            </wp:wrapTight>
            <wp:docPr id="191389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96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9F4D7" w14:textId="6C386374" w:rsidR="004A49FC" w:rsidRDefault="004A49FC" w:rsidP="004A49FC">
      <w:r>
        <w:tab/>
      </w:r>
    </w:p>
    <w:p w14:paraId="4CEF4062" w14:textId="77777777" w:rsidR="004A49FC" w:rsidRPr="004A49FC" w:rsidRDefault="004A49FC" w:rsidP="004A49FC"/>
    <w:p w14:paraId="56487D45" w14:textId="77777777" w:rsidR="004A49FC" w:rsidRDefault="004A49FC" w:rsidP="004A49FC"/>
    <w:p w14:paraId="6B4AFB4D" w14:textId="0FFADCAE" w:rsidR="004A49FC" w:rsidRPr="004A49FC" w:rsidRDefault="004A49FC" w:rsidP="004A49FC">
      <w:pPr>
        <w:rPr>
          <w:b/>
          <w:bCs/>
          <w:u w:val="single"/>
        </w:rPr>
      </w:pPr>
      <w:r w:rsidRPr="004A49FC">
        <w:rPr>
          <w:b/>
          <w:bCs/>
          <w:u w:val="single"/>
        </w:rPr>
        <w:drawing>
          <wp:anchor distT="0" distB="0" distL="114300" distR="114300" simplePos="0" relativeHeight="251661312" behindDoc="0" locked="0" layoutInCell="1" allowOverlap="1" wp14:anchorId="766AF334" wp14:editId="25F0C33F">
            <wp:simplePos x="0" y="0"/>
            <wp:positionH relativeFrom="margin">
              <wp:align>right</wp:align>
            </wp:positionH>
            <wp:positionV relativeFrom="paragraph">
              <wp:posOffset>1028881</wp:posOffset>
            </wp:positionV>
            <wp:extent cx="5731510" cy="1467485"/>
            <wp:effectExtent l="0" t="0" r="2540" b="0"/>
            <wp:wrapTight wrapText="bothSides">
              <wp:wrapPolygon edited="0">
                <wp:start x="0" y="0"/>
                <wp:lineTo x="0" y="21310"/>
                <wp:lineTo x="21538" y="21310"/>
                <wp:lineTo x="21538" y="0"/>
                <wp:lineTo x="0" y="0"/>
              </wp:wrapPolygon>
            </wp:wrapTight>
            <wp:docPr id="62958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8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49FC">
        <w:rPr>
          <w:b/>
          <w:bCs/>
          <w:u w:val="single"/>
        </w:rPr>
        <w:t>OUTPUT-;</w:t>
      </w:r>
    </w:p>
    <w:sectPr w:rsidR="004A49FC" w:rsidRPr="004A4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FC"/>
    <w:rsid w:val="004A49FC"/>
    <w:rsid w:val="004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F24D"/>
  <w15:chartTrackingRefBased/>
  <w15:docId w15:val="{C36E6F72-1E7A-4EDA-8C10-C24CF193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2026-08-02T16:00:00Z</dcterms:created>
  <dcterms:modified xsi:type="dcterms:W3CDTF">2026-08-02T16:03:00Z</dcterms:modified>
</cp:coreProperties>
</file>