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5C1" w:rsidRDefault="000B05C1" w:rsidP="000B05C1">
      <w:r w:rsidRPr="00F86314">
        <w:rPr>
          <w:b/>
        </w:rPr>
        <w:t>Fore School of Management:</w:t>
      </w:r>
      <w:r>
        <w:br/>
        <w:t>PGDM</w:t>
      </w:r>
      <w:r>
        <w:br/>
        <w:t>No. of seats (New Delhi): 240</w:t>
      </w:r>
      <w:r>
        <w:br/>
        <w:t>No. of seats (Gurgaon): 60</w:t>
      </w:r>
      <w:r>
        <w:br/>
        <w:t>PGDM(IB)</w:t>
      </w:r>
      <w:r>
        <w:br/>
        <w:t>No. of seats: 120</w:t>
      </w:r>
      <w:r>
        <w:br/>
        <w:t>PGDM(FM)</w:t>
      </w:r>
      <w:r>
        <w:br/>
        <w:t>No. of seats: 180</w:t>
      </w:r>
      <w:r>
        <w:br/>
        <w:t>PGDM(BDA)</w:t>
      </w:r>
      <w:r>
        <w:br/>
        <w:t>No. of seats (New Delhi): 60</w:t>
      </w:r>
      <w:r>
        <w:br/>
        <w:t>No. of seats (Gurgaon): 60</w:t>
      </w:r>
      <w:r>
        <w:br/>
      </w:r>
      <w:r>
        <w:br/>
      </w:r>
    </w:p>
    <w:tbl>
      <w:tblPr>
        <w:tblpPr w:leftFromText="180" w:rightFromText="180" w:vertAnchor="page" w:horzAnchor="page" w:tblpX="1" w:tblpY="5052"/>
        <w:tblW w:w="15900" w:type="dxa"/>
        <w:tblCellMar>
          <w:left w:w="0" w:type="dxa"/>
          <w:right w:w="0" w:type="dxa"/>
        </w:tblCellMar>
        <w:tblLook w:val="04A0" w:firstRow="1" w:lastRow="0" w:firstColumn="1" w:lastColumn="0" w:noHBand="0" w:noVBand="1"/>
      </w:tblPr>
      <w:tblGrid>
        <w:gridCol w:w="5186"/>
        <w:gridCol w:w="3122"/>
        <w:gridCol w:w="2073"/>
        <w:gridCol w:w="5519"/>
      </w:tblGrid>
      <w:tr w:rsidR="000B05C1" w:rsidRPr="000B05C1" w:rsidTr="001A6AAD">
        <w:tc>
          <w:tcPr>
            <w:tcW w:w="0" w:type="auto"/>
            <w:tcBorders>
              <w:bottom w:val="single" w:sz="6" w:space="0" w:color="C1C1C1"/>
            </w:tcBorders>
            <w:shd w:val="clear" w:color="auto" w:fill="052535"/>
            <w:tcMar>
              <w:top w:w="270" w:type="dxa"/>
              <w:left w:w="270" w:type="dxa"/>
              <w:bottom w:w="270" w:type="dxa"/>
              <w:right w:w="270" w:type="dxa"/>
            </w:tcMar>
            <w:vAlign w:val="center"/>
            <w:hideMark/>
          </w:tcPr>
          <w:p w:rsidR="000B05C1" w:rsidRPr="000B05C1" w:rsidRDefault="000B05C1" w:rsidP="001A6AAD">
            <w:pPr>
              <w:spacing w:after="100" w:afterAutospacing="1" w:line="360" w:lineRule="atLeast"/>
              <w:rPr>
                <w:rFonts w:ascii="Roboto-Medium" w:eastAsia="Times New Roman" w:hAnsi="Roboto-Medium" w:cs="Times New Roman"/>
                <w:color w:val="FFFFFF"/>
                <w:sz w:val="24"/>
                <w:szCs w:val="24"/>
              </w:rPr>
            </w:pPr>
            <w:r w:rsidRPr="000B05C1">
              <w:rPr>
                <w:rFonts w:ascii="Roboto-Medium" w:eastAsia="Times New Roman" w:hAnsi="Roboto-Medium" w:cs="Times New Roman"/>
                <w:color w:val="FFFFFF"/>
                <w:sz w:val="24"/>
                <w:szCs w:val="24"/>
              </w:rPr>
              <w:t xml:space="preserve">No. of </w:t>
            </w:r>
            <w:proofErr w:type="spellStart"/>
            <w:r w:rsidRPr="000B05C1">
              <w:rPr>
                <w:rFonts w:ascii="Roboto-Medium" w:eastAsia="Times New Roman" w:hAnsi="Roboto-Medium" w:cs="Times New Roman"/>
                <w:color w:val="FFFFFF"/>
                <w:sz w:val="24"/>
                <w:szCs w:val="24"/>
              </w:rPr>
              <w:t>Programmes</w:t>
            </w:r>
            <w:proofErr w:type="spellEnd"/>
            <w:r w:rsidRPr="000B05C1">
              <w:rPr>
                <w:rFonts w:ascii="Roboto-Medium" w:eastAsia="Times New Roman" w:hAnsi="Roboto-Medium" w:cs="Times New Roman"/>
                <w:color w:val="FFFFFF"/>
                <w:sz w:val="24"/>
                <w:szCs w:val="24"/>
              </w:rPr>
              <w:t xml:space="preserve"> Applying for</w:t>
            </w:r>
          </w:p>
        </w:tc>
        <w:tc>
          <w:tcPr>
            <w:tcW w:w="0" w:type="auto"/>
            <w:tcBorders>
              <w:bottom w:val="single" w:sz="6" w:space="0" w:color="C1C1C1"/>
            </w:tcBorders>
            <w:shd w:val="clear" w:color="auto" w:fill="052535"/>
            <w:tcMar>
              <w:top w:w="270" w:type="dxa"/>
              <w:left w:w="270" w:type="dxa"/>
              <w:bottom w:w="270" w:type="dxa"/>
              <w:right w:w="270" w:type="dxa"/>
            </w:tcMar>
            <w:vAlign w:val="center"/>
            <w:hideMark/>
          </w:tcPr>
          <w:p w:rsidR="000B05C1" w:rsidRPr="000B05C1" w:rsidRDefault="000B05C1" w:rsidP="001A6AAD">
            <w:pPr>
              <w:spacing w:after="100" w:afterAutospacing="1" w:line="360" w:lineRule="atLeast"/>
              <w:rPr>
                <w:rFonts w:ascii="Roboto-Medium" w:eastAsia="Times New Roman" w:hAnsi="Roboto-Medium" w:cs="Times New Roman"/>
                <w:color w:val="FFFFFF"/>
                <w:sz w:val="24"/>
                <w:szCs w:val="24"/>
              </w:rPr>
            </w:pPr>
            <w:r w:rsidRPr="000B05C1">
              <w:rPr>
                <w:rFonts w:ascii="Roboto-Medium" w:eastAsia="Times New Roman" w:hAnsi="Roboto-Medium" w:cs="Times New Roman"/>
                <w:color w:val="FFFFFF"/>
                <w:sz w:val="24"/>
                <w:szCs w:val="24"/>
              </w:rPr>
              <w:t>Base Price in Rs.</w:t>
            </w:r>
          </w:p>
        </w:tc>
        <w:tc>
          <w:tcPr>
            <w:tcW w:w="0" w:type="auto"/>
            <w:tcBorders>
              <w:bottom w:val="single" w:sz="6" w:space="0" w:color="C1C1C1"/>
            </w:tcBorders>
            <w:shd w:val="clear" w:color="auto" w:fill="052535"/>
            <w:tcMar>
              <w:top w:w="270" w:type="dxa"/>
              <w:left w:w="270" w:type="dxa"/>
              <w:bottom w:w="270" w:type="dxa"/>
              <w:right w:w="270" w:type="dxa"/>
            </w:tcMar>
            <w:vAlign w:val="center"/>
            <w:hideMark/>
          </w:tcPr>
          <w:p w:rsidR="000B05C1" w:rsidRPr="000B05C1" w:rsidRDefault="000B05C1" w:rsidP="001A6AAD">
            <w:pPr>
              <w:spacing w:after="100" w:afterAutospacing="1" w:line="360" w:lineRule="atLeast"/>
              <w:rPr>
                <w:rFonts w:ascii="Roboto-Medium" w:eastAsia="Times New Roman" w:hAnsi="Roboto-Medium" w:cs="Times New Roman"/>
                <w:color w:val="FFFFFF"/>
                <w:sz w:val="24"/>
                <w:szCs w:val="24"/>
              </w:rPr>
            </w:pPr>
            <w:r w:rsidRPr="000B05C1">
              <w:rPr>
                <w:rFonts w:ascii="Roboto-Medium" w:eastAsia="Times New Roman" w:hAnsi="Roboto-Medium" w:cs="Times New Roman"/>
                <w:color w:val="FFFFFF"/>
                <w:sz w:val="24"/>
                <w:szCs w:val="24"/>
              </w:rPr>
              <w:t>18% GST</w:t>
            </w:r>
          </w:p>
        </w:tc>
        <w:tc>
          <w:tcPr>
            <w:tcW w:w="0" w:type="auto"/>
            <w:tcBorders>
              <w:bottom w:val="single" w:sz="6" w:space="0" w:color="C1C1C1"/>
            </w:tcBorders>
            <w:shd w:val="clear" w:color="auto" w:fill="052535"/>
            <w:tcMar>
              <w:top w:w="270" w:type="dxa"/>
              <w:left w:w="270" w:type="dxa"/>
              <w:bottom w:w="270" w:type="dxa"/>
              <w:right w:w="270" w:type="dxa"/>
            </w:tcMar>
            <w:vAlign w:val="center"/>
            <w:hideMark/>
          </w:tcPr>
          <w:p w:rsidR="000B05C1" w:rsidRPr="000B05C1" w:rsidRDefault="000B05C1" w:rsidP="001A6AAD">
            <w:pPr>
              <w:spacing w:after="100" w:afterAutospacing="1" w:line="360" w:lineRule="atLeast"/>
              <w:rPr>
                <w:rFonts w:ascii="Roboto-Medium" w:eastAsia="Times New Roman" w:hAnsi="Roboto-Medium" w:cs="Times New Roman"/>
                <w:color w:val="FFFFFF"/>
                <w:sz w:val="24"/>
                <w:szCs w:val="24"/>
              </w:rPr>
            </w:pPr>
            <w:r w:rsidRPr="000B05C1">
              <w:rPr>
                <w:rFonts w:ascii="Roboto-Medium" w:eastAsia="Times New Roman" w:hAnsi="Roboto-Medium" w:cs="Times New Roman"/>
                <w:color w:val="FFFFFF"/>
                <w:sz w:val="24"/>
                <w:szCs w:val="24"/>
              </w:rPr>
              <w:t>All-inclusive Application Fee in Rs.</w:t>
            </w:r>
          </w:p>
        </w:tc>
      </w:tr>
      <w:tr w:rsidR="000B05C1" w:rsidRPr="000B05C1" w:rsidTr="001A6AAD">
        <w:tc>
          <w:tcPr>
            <w:tcW w:w="0" w:type="auto"/>
            <w:shd w:val="clear" w:color="auto" w:fill="auto"/>
            <w:tcMar>
              <w:top w:w="150" w:type="dxa"/>
              <w:left w:w="270" w:type="dxa"/>
              <w:bottom w:w="150" w:type="dxa"/>
              <w:right w:w="270" w:type="dxa"/>
            </w:tcMar>
            <w:vAlign w:val="center"/>
            <w:hideMark/>
          </w:tcPr>
          <w:p w:rsidR="000B05C1" w:rsidRPr="000B05C1" w:rsidRDefault="000B05C1" w:rsidP="001A6AAD">
            <w:pPr>
              <w:spacing w:after="0" w:line="300" w:lineRule="atLeast"/>
              <w:rPr>
                <w:rFonts w:ascii="Times New Roman" w:eastAsia="Times New Roman" w:hAnsi="Times New Roman" w:cs="Times New Roman"/>
                <w:color w:val="808080"/>
                <w:sz w:val="23"/>
                <w:szCs w:val="23"/>
              </w:rPr>
            </w:pPr>
            <w:r w:rsidRPr="000B05C1">
              <w:rPr>
                <w:rFonts w:ascii="Times New Roman" w:eastAsia="Times New Roman" w:hAnsi="Times New Roman" w:cs="Times New Roman"/>
                <w:color w:val="808080"/>
                <w:sz w:val="23"/>
                <w:szCs w:val="23"/>
              </w:rPr>
              <w:t>One Programme</w:t>
            </w:r>
          </w:p>
        </w:tc>
        <w:tc>
          <w:tcPr>
            <w:tcW w:w="0" w:type="auto"/>
            <w:shd w:val="clear" w:color="auto" w:fill="auto"/>
            <w:tcMar>
              <w:top w:w="150" w:type="dxa"/>
              <w:left w:w="270" w:type="dxa"/>
              <w:bottom w:w="150" w:type="dxa"/>
              <w:right w:w="270" w:type="dxa"/>
            </w:tcMar>
            <w:vAlign w:val="center"/>
            <w:hideMark/>
          </w:tcPr>
          <w:p w:rsidR="000B05C1" w:rsidRPr="000B05C1" w:rsidRDefault="000B05C1" w:rsidP="001A6AAD">
            <w:pPr>
              <w:spacing w:after="0" w:line="300" w:lineRule="atLeast"/>
              <w:rPr>
                <w:rFonts w:ascii="Times New Roman" w:eastAsia="Times New Roman" w:hAnsi="Times New Roman" w:cs="Times New Roman"/>
                <w:color w:val="808080"/>
                <w:sz w:val="23"/>
                <w:szCs w:val="23"/>
              </w:rPr>
            </w:pPr>
            <w:r w:rsidRPr="000B05C1">
              <w:rPr>
                <w:rFonts w:ascii="Times New Roman" w:eastAsia="Times New Roman" w:hAnsi="Times New Roman" w:cs="Times New Roman"/>
                <w:color w:val="808080"/>
                <w:sz w:val="23"/>
                <w:szCs w:val="23"/>
              </w:rPr>
              <w:t>1,500</w:t>
            </w:r>
          </w:p>
        </w:tc>
        <w:tc>
          <w:tcPr>
            <w:tcW w:w="0" w:type="auto"/>
            <w:shd w:val="clear" w:color="auto" w:fill="auto"/>
            <w:tcMar>
              <w:top w:w="150" w:type="dxa"/>
              <w:left w:w="270" w:type="dxa"/>
              <w:bottom w:w="150" w:type="dxa"/>
              <w:right w:w="270" w:type="dxa"/>
            </w:tcMar>
            <w:vAlign w:val="center"/>
            <w:hideMark/>
          </w:tcPr>
          <w:p w:rsidR="000B05C1" w:rsidRPr="000B05C1" w:rsidRDefault="000B05C1" w:rsidP="001A6AAD">
            <w:pPr>
              <w:spacing w:after="0" w:line="300" w:lineRule="atLeast"/>
              <w:rPr>
                <w:rFonts w:ascii="Times New Roman" w:eastAsia="Times New Roman" w:hAnsi="Times New Roman" w:cs="Times New Roman"/>
                <w:color w:val="808080"/>
                <w:sz w:val="23"/>
                <w:szCs w:val="23"/>
              </w:rPr>
            </w:pPr>
            <w:r w:rsidRPr="000B05C1">
              <w:rPr>
                <w:rFonts w:ascii="Times New Roman" w:eastAsia="Times New Roman" w:hAnsi="Times New Roman" w:cs="Times New Roman"/>
                <w:color w:val="808080"/>
                <w:sz w:val="23"/>
                <w:szCs w:val="23"/>
              </w:rPr>
              <w:t>270</w:t>
            </w:r>
          </w:p>
        </w:tc>
        <w:tc>
          <w:tcPr>
            <w:tcW w:w="0" w:type="auto"/>
            <w:shd w:val="clear" w:color="auto" w:fill="auto"/>
            <w:tcMar>
              <w:top w:w="150" w:type="dxa"/>
              <w:left w:w="270" w:type="dxa"/>
              <w:bottom w:w="150" w:type="dxa"/>
              <w:right w:w="270" w:type="dxa"/>
            </w:tcMar>
            <w:vAlign w:val="center"/>
            <w:hideMark/>
          </w:tcPr>
          <w:p w:rsidR="000B05C1" w:rsidRPr="000B05C1" w:rsidRDefault="000B05C1" w:rsidP="001A6AAD">
            <w:pPr>
              <w:spacing w:after="0" w:line="300" w:lineRule="atLeast"/>
              <w:rPr>
                <w:rFonts w:ascii="Times New Roman" w:eastAsia="Times New Roman" w:hAnsi="Times New Roman" w:cs="Times New Roman"/>
                <w:color w:val="808080"/>
                <w:sz w:val="23"/>
                <w:szCs w:val="23"/>
              </w:rPr>
            </w:pPr>
            <w:r w:rsidRPr="000B05C1">
              <w:rPr>
                <w:rFonts w:ascii="Times New Roman" w:eastAsia="Times New Roman" w:hAnsi="Times New Roman" w:cs="Times New Roman"/>
                <w:color w:val="808080"/>
                <w:sz w:val="23"/>
                <w:szCs w:val="23"/>
              </w:rPr>
              <w:t>1,770</w:t>
            </w:r>
          </w:p>
        </w:tc>
      </w:tr>
      <w:tr w:rsidR="000B05C1" w:rsidRPr="000B05C1" w:rsidTr="001A6AAD">
        <w:tc>
          <w:tcPr>
            <w:tcW w:w="0" w:type="auto"/>
            <w:shd w:val="clear" w:color="auto" w:fill="auto"/>
            <w:tcMar>
              <w:top w:w="150" w:type="dxa"/>
              <w:left w:w="270" w:type="dxa"/>
              <w:bottom w:w="150" w:type="dxa"/>
              <w:right w:w="270" w:type="dxa"/>
            </w:tcMar>
            <w:vAlign w:val="center"/>
            <w:hideMark/>
          </w:tcPr>
          <w:p w:rsidR="000B05C1" w:rsidRPr="000B05C1" w:rsidRDefault="000B05C1" w:rsidP="001A6AAD">
            <w:pPr>
              <w:spacing w:after="0" w:line="300" w:lineRule="atLeast"/>
              <w:rPr>
                <w:rFonts w:ascii="Times New Roman" w:eastAsia="Times New Roman" w:hAnsi="Times New Roman" w:cs="Times New Roman"/>
                <w:color w:val="808080"/>
                <w:sz w:val="23"/>
                <w:szCs w:val="23"/>
              </w:rPr>
            </w:pPr>
            <w:r w:rsidRPr="000B05C1">
              <w:rPr>
                <w:rFonts w:ascii="Times New Roman" w:eastAsia="Times New Roman" w:hAnsi="Times New Roman" w:cs="Times New Roman"/>
                <w:color w:val="808080"/>
                <w:sz w:val="23"/>
                <w:szCs w:val="23"/>
              </w:rPr>
              <w:t xml:space="preserve">Two </w:t>
            </w:r>
            <w:proofErr w:type="spellStart"/>
            <w:r w:rsidRPr="000B05C1">
              <w:rPr>
                <w:rFonts w:ascii="Times New Roman" w:eastAsia="Times New Roman" w:hAnsi="Times New Roman" w:cs="Times New Roman"/>
                <w:color w:val="808080"/>
                <w:sz w:val="23"/>
                <w:szCs w:val="23"/>
              </w:rPr>
              <w:t>Programmes</w:t>
            </w:r>
            <w:proofErr w:type="spellEnd"/>
          </w:p>
        </w:tc>
        <w:tc>
          <w:tcPr>
            <w:tcW w:w="0" w:type="auto"/>
            <w:shd w:val="clear" w:color="auto" w:fill="auto"/>
            <w:tcMar>
              <w:top w:w="150" w:type="dxa"/>
              <w:left w:w="270" w:type="dxa"/>
              <w:bottom w:w="150" w:type="dxa"/>
              <w:right w:w="270" w:type="dxa"/>
            </w:tcMar>
            <w:vAlign w:val="center"/>
            <w:hideMark/>
          </w:tcPr>
          <w:p w:rsidR="000B05C1" w:rsidRPr="000B05C1" w:rsidRDefault="000B05C1" w:rsidP="001A6AAD">
            <w:pPr>
              <w:spacing w:after="0" w:line="300" w:lineRule="atLeast"/>
              <w:rPr>
                <w:rFonts w:ascii="Times New Roman" w:eastAsia="Times New Roman" w:hAnsi="Times New Roman" w:cs="Times New Roman"/>
                <w:color w:val="808080"/>
                <w:sz w:val="23"/>
                <w:szCs w:val="23"/>
              </w:rPr>
            </w:pPr>
            <w:r w:rsidRPr="000B05C1">
              <w:rPr>
                <w:rFonts w:ascii="Times New Roman" w:eastAsia="Times New Roman" w:hAnsi="Times New Roman" w:cs="Times New Roman"/>
                <w:color w:val="808080"/>
                <w:sz w:val="23"/>
                <w:szCs w:val="23"/>
              </w:rPr>
              <w:t>2,000</w:t>
            </w:r>
          </w:p>
        </w:tc>
        <w:tc>
          <w:tcPr>
            <w:tcW w:w="0" w:type="auto"/>
            <w:shd w:val="clear" w:color="auto" w:fill="auto"/>
            <w:tcMar>
              <w:top w:w="150" w:type="dxa"/>
              <w:left w:w="270" w:type="dxa"/>
              <w:bottom w:w="150" w:type="dxa"/>
              <w:right w:w="270" w:type="dxa"/>
            </w:tcMar>
            <w:vAlign w:val="center"/>
            <w:hideMark/>
          </w:tcPr>
          <w:p w:rsidR="000B05C1" w:rsidRPr="000B05C1" w:rsidRDefault="000B05C1" w:rsidP="001A6AAD">
            <w:pPr>
              <w:spacing w:after="0" w:line="300" w:lineRule="atLeast"/>
              <w:rPr>
                <w:rFonts w:ascii="Times New Roman" w:eastAsia="Times New Roman" w:hAnsi="Times New Roman" w:cs="Times New Roman"/>
                <w:color w:val="808080"/>
                <w:sz w:val="23"/>
                <w:szCs w:val="23"/>
              </w:rPr>
            </w:pPr>
            <w:r w:rsidRPr="000B05C1">
              <w:rPr>
                <w:rFonts w:ascii="Times New Roman" w:eastAsia="Times New Roman" w:hAnsi="Times New Roman" w:cs="Times New Roman"/>
                <w:color w:val="808080"/>
                <w:sz w:val="23"/>
                <w:szCs w:val="23"/>
              </w:rPr>
              <w:t>360</w:t>
            </w:r>
          </w:p>
        </w:tc>
        <w:tc>
          <w:tcPr>
            <w:tcW w:w="0" w:type="auto"/>
            <w:shd w:val="clear" w:color="auto" w:fill="auto"/>
            <w:tcMar>
              <w:top w:w="150" w:type="dxa"/>
              <w:left w:w="270" w:type="dxa"/>
              <w:bottom w:w="150" w:type="dxa"/>
              <w:right w:w="270" w:type="dxa"/>
            </w:tcMar>
            <w:vAlign w:val="center"/>
            <w:hideMark/>
          </w:tcPr>
          <w:p w:rsidR="000B05C1" w:rsidRPr="000B05C1" w:rsidRDefault="000B05C1" w:rsidP="001A6AAD">
            <w:pPr>
              <w:spacing w:after="0" w:line="300" w:lineRule="atLeast"/>
              <w:rPr>
                <w:rFonts w:ascii="Times New Roman" w:eastAsia="Times New Roman" w:hAnsi="Times New Roman" w:cs="Times New Roman"/>
                <w:color w:val="808080"/>
                <w:sz w:val="23"/>
                <w:szCs w:val="23"/>
              </w:rPr>
            </w:pPr>
            <w:r w:rsidRPr="000B05C1">
              <w:rPr>
                <w:rFonts w:ascii="Times New Roman" w:eastAsia="Times New Roman" w:hAnsi="Times New Roman" w:cs="Times New Roman"/>
                <w:color w:val="808080"/>
                <w:sz w:val="23"/>
                <w:szCs w:val="23"/>
              </w:rPr>
              <w:t>2,360</w:t>
            </w:r>
          </w:p>
        </w:tc>
      </w:tr>
      <w:tr w:rsidR="000B05C1" w:rsidRPr="000B05C1" w:rsidTr="001A6AAD">
        <w:tc>
          <w:tcPr>
            <w:tcW w:w="0" w:type="auto"/>
            <w:shd w:val="clear" w:color="auto" w:fill="auto"/>
            <w:tcMar>
              <w:top w:w="150" w:type="dxa"/>
              <w:left w:w="270" w:type="dxa"/>
              <w:bottom w:w="150" w:type="dxa"/>
              <w:right w:w="270" w:type="dxa"/>
            </w:tcMar>
            <w:vAlign w:val="center"/>
            <w:hideMark/>
          </w:tcPr>
          <w:p w:rsidR="000B05C1" w:rsidRPr="000B05C1" w:rsidRDefault="000B05C1" w:rsidP="001A6AAD">
            <w:pPr>
              <w:spacing w:after="0" w:line="300" w:lineRule="atLeast"/>
              <w:rPr>
                <w:rFonts w:ascii="Times New Roman" w:eastAsia="Times New Roman" w:hAnsi="Times New Roman" w:cs="Times New Roman"/>
                <w:color w:val="808080"/>
                <w:sz w:val="23"/>
                <w:szCs w:val="23"/>
              </w:rPr>
            </w:pPr>
            <w:r w:rsidRPr="000B05C1">
              <w:rPr>
                <w:rFonts w:ascii="Times New Roman" w:eastAsia="Times New Roman" w:hAnsi="Times New Roman" w:cs="Times New Roman"/>
                <w:color w:val="808080"/>
                <w:sz w:val="23"/>
                <w:szCs w:val="23"/>
              </w:rPr>
              <w:t xml:space="preserve">Three </w:t>
            </w:r>
            <w:proofErr w:type="spellStart"/>
            <w:r w:rsidRPr="000B05C1">
              <w:rPr>
                <w:rFonts w:ascii="Times New Roman" w:eastAsia="Times New Roman" w:hAnsi="Times New Roman" w:cs="Times New Roman"/>
                <w:color w:val="808080"/>
                <w:sz w:val="23"/>
                <w:szCs w:val="23"/>
              </w:rPr>
              <w:t>Programmes</w:t>
            </w:r>
            <w:proofErr w:type="spellEnd"/>
          </w:p>
        </w:tc>
        <w:tc>
          <w:tcPr>
            <w:tcW w:w="0" w:type="auto"/>
            <w:shd w:val="clear" w:color="auto" w:fill="auto"/>
            <w:tcMar>
              <w:top w:w="150" w:type="dxa"/>
              <w:left w:w="270" w:type="dxa"/>
              <w:bottom w:w="150" w:type="dxa"/>
              <w:right w:w="270" w:type="dxa"/>
            </w:tcMar>
            <w:vAlign w:val="center"/>
            <w:hideMark/>
          </w:tcPr>
          <w:p w:rsidR="000B05C1" w:rsidRPr="000B05C1" w:rsidRDefault="000B05C1" w:rsidP="001A6AAD">
            <w:pPr>
              <w:spacing w:after="0" w:line="300" w:lineRule="atLeast"/>
              <w:rPr>
                <w:rFonts w:ascii="Times New Roman" w:eastAsia="Times New Roman" w:hAnsi="Times New Roman" w:cs="Times New Roman"/>
                <w:color w:val="808080"/>
                <w:sz w:val="23"/>
                <w:szCs w:val="23"/>
              </w:rPr>
            </w:pPr>
            <w:r w:rsidRPr="000B05C1">
              <w:rPr>
                <w:rFonts w:ascii="Times New Roman" w:eastAsia="Times New Roman" w:hAnsi="Times New Roman" w:cs="Times New Roman"/>
                <w:color w:val="808080"/>
                <w:sz w:val="23"/>
                <w:szCs w:val="23"/>
              </w:rPr>
              <w:t>2,500</w:t>
            </w:r>
          </w:p>
        </w:tc>
        <w:tc>
          <w:tcPr>
            <w:tcW w:w="0" w:type="auto"/>
            <w:shd w:val="clear" w:color="auto" w:fill="auto"/>
            <w:tcMar>
              <w:top w:w="150" w:type="dxa"/>
              <w:left w:w="270" w:type="dxa"/>
              <w:bottom w:w="150" w:type="dxa"/>
              <w:right w:w="270" w:type="dxa"/>
            </w:tcMar>
            <w:vAlign w:val="center"/>
            <w:hideMark/>
          </w:tcPr>
          <w:p w:rsidR="000B05C1" w:rsidRPr="000B05C1" w:rsidRDefault="000B05C1" w:rsidP="001A6AAD">
            <w:pPr>
              <w:spacing w:after="0" w:line="300" w:lineRule="atLeast"/>
              <w:rPr>
                <w:rFonts w:ascii="Times New Roman" w:eastAsia="Times New Roman" w:hAnsi="Times New Roman" w:cs="Times New Roman"/>
                <w:color w:val="808080"/>
                <w:sz w:val="23"/>
                <w:szCs w:val="23"/>
              </w:rPr>
            </w:pPr>
            <w:r w:rsidRPr="000B05C1">
              <w:rPr>
                <w:rFonts w:ascii="Times New Roman" w:eastAsia="Times New Roman" w:hAnsi="Times New Roman" w:cs="Times New Roman"/>
                <w:color w:val="808080"/>
                <w:sz w:val="23"/>
                <w:szCs w:val="23"/>
              </w:rPr>
              <w:t>450</w:t>
            </w:r>
          </w:p>
        </w:tc>
        <w:tc>
          <w:tcPr>
            <w:tcW w:w="0" w:type="auto"/>
            <w:shd w:val="clear" w:color="auto" w:fill="auto"/>
            <w:tcMar>
              <w:top w:w="150" w:type="dxa"/>
              <w:left w:w="270" w:type="dxa"/>
              <w:bottom w:w="150" w:type="dxa"/>
              <w:right w:w="270" w:type="dxa"/>
            </w:tcMar>
            <w:vAlign w:val="center"/>
            <w:hideMark/>
          </w:tcPr>
          <w:p w:rsidR="000B05C1" w:rsidRPr="000B05C1" w:rsidRDefault="000B05C1" w:rsidP="001A6AAD">
            <w:pPr>
              <w:spacing w:after="0" w:line="300" w:lineRule="atLeast"/>
              <w:rPr>
                <w:rFonts w:ascii="Times New Roman" w:eastAsia="Times New Roman" w:hAnsi="Times New Roman" w:cs="Times New Roman"/>
                <w:color w:val="808080"/>
                <w:sz w:val="23"/>
                <w:szCs w:val="23"/>
              </w:rPr>
            </w:pPr>
            <w:r w:rsidRPr="000B05C1">
              <w:rPr>
                <w:rFonts w:ascii="Times New Roman" w:eastAsia="Times New Roman" w:hAnsi="Times New Roman" w:cs="Times New Roman"/>
                <w:color w:val="808080"/>
                <w:sz w:val="23"/>
                <w:szCs w:val="23"/>
              </w:rPr>
              <w:t>2,950</w:t>
            </w:r>
          </w:p>
        </w:tc>
      </w:tr>
      <w:tr w:rsidR="000B05C1" w:rsidRPr="000B05C1" w:rsidTr="001A6AAD">
        <w:tc>
          <w:tcPr>
            <w:tcW w:w="0" w:type="auto"/>
            <w:shd w:val="clear" w:color="auto" w:fill="auto"/>
            <w:tcMar>
              <w:top w:w="150" w:type="dxa"/>
              <w:left w:w="270" w:type="dxa"/>
              <w:bottom w:w="150" w:type="dxa"/>
              <w:right w:w="270" w:type="dxa"/>
            </w:tcMar>
            <w:vAlign w:val="center"/>
            <w:hideMark/>
          </w:tcPr>
          <w:p w:rsidR="000B05C1" w:rsidRPr="000B05C1" w:rsidRDefault="000B05C1" w:rsidP="001A6AAD">
            <w:pPr>
              <w:spacing w:after="0" w:line="300" w:lineRule="atLeast"/>
              <w:rPr>
                <w:rFonts w:ascii="Times New Roman" w:eastAsia="Times New Roman" w:hAnsi="Times New Roman" w:cs="Times New Roman"/>
                <w:color w:val="808080"/>
                <w:sz w:val="23"/>
                <w:szCs w:val="23"/>
              </w:rPr>
            </w:pPr>
            <w:r w:rsidRPr="000B05C1">
              <w:rPr>
                <w:rFonts w:ascii="Times New Roman" w:eastAsia="Times New Roman" w:hAnsi="Times New Roman" w:cs="Times New Roman"/>
                <w:color w:val="808080"/>
                <w:sz w:val="23"/>
                <w:szCs w:val="23"/>
              </w:rPr>
              <w:t xml:space="preserve">Four </w:t>
            </w:r>
            <w:proofErr w:type="spellStart"/>
            <w:r w:rsidRPr="000B05C1">
              <w:rPr>
                <w:rFonts w:ascii="Times New Roman" w:eastAsia="Times New Roman" w:hAnsi="Times New Roman" w:cs="Times New Roman"/>
                <w:color w:val="808080"/>
                <w:sz w:val="23"/>
                <w:szCs w:val="23"/>
              </w:rPr>
              <w:t>Programmes</w:t>
            </w:r>
            <w:proofErr w:type="spellEnd"/>
          </w:p>
        </w:tc>
        <w:tc>
          <w:tcPr>
            <w:tcW w:w="0" w:type="auto"/>
            <w:shd w:val="clear" w:color="auto" w:fill="auto"/>
            <w:tcMar>
              <w:top w:w="150" w:type="dxa"/>
              <w:left w:w="270" w:type="dxa"/>
              <w:bottom w:w="150" w:type="dxa"/>
              <w:right w:w="270" w:type="dxa"/>
            </w:tcMar>
            <w:vAlign w:val="center"/>
            <w:hideMark/>
          </w:tcPr>
          <w:p w:rsidR="000B05C1" w:rsidRPr="000B05C1" w:rsidRDefault="000B05C1" w:rsidP="001A6AAD">
            <w:pPr>
              <w:spacing w:after="0" w:line="300" w:lineRule="atLeast"/>
              <w:rPr>
                <w:rFonts w:ascii="Times New Roman" w:eastAsia="Times New Roman" w:hAnsi="Times New Roman" w:cs="Times New Roman"/>
                <w:color w:val="808080"/>
                <w:sz w:val="23"/>
                <w:szCs w:val="23"/>
              </w:rPr>
            </w:pPr>
            <w:r w:rsidRPr="000B05C1">
              <w:rPr>
                <w:rFonts w:ascii="Times New Roman" w:eastAsia="Times New Roman" w:hAnsi="Times New Roman" w:cs="Times New Roman"/>
                <w:color w:val="808080"/>
                <w:sz w:val="23"/>
                <w:szCs w:val="23"/>
              </w:rPr>
              <w:t>3,000</w:t>
            </w:r>
          </w:p>
        </w:tc>
        <w:tc>
          <w:tcPr>
            <w:tcW w:w="0" w:type="auto"/>
            <w:shd w:val="clear" w:color="auto" w:fill="auto"/>
            <w:tcMar>
              <w:top w:w="150" w:type="dxa"/>
              <w:left w:w="270" w:type="dxa"/>
              <w:bottom w:w="150" w:type="dxa"/>
              <w:right w:w="270" w:type="dxa"/>
            </w:tcMar>
            <w:vAlign w:val="center"/>
            <w:hideMark/>
          </w:tcPr>
          <w:p w:rsidR="000B05C1" w:rsidRPr="000B05C1" w:rsidRDefault="000B05C1" w:rsidP="001A6AAD">
            <w:pPr>
              <w:spacing w:after="0" w:line="300" w:lineRule="atLeast"/>
              <w:rPr>
                <w:rFonts w:ascii="Times New Roman" w:eastAsia="Times New Roman" w:hAnsi="Times New Roman" w:cs="Times New Roman"/>
                <w:color w:val="808080"/>
                <w:sz w:val="23"/>
                <w:szCs w:val="23"/>
              </w:rPr>
            </w:pPr>
            <w:r w:rsidRPr="000B05C1">
              <w:rPr>
                <w:rFonts w:ascii="Times New Roman" w:eastAsia="Times New Roman" w:hAnsi="Times New Roman" w:cs="Times New Roman"/>
                <w:color w:val="808080"/>
                <w:sz w:val="23"/>
                <w:szCs w:val="23"/>
              </w:rPr>
              <w:t>540</w:t>
            </w:r>
          </w:p>
        </w:tc>
        <w:tc>
          <w:tcPr>
            <w:tcW w:w="0" w:type="auto"/>
            <w:shd w:val="clear" w:color="auto" w:fill="auto"/>
            <w:tcMar>
              <w:top w:w="150" w:type="dxa"/>
              <w:left w:w="270" w:type="dxa"/>
              <w:bottom w:w="150" w:type="dxa"/>
              <w:right w:w="270" w:type="dxa"/>
            </w:tcMar>
            <w:vAlign w:val="center"/>
            <w:hideMark/>
          </w:tcPr>
          <w:p w:rsidR="000B05C1" w:rsidRPr="000B05C1" w:rsidRDefault="000B05C1" w:rsidP="001A6AAD">
            <w:pPr>
              <w:spacing w:after="0" w:line="300" w:lineRule="atLeast"/>
              <w:rPr>
                <w:rFonts w:ascii="Times New Roman" w:eastAsia="Times New Roman" w:hAnsi="Times New Roman" w:cs="Times New Roman"/>
                <w:color w:val="808080"/>
                <w:sz w:val="23"/>
                <w:szCs w:val="23"/>
              </w:rPr>
            </w:pPr>
            <w:r w:rsidRPr="000B05C1">
              <w:rPr>
                <w:rFonts w:ascii="Times New Roman" w:eastAsia="Times New Roman" w:hAnsi="Times New Roman" w:cs="Times New Roman"/>
                <w:color w:val="808080"/>
                <w:sz w:val="23"/>
                <w:szCs w:val="23"/>
              </w:rPr>
              <w:t>3,540</w:t>
            </w:r>
          </w:p>
        </w:tc>
      </w:tr>
    </w:tbl>
    <w:p w:rsidR="001A6AAD" w:rsidRPr="001A6AAD" w:rsidRDefault="001A6AAD" w:rsidP="001A6AAD">
      <w:pPr>
        <w:spacing w:after="0" w:line="360" w:lineRule="atLeast"/>
        <w:rPr>
          <w:rFonts w:ascii="Roboto-Regular" w:eastAsia="Times New Roman" w:hAnsi="Roboto-Regular" w:cs="Times New Roman"/>
          <w:color w:val="666666"/>
          <w:sz w:val="24"/>
          <w:szCs w:val="24"/>
        </w:rPr>
      </w:pPr>
      <w:r w:rsidRPr="001A6AAD">
        <w:rPr>
          <w:rFonts w:ascii="Roboto-Medium" w:eastAsia="Times New Roman" w:hAnsi="Roboto-Medium" w:cs="Times New Roman"/>
          <w:color w:val="333333"/>
          <w:spacing w:val="9"/>
          <w:sz w:val="30"/>
          <w:szCs w:val="30"/>
        </w:rPr>
        <w:t>Programme Fees</w:t>
      </w:r>
    </w:p>
    <w:p w:rsidR="001A6AAD" w:rsidRPr="001A6AAD" w:rsidRDefault="001A6AAD" w:rsidP="001A6AAD">
      <w:pPr>
        <w:spacing w:after="0" w:line="360" w:lineRule="atLeast"/>
        <w:rPr>
          <w:rFonts w:ascii="Roboto-Regular" w:eastAsia="Times New Roman" w:hAnsi="Roboto-Regular" w:cs="Times New Roman"/>
          <w:color w:val="666666"/>
          <w:sz w:val="24"/>
          <w:szCs w:val="24"/>
        </w:rPr>
      </w:pPr>
      <w:r w:rsidRPr="001A6AAD">
        <w:rPr>
          <w:rFonts w:ascii="Roboto-Regular" w:eastAsia="Times New Roman" w:hAnsi="Roboto-Regular" w:cs="Times New Roman"/>
          <w:color w:val="666666"/>
          <w:sz w:val="24"/>
          <w:szCs w:val="24"/>
        </w:rPr>
        <w:t>The PGDM programme fee is detailed below-</w:t>
      </w:r>
    </w:p>
    <w:tbl>
      <w:tblPr>
        <w:tblpPr w:leftFromText="180" w:rightFromText="180" w:vertAnchor="page" w:horzAnchor="page" w:tblpX="1" w:tblpY="10017"/>
        <w:tblW w:w="15900" w:type="dxa"/>
        <w:tblCellMar>
          <w:left w:w="0" w:type="dxa"/>
          <w:right w:w="0" w:type="dxa"/>
        </w:tblCellMar>
        <w:tblLook w:val="04A0" w:firstRow="1" w:lastRow="0" w:firstColumn="1" w:lastColumn="0" w:noHBand="0" w:noVBand="1"/>
      </w:tblPr>
      <w:tblGrid>
        <w:gridCol w:w="5259"/>
        <w:gridCol w:w="10641"/>
      </w:tblGrid>
      <w:tr w:rsidR="001A6AAD" w:rsidRPr="001A6AAD" w:rsidTr="001A6AAD">
        <w:tc>
          <w:tcPr>
            <w:tcW w:w="0" w:type="auto"/>
            <w:tcBorders>
              <w:bottom w:val="single" w:sz="6" w:space="0" w:color="C1C1C1"/>
            </w:tcBorders>
            <w:shd w:val="clear" w:color="auto" w:fill="052535"/>
            <w:tcMar>
              <w:top w:w="270" w:type="dxa"/>
              <w:left w:w="270" w:type="dxa"/>
              <w:bottom w:w="270" w:type="dxa"/>
              <w:right w:w="270" w:type="dxa"/>
            </w:tcMar>
            <w:vAlign w:val="center"/>
            <w:hideMark/>
          </w:tcPr>
          <w:p w:rsidR="001A6AAD" w:rsidRPr="001A6AAD" w:rsidRDefault="001A6AAD" w:rsidP="001A6AAD">
            <w:pPr>
              <w:spacing w:after="100" w:afterAutospacing="1" w:line="360" w:lineRule="atLeast"/>
              <w:rPr>
                <w:rFonts w:ascii="Roboto-Medium" w:eastAsia="Times New Roman" w:hAnsi="Roboto-Medium" w:cs="Times New Roman"/>
                <w:color w:val="FFFFFF"/>
                <w:sz w:val="24"/>
                <w:szCs w:val="24"/>
              </w:rPr>
            </w:pPr>
            <w:r w:rsidRPr="001A6AAD">
              <w:rPr>
                <w:rFonts w:ascii="Roboto-Medium" w:eastAsia="Times New Roman" w:hAnsi="Roboto-Medium" w:cs="Times New Roman"/>
                <w:color w:val="FFFFFF"/>
                <w:sz w:val="24"/>
                <w:szCs w:val="24"/>
              </w:rPr>
              <w:t>Category</w:t>
            </w:r>
          </w:p>
        </w:tc>
        <w:tc>
          <w:tcPr>
            <w:tcW w:w="0" w:type="auto"/>
            <w:tcBorders>
              <w:bottom w:val="single" w:sz="6" w:space="0" w:color="C1C1C1"/>
            </w:tcBorders>
            <w:shd w:val="clear" w:color="auto" w:fill="052535"/>
            <w:tcMar>
              <w:top w:w="270" w:type="dxa"/>
              <w:left w:w="270" w:type="dxa"/>
              <w:bottom w:w="270" w:type="dxa"/>
              <w:right w:w="270" w:type="dxa"/>
            </w:tcMar>
            <w:vAlign w:val="center"/>
            <w:hideMark/>
          </w:tcPr>
          <w:p w:rsidR="001A6AAD" w:rsidRPr="001A6AAD" w:rsidRDefault="001A6AAD" w:rsidP="001A6AAD">
            <w:pPr>
              <w:spacing w:after="100" w:afterAutospacing="1" w:line="360" w:lineRule="atLeast"/>
              <w:rPr>
                <w:rFonts w:ascii="Roboto-Medium" w:eastAsia="Times New Roman" w:hAnsi="Roboto-Medium" w:cs="Times New Roman"/>
                <w:color w:val="FFFFFF"/>
                <w:sz w:val="24"/>
                <w:szCs w:val="24"/>
              </w:rPr>
            </w:pPr>
            <w:r w:rsidRPr="001A6AAD">
              <w:rPr>
                <w:rFonts w:ascii="Roboto-Medium" w:eastAsia="Times New Roman" w:hAnsi="Roboto-Medium" w:cs="Times New Roman"/>
                <w:color w:val="FFFFFF"/>
                <w:sz w:val="24"/>
                <w:szCs w:val="24"/>
              </w:rPr>
              <w:t>Fees</w:t>
            </w:r>
          </w:p>
        </w:tc>
      </w:tr>
      <w:tr w:rsidR="001A6AAD" w:rsidRPr="001A6AAD" w:rsidTr="001A6AAD">
        <w:tc>
          <w:tcPr>
            <w:tcW w:w="0" w:type="auto"/>
            <w:shd w:val="clear" w:color="auto" w:fill="auto"/>
            <w:tcMar>
              <w:top w:w="150" w:type="dxa"/>
              <w:left w:w="270" w:type="dxa"/>
              <w:bottom w:w="150" w:type="dxa"/>
              <w:right w:w="270" w:type="dxa"/>
            </w:tcMar>
            <w:vAlign w:val="center"/>
            <w:hideMark/>
          </w:tcPr>
          <w:p w:rsidR="001A6AAD" w:rsidRPr="001A6AAD" w:rsidRDefault="001A6AAD" w:rsidP="001A6AAD">
            <w:pPr>
              <w:spacing w:after="0" w:line="300" w:lineRule="atLeast"/>
              <w:rPr>
                <w:rFonts w:ascii="Times New Roman" w:eastAsia="Times New Roman" w:hAnsi="Times New Roman" w:cs="Times New Roman"/>
                <w:color w:val="808080"/>
                <w:sz w:val="23"/>
                <w:szCs w:val="23"/>
              </w:rPr>
            </w:pPr>
            <w:r w:rsidRPr="001A6AAD">
              <w:rPr>
                <w:rFonts w:ascii="Times New Roman" w:eastAsia="Times New Roman" w:hAnsi="Times New Roman" w:cs="Times New Roman"/>
                <w:color w:val="808080"/>
                <w:sz w:val="23"/>
                <w:szCs w:val="23"/>
              </w:rPr>
              <w:t xml:space="preserve">Self </w:t>
            </w:r>
            <w:r>
              <w:rPr>
                <w:rFonts w:ascii="Times New Roman" w:eastAsia="Times New Roman" w:hAnsi="Times New Roman" w:cs="Times New Roman"/>
                <w:color w:val="808080"/>
                <w:sz w:val="23"/>
                <w:szCs w:val="23"/>
              </w:rPr>
              <w:t>-</w:t>
            </w:r>
            <w:r w:rsidRPr="001A6AAD">
              <w:rPr>
                <w:rFonts w:ascii="Times New Roman" w:eastAsia="Times New Roman" w:hAnsi="Times New Roman" w:cs="Times New Roman"/>
                <w:color w:val="808080"/>
                <w:sz w:val="23"/>
                <w:szCs w:val="23"/>
              </w:rPr>
              <w:t>Sponsored Category</w:t>
            </w:r>
          </w:p>
        </w:tc>
        <w:tc>
          <w:tcPr>
            <w:tcW w:w="0" w:type="auto"/>
            <w:shd w:val="clear" w:color="auto" w:fill="auto"/>
            <w:tcMar>
              <w:top w:w="150" w:type="dxa"/>
              <w:left w:w="270" w:type="dxa"/>
              <w:bottom w:w="150" w:type="dxa"/>
              <w:right w:w="270" w:type="dxa"/>
            </w:tcMar>
            <w:vAlign w:val="center"/>
            <w:hideMark/>
          </w:tcPr>
          <w:p w:rsidR="001A6AAD" w:rsidRPr="001A6AAD" w:rsidRDefault="001A6AAD" w:rsidP="001A6AAD">
            <w:pPr>
              <w:spacing w:after="0" w:line="300" w:lineRule="atLeast"/>
              <w:rPr>
                <w:rFonts w:ascii="Times New Roman" w:eastAsia="Times New Roman" w:hAnsi="Times New Roman" w:cs="Times New Roman"/>
                <w:color w:val="808080"/>
                <w:sz w:val="23"/>
                <w:szCs w:val="23"/>
              </w:rPr>
            </w:pPr>
            <w:r w:rsidRPr="001A6AAD">
              <w:rPr>
                <w:rFonts w:ascii="Times New Roman" w:eastAsia="Times New Roman" w:hAnsi="Times New Roman" w:cs="Times New Roman"/>
                <w:color w:val="808080"/>
                <w:sz w:val="23"/>
                <w:szCs w:val="23"/>
              </w:rPr>
              <w:t>Rs.20,77,000</w:t>
            </w:r>
            <w:r w:rsidRPr="001A6AAD">
              <w:rPr>
                <w:rFonts w:ascii="Times New Roman" w:eastAsia="Times New Roman" w:hAnsi="Times New Roman" w:cs="Times New Roman"/>
                <w:color w:val="808080"/>
                <w:sz w:val="23"/>
                <w:szCs w:val="23"/>
              </w:rPr>
              <w:br/>
              <w:t>(Twenty Lakh Seventy-Seven Thousand Only)</w:t>
            </w:r>
          </w:p>
        </w:tc>
      </w:tr>
      <w:tr w:rsidR="001A6AAD" w:rsidRPr="001A6AAD" w:rsidTr="001A6AAD">
        <w:tc>
          <w:tcPr>
            <w:tcW w:w="0" w:type="auto"/>
            <w:shd w:val="clear" w:color="auto" w:fill="auto"/>
            <w:tcMar>
              <w:top w:w="150" w:type="dxa"/>
              <w:left w:w="270" w:type="dxa"/>
              <w:bottom w:w="150" w:type="dxa"/>
              <w:right w:w="270" w:type="dxa"/>
            </w:tcMar>
            <w:vAlign w:val="center"/>
            <w:hideMark/>
          </w:tcPr>
          <w:p w:rsidR="001A6AAD" w:rsidRPr="001A6AAD" w:rsidRDefault="001A6AAD" w:rsidP="001A6AAD">
            <w:pPr>
              <w:spacing w:after="0" w:line="300" w:lineRule="atLeast"/>
              <w:rPr>
                <w:rFonts w:ascii="Times New Roman" w:eastAsia="Times New Roman" w:hAnsi="Times New Roman" w:cs="Times New Roman"/>
                <w:color w:val="808080"/>
                <w:sz w:val="23"/>
                <w:szCs w:val="23"/>
              </w:rPr>
            </w:pPr>
            <w:r w:rsidRPr="001A6AAD">
              <w:rPr>
                <w:rFonts w:ascii="Times New Roman" w:eastAsia="Times New Roman" w:hAnsi="Times New Roman" w:cs="Times New Roman"/>
                <w:color w:val="808080"/>
                <w:sz w:val="23"/>
                <w:szCs w:val="23"/>
              </w:rPr>
              <w:t>Company Sponsored Category</w:t>
            </w:r>
          </w:p>
        </w:tc>
        <w:tc>
          <w:tcPr>
            <w:tcW w:w="0" w:type="auto"/>
            <w:shd w:val="clear" w:color="auto" w:fill="auto"/>
            <w:tcMar>
              <w:top w:w="150" w:type="dxa"/>
              <w:left w:w="270" w:type="dxa"/>
              <w:bottom w:w="150" w:type="dxa"/>
              <w:right w:w="270" w:type="dxa"/>
            </w:tcMar>
            <w:vAlign w:val="center"/>
            <w:hideMark/>
          </w:tcPr>
          <w:p w:rsidR="001A6AAD" w:rsidRPr="001A6AAD" w:rsidRDefault="001A6AAD" w:rsidP="001A6AAD">
            <w:pPr>
              <w:spacing w:after="0" w:line="300" w:lineRule="atLeast"/>
              <w:rPr>
                <w:rFonts w:ascii="Times New Roman" w:eastAsia="Times New Roman" w:hAnsi="Times New Roman" w:cs="Times New Roman"/>
                <w:color w:val="808080"/>
                <w:sz w:val="23"/>
                <w:szCs w:val="23"/>
              </w:rPr>
            </w:pPr>
            <w:r w:rsidRPr="001A6AAD">
              <w:rPr>
                <w:rFonts w:ascii="Times New Roman" w:eastAsia="Times New Roman" w:hAnsi="Times New Roman" w:cs="Times New Roman"/>
                <w:color w:val="808080"/>
                <w:sz w:val="23"/>
                <w:szCs w:val="23"/>
              </w:rPr>
              <w:t>Rs. 25,96,250</w:t>
            </w:r>
            <w:r w:rsidRPr="001A6AAD">
              <w:rPr>
                <w:rFonts w:ascii="Times New Roman" w:eastAsia="Times New Roman" w:hAnsi="Times New Roman" w:cs="Times New Roman"/>
                <w:color w:val="808080"/>
                <w:sz w:val="23"/>
                <w:szCs w:val="23"/>
              </w:rPr>
              <w:br/>
              <w:t>(Twenty-Five Lakh Ninety-Six Thousand Two Hundred Fifty Only)</w:t>
            </w:r>
          </w:p>
        </w:tc>
      </w:tr>
    </w:tbl>
    <w:p w:rsidR="001A6AAD" w:rsidRPr="001A6AAD" w:rsidRDefault="001A6AAD" w:rsidP="001A6AAD">
      <w:pPr>
        <w:spacing w:before="100" w:beforeAutospacing="1" w:after="100" w:afterAutospacing="1" w:line="360" w:lineRule="atLeast"/>
        <w:jc w:val="both"/>
        <w:rPr>
          <w:rFonts w:ascii="Roboto-Regular" w:eastAsia="Times New Roman" w:hAnsi="Roboto-Regular" w:cs="Times New Roman"/>
          <w:color w:val="666666"/>
          <w:sz w:val="24"/>
          <w:szCs w:val="24"/>
        </w:rPr>
      </w:pPr>
    </w:p>
    <w:p w:rsidR="00D34B3B" w:rsidRDefault="001A6AAD" w:rsidP="00D34B3B">
      <w:pPr>
        <w:rPr>
          <w:b/>
        </w:rPr>
      </w:pPr>
      <w:r>
        <w:t xml:space="preserve"> </w:t>
      </w:r>
      <w:r w:rsidR="00F86314">
        <w:br/>
      </w:r>
      <w:r w:rsidR="00F86314">
        <w:br/>
      </w:r>
      <w:r w:rsidR="00D34B3B">
        <w:rPr>
          <w:b/>
        </w:rPr>
        <w:br/>
      </w:r>
      <w:r w:rsidR="00D34B3B">
        <w:rPr>
          <w:b/>
        </w:rPr>
        <w:br/>
      </w:r>
    </w:p>
    <w:p w:rsidR="004D0307" w:rsidRDefault="00F86314" w:rsidP="004D0307">
      <w:r w:rsidRPr="00F86314">
        <w:rPr>
          <w:b/>
        </w:rPr>
        <w:lastRenderedPageBreak/>
        <w:t>Welingkar Institute of Management:</w:t>
      </w:r>
      <w:r>
        <w:rPr>
          <w:b/>
        </w:rPr>
        <w:br/>
      </w:r>
      <w:r>
        <w:t xml:space="preserve"> It has two campuses i.e. Mumbai campus and the Bangalore Campus.</w:t>
      </w:r>
      <w:r w:rsidR="00D34B3B">
        <w:br/>
      </w:r>
      <w:r w:rsidR="00D34B3B" w:rsidRPr="002A0917">
        <w:rPr>
          <w:b/>
        </w:rPr>
        <w:t>Welingkar Mumbai</w:t>
      </w:r>
      <w:r w:rsidR="00D34B3B">
        <w:t xml:space="preserve"> Specialization:</w:t>
      </w:r>
      <w:r w:rsidR="00D34B3B">
        <w:br/>
        <w:t>PGDM General</w:t>
      </w:r>
      <w:r w:rsidR="00D34B3B">
        <w:br/>
        <w:t>PGDM E-BUSINESS</w:t>
      </w:r>
      <w:r w:rsidR="00D34B3B">
        <w:br/>
        <w:t>PGDM BUSINESS DESIGN</w:t>
      </w:r>
      <w:r w:rsidR="00D34B3B">
        <w:br/>
        <w:t>PGDM HEALTHCARE</w:t>
      </w:r>
      <w:r w:rsidR="00D34B3B">
        <w:br/>
        <w:t>PGDM RETAIL MANAGEMENT</w:t>
      </w:r>
      <w:r w:rsidR="00D34B3B">
        <w:br/>
        <w:t>PGDM RURAL MANAGEMENT</w:t>
      </w:r>
      <w:r w:rsidR="00D34B3B">
        <w:br/>
        <w:t>PGDM MEDIA &amp; ENTERTAINMENT</w:t>
      </w:r>
      <w:r w:rsidR="00D34B3B">
        <w:br/>
        <w:t>PGDM RESEARCH &amp; BUSINESS ANALYTICS</w:t>
      </w:r>
      <w:r w:rsidR="002A0917">
        <w:br/>
      </w:r>
      <w:r w:rsidR="002A0917" w:rsidRPr="002A0917">
        <w:rPr>
          <w:b/>
        </w:rPr>
        <w:t>Welingkar Bangalore</w:t>
      </w:r>
      <w:r w:rsidR="002A0917">
        <w:rPr>
          <w:b/>
        </w:rPr>
        <w:t xml:space="preserve"> Specialization</w:t>
      </w:r>
      <w:r w:rsidR="002A0917" w:rsidRPr="002A0917">
        <w:rPr>
          <w:b/>
        </w:rPr>
        <w:t>:</w:t>
      </w:r>
      <w:r w:rsidR="00D34B3B">
        <w:br/>
        <w:t>PGDM, PGDM E-Business, PGDM Research &amp; Business Analytics</w:t>
      </w:r>
      <w:r w:rsidR="00D34B3B">
        <w:tab/>
      </w:r>
      <w:r w:rsidR="002A0917">
        <w:br/>
      </w:r>
      <w:r w:rsidR="00D34B3B">
        <w:t>PGDM - Business Design &amp; Innovation</w:t>
      </w:r>
      <w:r w:rsidR="00D34B3B">
        <w:br/>
        <w:t>Average Package : 13.60 LPA</w:t>
      </w:r>
      <w:r w:rsidR="00D34B3B">
        <w:br/>
        <w:t xml:space="preserve">Highest Package: 40 LPA </w:t>
      </w:r>
      <w:r w:rsidR="00D34B3B">
        <w:br/>
        <w:t>360+ Recruiters</w:t>
      </w:r>
      <w:r w:rsidR="00D34B3B">
        <w:br/>
        <w:t xml:space="preserve">Total Fees : 14 Lakhs </w:t>
      </w:r>
      <w:r w:rsidR="00D34B3B">
        <w:br/>
        <w:t>Hostel Fees: 1.60 to 2.20 Per Year</w:t>
      </w:r>
      <w:r w:rsidR="00D34B3B">
        <w:br/>
      </w:r>
      <w:r w:rsidR="002A0917">
        <w:br/>
      </w:r>
      <w:r w:rsidR="002A0917">
        <w:br/>
      </w:r>
      <w:r w:rsidR="002F5712" w:rsidRPr="004D0307">
        <w:rPr>
          <w:b/>
        </w:rPr>
        <w:t>Great Lakes Institute of Management:</w:t>
      </w:r>
      <w:r w:rsidR="002F5712" w:rsidRPr="004D0307">
        <w:rPr>
          <w:b/>
        </w:rPr>
        <w:br/>
      </w:r>
      <w:r w:rsidR="002F5712">
        <w:t>It has 2 campuses which are located in Chennai and Gurgaon.</w:t>
      </w:r>
      <w:r w:rsidR="002F5712">
        <w:br/>
      </w:r>
      <w:r w:rsidR="004D0307" w:rsidRPr="00CC4350">
        <w:rPr>
          <w:b/>
        </w:rPr>
        <w:t>Great Lakes Chennai</w:t>
      </w:r>
      <w:r w:rsidR="004D0307">
        <w:br/>
        <w:t xml:space="preserve">Average CTC : 15.1 LPA </w:t>
      </w:r>
      <w:r w:rsidR="004D0307">
        <w:br/>
        <w:t xml:space="preserve">Highest CTC : 37 LPA </w:t>
      </w:r>
    </w:p>
    <w:p w:rsidR="008743A4" w:rsidRPr="00F86314" w:rsidRDefault="004D0307" w:rsidP="00365820">
      <w:r>
        <w:t xml:space="preserve">Average CTC for Top 10%: 24 LPA </w:t>
      </w:r>
      <w:r>
        <w:br/>
        <w:t>PPOs Offered: 48 Offers</w:t>
      </w:r>
      <w:r w:rsidR="00FB59BC">
        <w:br/>
      </w:r>
      <w:r w:rsidR="00ED5299">
        <w:t>Fees: 20.80 Lakhs including Hostel in which 14.77 Lakhs is Tuition Fees</w:t>
      </w:r>
      <w:r w:rsidR="00ED5299">
        <w:br/>
      </w:r>
      <w:r w:rsidR="00ED5299">
        <w:br/>
      </w:r>
      <w:r w:rsidR="00CC4350" w:rsidRPr="00CC4350">
        <w:rPr>
          <w:b/>
        </w:rPr>
        <w:t>Great Lakes Gurgaon:</w:t>
      </w:r>
      <w:r w:rsidR="00CC4350">
        <w:br/>
        <w:t xml:space="preserve">Average CTC : 11.70 Lakhs </w:t>
      </w:r>
      <w:r w:rsidR="00CC4350">
        <w:br/>
        <w:t>Highest Domestic Package : 23 Lakhs</w:t>
      </w:r>
      <w:r w:rsidR="00CC4350">
        <w:br/>
        <w:t xml:space="preserve">Average CTC for Top 10% : 17 LPA </w:t>
      </w:r>
      <w:r w:rsidR="00CC4350">
        <w:br/>
        <w:t xml:space="preserve">Fees: </w:t>
      </w:r>
      <w:r w:rsidR="003C1B0F">
        <w:t>18</w:t>
      </w:r>
      <w:r w:rsidR="00CC4350">
        <w:t>.</w:t>
      </w:r>
      <w:r w:rsidR="003C1B0F">
        <w:t>5</w:t>
      </w:r>
      <w:r w:rsidR="00CC4350">
        <w:t>0 Lakhs including Hostel in which 1</w:t>
      </w:r>
      <w:r w:rsidR="003C1B0F">
        <w:t>2</w:t>
      </w:r>
      <w:r w:rsidR="00CC4350">
        <w:t>.</w:t>
      </w:r>
      <w:r w:rsidR="003C1B0F">
        <w:t>4</w:t>
      </w:r>
      <w:r w:rsidR="00CC4350">
        <w:t>7 Lakhs is Tuition Fees</w:t>
      </w:r>
      <w:r w:rsidR="003C1B0F">
        <w:br/>
      </w:r>
      <w:r w:rsidR="003C1B0F">
        <w:br/>
      </w:r>
      <w:r w:rsidR="00CC4350">
        <w:br/>
      </w:r>
      <w:r w:rsidR="001A629D" w:rsidRPr="001A629D">
        <w:rPr>
          <w:b/>
        </w:rPr>
        <w:t>JBIMS :</w:t>
      </w:r>
      <w:r w:rsidR="001A629D">
        <w:br/>
        <w:t>Jamnalal Bajaj Institute of Management Studies it has programme like Master in Management Studies , MSc Finance.</w:t>
      </w:r>
      <w:r w:rsidR="001A629D">
        <w:br/>
        <w:t xml:space="preserve">It accepts </w:t>
      </w:r>
      <w:r w:rsidR="001A629D" w:rsidRPr="001A629D">
        <w:t>MAHCET, CMAT, CAT are the qualifying examinations for JBIMS admission</w:t>
      </w:r>
      <w:r w:rsidR="001A629D">
        <w:t>.</w:t>
      </w:r>
      <w:r w:rsidR="001A629D">
        <w:br/>
        <w:t>18 Seats are reserved for all India quota seats through CAT and CMAT exam.</w:t>
      </w:r>
      <w:r w:rsidR="00C215EA">
        <w:br/>
      </w:r>
      <w:r w:rsidR="00C215EA" w:rsidRPr="00C215EA">
        <w:t xml:space="preserve">Based on their admission exam results, candidates are then invited to take a personal assessment examination. Separate merit lists will be produced for JBIMS Mumbai admission under the MAH and All </w:t>
      </w:r>
      <w:r w:rsidR="00C215EA" w:rsidRPr="00C215EA">
        <w:lastRenderedPageBreak/>
        <w:t>India categories.</w:t>
      </w:r>
      <w:r w:rsidR="00C215EA">
        <w:br/>
      </w:r>
      <w:r w:rsidR="000D62F5">
        <w:t xml:space="preserve">Total seats </w:t>
      </w:r>
      <w:r w:rsidR="002462ED">
        <w:t>160 in which 120 seats are for MMS program and it is filled through counselling process of MHCET.</w:t>
      </w:r>
      <w:r w:rsidR="00212D44">
        <w:br/>
        <w:t>Fees : 7 lakhs total course fees.</w:t>
      </w:r>
      <w:r w:rsidR="00212D44">
        <w:br/>
        <w:t>10</w:t>
      </w:r>
      <w:r w:rsidR="00212D44" w:rsidRPr="00212D44">
        <w:rPr>
          <w:vertAlign w:val="superscript"/>
        </w:rPr>
        <w:t>th</w:t>
      </w:r>
      <w:r w:rsidR="00212D44">
        <w:t xml:space="preserve"> , 12</w:t>
      </w:r>
      <w:r w:rsidR="00212D44" w:rsidRPr="00212D44">
        <w:rPr>
          <w:vertAlign w:val="superscript"/>
        </w:rPr>
        <w:t>th</w:t>
      </w:r>
      <w:r w:rsidR="00212D44">
        <w:t xml:space="preserve"> and Graduation marks are not considered.</w:t>
      </w:r>
      <w:r w:rsidR="00C215EA">
        <w:br/>
      </w:r>
      <w:r w:rsidR="0003267B" w:rsidRPr="000D62F5">
        <w:rPr>
          <w:b/>
        </w:rPr>
        <w:t>In Person Assessment (IPA) includes</w:t>
      </w:r>
      <w:r w:rsidR="0003267B" w:rsidRPr="000D62F5">
        <w:rPr>
          <w:b/>
        </w:rPr>
        <w:br/>
      </w:r>
      <w:r w:rsidR="0003267B" w:rsidRPr="000D62F5">
        <w:rPr>
          <w:b/>
        </w:rPr>
        <w:t>Group Activity</w:t>
      </w:r>
      <w:r w:rsidR="0003267B" w:rsidRPr="000D62F5">
        <w:rPr>
          <w:b/>
        </w:rPr>
        <w:br/>
      </w:r>
      <w:r w:rsidR="0003267B" w:rsidRPr="000D62F5">
        <w:rPr>
          <w:b/>
        </w:rPr>
        <w:t>Personal Interview</w:t>
      </w:r>
      <w:r w:rsidR="0003267B" w:rsidRPr="000D62F5">
        <w:rPr>
          <w:b/>
        </w:rPr>
        <w:br/>
      </w:r>
      <w:r w:rsidR="0003267B" w:rsidRPr="000D62F5">
        <w:rPr>
          <w:b/>
        </w:rPr>
        <w:t>Written Ability Test</w:t>
      </w:r>
      <w:r w:rsidR="0003267B">
        <w:br/>
      </w:r>
      <w:r w:rsidR="0003267B">
        <w:br/>
      </w:r>
      <w:r w:rsidR="00F50546">
        <w:rPr>
          <w:rFonts w:ascii="Manrope-Regular" w:hAnsi="Manrope-Regular"/>
          <w:color w:val="000000"/>
          <w:sz w:val="26"/>
          <w:szCs w:val="26"/>
        </w:rPr>
        <w:t xml:space="preserve">The Group Activity is conducted in groups of 12-15 candidates, and behavior in the group demonstrating leadership, communication, interest in the group activity, initiative, and logical reasoning/ sequencing will be evaluated for 40 marks. Personal interviews are for 50 marks. The Written Ability Test (WAT) is of 10 marks and it entails writing a 300-word essay on "Statement of Purpose (SoP)" and pledging to take the course. All the students applying for admission to the MHRD program appear for a MAH CET/CAT Exam. From the list of qualified candidates, a reservation-based merit list of around 300 applicants is computed. The shortlisted candidates undergo In Person Assessment (Group Activity, Personal Interviews and Written Ability Test). The Total Score is made up of In-Person Assessment (IPA) Score. 30 students are selected as per the admission norms of MHRD. </w:t>
      </w:r>
      <w:r w:rsidR="00F50546">
        <w:rPr>
          <w:rFonts w:ascii="Manrope-Regular" w:hAnsi="Manrope-Regular"/>
          <w:color w:val="000000"/>
          <w:sz w:val="26"/>
          <w:szCs w:val="26"/>
        </w:rPr>
        <w:br/>
      </w:r>
      <w:r w:rsidR="00F50546">
        <w:rPr>
          <w:rFonts w:ascii="Manrope-Regular" w:hAnsi="Manrope-Regular"/>
          <w:color w:val="000000"/>
          <w:sz w:val="26"/>
          <w:szCs w:val="26"/>
        </w:rPr>
        <w:br/>
      </w:r>
      <w:r w:rsidR="00CC4350">
        <w:br/>
      </w:r>
      <w:r w:rsidR="00C92363" w:rsidRPr="00C92363">
        <w:rPr>
          <w:b/>
        </w:rPr>
        <w:t>NL Dalmia Institute of Management Studies:</w:t>
      </w:r>
      <w:r w:rsidR="00CC4350">
        <w:br/>
      </w:r>
      <w:r w:rsidR="00365820" w:rsidRPr="006A7CB0">
        <w:rPr>
          <w:b/>
        </w:rPr>
        <w:t>ELIGIBILITY</w:t>
      </w:r>
      <w:r w:rsidR="006A7CB0">
        <w:br/>
      </w:r>
      <w:r w:rsidR="00365820">
        <w:t>Hold a bachelor’s degree with the minimum percentage required as per AICTE guidelines. Final-year students may apply but must graduate before securing admission.</w:t>
      </w:r>
      <w:r w:rsidR="006A7CB0">
        <w:br/>
      </w:r>
      <w:r w:rsidR="00365820">
        <w:t>CAT (2024)</w:t>
      </w:r>
      <w:r w:rsidR="006A7CB0">
        <w:br/>
      </w:r>
      <w:r w:rsidR="00365820">
        <w:t>XAT (2025)</w:t>
      </w:r>
      <w:r w:rsidR="006A7CB0">
        <w:br/>
      </w:r>
      <w:r w:rsidR="00365820">
        <w:t>GMAT (2023 onwards)</w:t>
      </w:r>
      <w:r w:rsidR="006A7CB0">
        <w:br/>
      </w:r>
      <w:r w:rsidR="00365820">
        <w:t>CMAT (2025)</w:t>
      </w:r>
      <w:r w:rsidR="006A7CB0">
        <w:br/>
      </w:r>
      <w:r w:rsidR="00365820">
        <w:t>MH-CET (2025)</w:t>
      </w:r>
      <w:r w:rsidR="006A7CB0">
        <w:br/>
      </w:r>
      <w:r w:rsidR="00365820">
        <w:t>MAT (2025/2024)</w:t>
      </w:r>
      <w:r w:rsidR="006A7CB0">
        <w:br/>
      </w:r>
      <w:r w:rsidR="00365820">
        <w:t>ATMA (2025/2024)</w:t>
      </w:r>
      <w:r w:rsidR="006A7CB0">
        <w:br/>
      </w:r>
      <w:r w:rsidR="006A7CB0">
        <w:br/>
      </w:r>
      <w:r w:rsidR="006A7CB0" w:rsidRPr="006A7CB0">
        <w:t>The PGDM Program at NLDIMSR offers specializations in Finance, Marketing and Human Resources.</w:t>
      </w:r>
      <w:r w:rsidR="006A7CB0">
        <w:br/>
        <w:t>Fees:  16.50 Lakhs</w:t>
      </w:r>
      <w:r w:rsidR="006A7CB0">
        <w:br/>
      </w:r>
      <w:r w:rsidR="0079049A">
        <w:t>Total Batch size : 3</w:t>
      </w:r>
      <w:r w:rsidR="003A788B">
        <w:t>86</w:t>
      </w:r>
      <w:r w:rsidR="0079049A">
        <w:t xml:space="preserve"> Students</w:t>
      </w:r>
      <w:r w:rsidR="0079049A">
        <w:br/>
      </w:r>
      <w:r w:rsidR="003A788B">
        <w:t xml:space="preserve">PGDM </w:t>
      </w:r>
      <w:r w:rsidR="003A788B">
        <w:br/>
        <w:t xml:space="preserve">PGDM Finance </w:t>
      </w:r>
      <w:r w:rsidR="003A788B">
        <w:br/>
        <w:t>PGDM BA</w:t>
      </w:r>
      <w:r w:rsidR="00C779D8">
        <w:br/>
      </w:r>
      <w:r w:rsidR="00C779D8">
        <w:br/>
      </w:r>
      <w:r w:rsidR="00C779D8" w:rsidRPr="00C779D8">
        <w:t>Highest Package: INR 22.5 LPA</w:t>
      </w:r>
      <w:r w:rsidR="00C779D8">
        <w:t xml:space="preserve">   </w:t>
      </w:r>
      <w:r w:rsidR="00C779D8" w:rsidRPr="00C779D8">
        <w:t>Average Package:</w:t>
      </w:r>
      <w:r w:rsidR="00C779D8">
        <w:t xml:space="preserve"> 11</w:t>
      </w:r>
      <w:r w:rsidR="00C779D8" w:rsidRPr="00C779D8">
        <w:t xml:space="preserve"> LPA</w:t>
      </w:r>
      <w:r w:rsidR="00C779D8">
        <w:br/>
      </w:r>
      <w:r w:rsidR="00534918">
        <w:lastRenderedPageBreak/>
        <w:br/>
      </w:r>
      <w:r w:rsidR="00534918">
        <w:br/>
      </w:r>
      <w:bookmarkStart w:id="0" w:name="_GoBack"/>
      <w:bookmarkEnd w:id="0"/>
    </w:p>
    <w:sectPr w:rsidR="008743A4" w:rsidRPr="00F86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Medium">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Manrope-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33A0B"/>
    <w:multiLevelType w:val="multilevel"/>
    <w:tmpl w:val="D198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C1"/>
    <w:rsid w:val="0003267B"/>
    <w:rsid w:val="000B05C1"/>
    <w:rsid w:val="000D62F5"/>
    <w:rsid w:val="001A629D"/>
    <w:rsid w:val="001A6AAD"/>
    <w:rsid w:val="00212D44"/>
    <w:rsid w:val="002462ED"/>
    <w:rsid w:val="00296967"/>
    <w:rsid w:val="002A0917"/>
    <w:rsid w:val="002F5712"/>
    <w:rsid w:val="00365820"/>
    <w:rsid w:val="003A788B"/>
    <w:rsid w:val="003C1B0F"/>
    <w:rsid w:val="004D0307"/>
    <w:rsid w:val="00534918"/>
    <w:rsid w:val="00652504"/>
    <w:rsid w:val="006A7CB0"/>
    <w:rsid w:val="0079049A"/>
    <w:rsid w:val="008743A4"/>
    <w:rsid w:val="00C215EA"/>
    <w:rsid w:val="00C779D8"/>
    <w:rsid w:val="00C92363"/>
    <w:rsid w:val="00C927CF"/>
    <w:rsid w:val="00CC4350"/>
    <w:rsid w:val="00D34B3B"/>
    <w:rsid w:val="00ED5299"/>
    <w:rsid w:val="00F50546"/>
    <w:rsid w:val="00F86314"/>
    <w:rsid w:val="00FB5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B5D1"/>
  <w15:chartTrackingRefBased/>
  <w15:docId w15:val="{27C8997D-F0C4-4DEF-9DF0-079E4618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rsid w:val="000B05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B05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iing-bottom-20">
    <w:name w:val="paddiing-bottom-20"/>
    <w:basedOn w:val="Normal"/>
    <w:rsid w:val="001A6A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6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35134">
      <w:bodyDiv w:val="1"/>
      <w:marLeft w:val="0"/>
      <w:marRight w:val="0"/>
      <w:marTop w:val="0"/>
      <w:marBottom w:val="0"/>
      <w:divBdr>
        <w:top w:val="none" w:sz="0" w:space="0" w:color="auto"/>
        <w:left w:val="none" w:sz="0" w:space="0" w:color="auto"/>
        <w:bottom w:val="none" w:sz="0" w:space="0" w:color="auto"/>
        <w:right w:val="none" w:sz="0" w:space="0" w:color="auto"/>
      </w:divBdr>
    </w:div>
    <w:div w:id="580676059">
      <w:bodyDiv w:val="1"/>
      <w:marLeft w:val="0"/>
      <w:marRight w:val="0"/>
      <w:marTop w:val="0"/>
      <w:marBottom w:val="0"/>
      <w:divBdr>
        <w:top w:val="none" w:sz="0" w:space="0" w:color="auto"/>
        <w:left w:val="none" w:sz="0" w:space="0" w:color="auto"/>
        <w:bottom w:val="none" w:sz="0" w:space="0" w:color="auto"/>
        <w:right w:val="none" w:sz="0" w:space="0" w:color="auto"/>
      </w:divBdr>
      <w:divsChild>
        <w:div w:id="96826891">
          <w:marLeft w:val="0"/>
          <w:marRight w:val="0"/>
          <w:marTop w:val="100"/>
          <w:marBottom w:val="100"/>
          <w:divBdr>
            <w:top w:val="none" w:sz="0" w:space="0" w:color="auto"/>
            <w:left w:val="none" w:sz="0" w:space="0" w:color="auto"/>
            <w:bottom w:val="none" w:sz="0" w:space="0" w:color="auto"/>
            <w:right w:val="none" w:sz="0" w:space="0" w:color="auto"/>
          </w:divBdr>
        </w:div>
      </w:divsChild>
    </w:div>
    <w:div w:id="602802543">
      <w:bodyDiv w:val="1"/>
      <w:marLeft w:val="0"/>
      <w:marRight w:val="0"/>
      <w:marTop w:val="0"/>
      <w:marBottom w:val="0"/>
      <w:divBdr>
        <w:top w:val="none" w:sz="0" w:space="0" w:color="auto"/>
        <w:left w:val="none" w:sz="0" w:space="0" w:color="auto"/>
        <w:bottom w:val="none" w:sz="0" w:space="0" w:color="auto"/>
        <w:right w:val="none" w:sz="0" w:space="0" w:color="auto"/>
      </w:divBdr>
      <w:divsChild>
        <w:div w:id="1907301879">
          <w:marLeft w:val="0"/>
          <w:marRight w:val="0"/>
          <w:marTop w:val="0"/>
          <w:marBottom w:val="0"/>
          <w:divBdr>
            <w:top w:val="none" w:sz="0" w:space="0" w:color="auto"/>
            <w:left w:val="none" w:sz="0" w:space="0" w:color="auto"/>
            <w:bottom w:val="none" w:sz="0" w:space="0" w:color="auto"/>
            <w:right w:val="none" w:sz="0" w:space="0" w:color="auto"/>
          </w:divBdr>
          <w:divsChild>
            <w:div w:id="9064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4541">
      <w:bodyDiv w:val="1"/>
      <w:marLeft w:val="0"/>
      <w:marRight w:val="0"/>
      <w:marTop w:val="0"/>
      <w:marBottom w:val="0"/>
      <w:divBdr>
        <w:top w:val="none" w:sz="0" w:space="0" w:color="auto"/>
        <w:left w:val="none" w:sz="0" w:space="0" w:color="auto"/>
        <w:bottom w:val="none" w:sz="0" w:space="0" w:color="auto"/>
        <w:right w:val="none" w:sz="0" w:space="0" w:color="auto"/>
      </w:divBdr>
      <w:divsChild>
        <w:div w:id="495415883">
          <w:marLeft w:val="-225"/>
          <w:marRight w:val="-225"/>
          <w:marTop w:val="0"/>
          <w:marBottom w:val="0"/>
          <w:divBdr>
            <w:top w:val="none" w:sz="0" w:space="0" w:color="auto"/>
            <w:left w:val="none" w:sz="0" w:space="0" w:color="auto"/>
            <w:bottom w:val="none" w:sz="0" w:space="0" w:color="auto"/>
            <w:right w:val="none" w:sz="0" w:space="0" w:color="auto"/>
          </w:divBdr>
          <w:divsChild>
            <w:div w:id="2079131397">
              <w:marLeft w:val="0"/>
              <w:marRight w:val="0"/>
              <w:marTop w:val="0"/>
              <w:marBottom w:val="0"/>
              <w:divBdr>
                <w:top w:val="none" w:sz="0" w:space="0" w:color="auto"/>
                <w:left w:val="none" w:sz="0" w:space="0" w:color="auto"/>
                <w:bottom w:val="none" w:sz="0" w:space="0" w:color="auto"/>
                <w:right w:val="none" w:sz="0" w:space="0" w:color="auto"/>
              </w:divBdr>
              <w:divsChild>
                <w:div w:id="496768885">
                  <w:marLeft w:val="0"/>
                  <w:marRight w:val="0"/>
                  <w:marTop w:val="0"/>
                  <w:marBottom w:val="0"/>
                  <w:divBdr>
                    <w:top w:val="none" w:sz="0" w:space="0" w:color="auto"/>
                    <w:left w:val="none" w:sz="0" w:space="0" w:color="auto"/>
                    <w:bottom w:val="none" w:sz="0" w:space="0" w:color="auto"/>
                    <w:right w:val="none" w:sz="0" w:space="0" w:color="auto"/>
                  </w:divBdr>
                  <w:divsChild>
                    <w:div w:id="156192397">
                      <w:marLeft w:val="0"/>
                      <w:marRight w:val="0"/>
                      <w:marTop w:val="0"/>
                      <w:marBottom w:val="0"/>
                      <w:divBdr>
                        <w:top w:val="none" w:sz="0" w:space="0" w:color="auto"/>
                        <w:left w:val="none" w:sz="0" w:space="0" w:color="auto"/>
                        <w:bottom w:val="none" w:sz="0" w:space="0" w:color="auto"/>
                        <w:right w:val="none" w:sz="0" w:space="0" w:color="auto"/>
                      </w:divBdr>
                      <w:divsChild>
                        <w:div w:id="3400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8536">
              <w:marLeft w:val="0"/>
              <w:marRight w:val="0"/>
              <w:marTop w:val="0"/>
              <w:marBottom w:val="0"/>
              <w:divBdr>
                <w:top w:val="none" w:sz="0" w:space="0" w:color="auto"/>
                <w:left w:val="none" w:sz="0" w:space="0" w:color="auto"/>
                <w:bottom w:val="none" w:sz="0" w:space="0" w:color="auto"/>
                <w:right w:val="none" w:sz="0" w:space="0" w:color="auto"/>
              </w:divBdr>
              <w:divsChild>
                <w:div w:id="1055003562">
                  <w:marLeft w:val="0"/>
                  <w:marRight w:val="0"/>
                  <w:marTop w:val="0"/>
                  <w:marBottom w:val="0"/>
                  <w:divBdr>
                    <w:top w:val="none" w:sz="0" w:space="0" w:color="auto"/>
                    <w:left w:val="none" w:sz="0" w:space="0" w:color="auto"/>
                    <w:bottom w:val="none" w:sz="0" w:space="0" w:color="auto"/>
                    <w:right w:val="none" w:sz="0" w:space="0" w:color="auto"/>
                  </w:divBdr>
                  <w:divsChild>
                    <w:div w:id="1700623586">
                      <w:marLeft w:val="0"/>
                      <w:marRight w:val="0"/>
                      <w:marTop w:val="0"/>
                      <w:marBottom w:val="0"/>
                      <w:divBdr>
                        <w:top w:val="none" w:sz="0" w:space="0" w:color="auto"/>
                        <w:left w:val="none" w:sz="0" w:space="0" w:color="auto"/>
                        <w:bottom w:val="none" w:sz="0" w:space="0" w:color="auto"/>
                        <w:right w:val="none" w:sz="0" w:space="0" w:color="auto"/>
                      </w:divBdr>
                      <w:divsChild>
                        <w:div w:id="13222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3204">
              <w:marLeft w:val="0"/>
              <w:marRight w:val="0"/>
              <w:marTop w:val="0"/>
              <w:marBottom w:val="0"/>
              <w:divBdr>
                <w:top w:val="none" w:sz="0" w:space="0" w:color="auto"/>
                <w:left w:val="none" w:sz="0" w:space="0" w:color="auto"/>
                <w:bottom w:val="none" w:sz="0" w:space="0" w:color="auto"/>
                <w:right w:val="none" w:sz="0" w:space="0" w:color="auto"/>
              </w:divBdr>
              <w:divsChild>
                <w:div w:id="1609895065">
                  <w:marLeft w:val="0"/>
                  <w:marRight w:val="0"/>
                  <w:marTop w:val="0"/>
                  <w:marBottom w:val="0"/>
                  <w:divBdr>
                    <w:top w:val="none" w:sz="0" w:space="0" w:color="auto"/>
                    <w:left w:val="none" w:sz="0" w:space="0" w:color="auto"/>
                    <w:bottom w:val="none" w:sz="0" w:space="0" w:color="auto"/>
                    <w:right w:val="none" w:sz="0" w:space="0" w:color="auto"/>
                  </w:divBdr>
                  <w:divsChild>
                    <w:div w:id="254241618">
                      <w:marLeft w:val="0"/>
                      <w:marRight w:val="0"/>
                      <w:marTop w:val="0"/>
                      <w:marBottom w:val="0"/>
                      <w:divBdr>
                        <w:top w:val="none" w:sz="0" w:space="0" w:color="auto"/>
                        <w:left w:val="none" w:sz="0" w:space="0" w:color="auto"/>
                        <w:bottom w:val="none" w:sz="0" w:space="0" w:color="auto"/>
                        <w:right w:val="none" w:sz="0" w:space="0" w:color="auto"/>
                      </w:divBdr>
                      <w:divsChild>
                        <w:div w:id="20419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880964">
          <w:marLeft w:val="-225"/>
          <w:marRight w:val="-225"/>
          <w:marTop w:val="60"/>
          <w:marBottom w:val="0"/>
          <w:divBdr>
            <w:top w:val="none" w:sz="0" w:space="0" w:color="auto"/>
            <w:left w:val="none" w:sz="0" w:space="0" w:color="auto"/>
            <w:bottom w:val="none" w:sz="0" w:space="0" w:color="auto"/>
            <w:right w:val="none" w:sz="0" w:space="0" w:color="auto"/>
          </w:divBdr>
          <w:divsChild>
            <w:div w:id="1380400797">
              <w:marLeft w:val="0"/>
              <w:marRight w:val="0"/>
              <w:marTop w:val="0"/>
              <w:marBottom w:val="0"/>
              <w:divBdr>
                <w:top w:val="none" w:sz="0" w:space="0" w:color="auto"/>
                <w:left w:val="none" w:sz="0" w:space="0" w:color="auto"/>
                <w:bottom w:val="none" w:sz="0" w:space="0" w:color="auto"/>
                <w:right w:val="none" w:sz="0" w:space="0" w:color="auto"/>
              </w:divBdr>
              <w:divsChild>
                <w:div w:id="300119507">
                  <w:marLeft w:val="0"/>
                  <w:marRight w:val="0"/>
                  <w:marTop w:val="0"/>
                  <w:marBottom w:val="0"/>
                  <w:divBdr>
                    <w:top w:val="none" w:sz="0" w:space="0" w:color="auto"/>
                    <w:left w:val="none" w:sz="0" w:space="0" w:color="auto"/>
                    <w:bottom w:val="none" w:sz="0" w:space="0" w:color="auto"/>
                    <w:right w:val="none" w:sz="0" w:space="0" w:color="auto"/>
                  </w:divBdr>
                  <w:divsChild>
                    <w:div w:id="1055737634">
                      <w:marLeft w:val="0"/>
                      <w:marRight w:val="0"/>
                      <w:marTop w:val="0"/>
                      <w:marBottom w:val="0"/>
                      <w:divBdr>
                        <w:top w:val="none" w:sz="0" w:space="0" w:color="auto"/>
                        <w:left w:val="none" w:sz="0" w:space="0" w:color="auto"/>
                        <w:bottom w:val="none" w:sz="0" w:space="0" w:color="auto"/>
                        <w:right w:val="none" w:sz="0" w:space="0" w:color="auto"/>
                      </w:divBdr>
                      <w:divsChild>
                        <w:div w:id="14332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1292">
              <w:marLeft w:val="0"/>
              <w:marRight w:val="0"/>
              <w:marTop w:val="0"/>
              <w:marBottom w:val="0"/>
              <w:divBdr>
                <w:top w:val="none" w:sz="0" w:space="0" w:color="auto"/>
                <w:left w:val="none" w:sz="0" w:space="0" w:color="auto"/>
                <w:bottom w:val="none" w:sz="0" w:space="0" w:color="auto"/>
                <w:right w:val="none" w:sz="0" w:space="0" w:color="auto"/>
              </w:divBdr>
              <w:divsChild>
                <w:div w:id="1938560463">
                  <w:marLeft w:val="0"/>
                  <w:marRight w:val="0"/>
                  <w:marTop w:val="0"/>
                  <w:marBottom w:val="0"/>
                  <w:divBdr>
                    <w:top w:val="none" w:sz="0" w:space="0" w:color="auto"/>
                    <w:left w:val="none" w:sz="0" w:space="0" w:color="auto"/>
                    <w:bottom w:val="none" w:sz="0" w:space="0" w:color="auto"/>
                    <w:right w:val="none" w:sz="0" w:space="0" w:color="auto"/>
                  </w:divBdr>
                  <w:divsChild>
                    <w:div w:id="2087409506">
                      <w:marLeft w:val="0"/>
                      <w:marRight w:val="0"/>
                      <w:marTop w:val="0"/>
                      <w:marBottom w:val="0"/>
                      <w:divBdr>
                        <w:top w:val="none" w:sz="0" w:space="0" w:color="auto"/>
                        <w:left w:val="none" w:sz="0" w:space="0" w:color="auto"/>
                        <w:bottom w:val="none" w:sz="0" w:space="0" w:color="auto"/>
                        <w:right w:val="none" w:sz="0" w:space="0" w:color="auto"/>
                      </w:divBdr>
                      <w:divsChild>
                        <w:div w:id="4710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1799">
      <w:bodyDiv w:val="1"/>
      <w:marLeft w:val="0"/>
      <w:marRight w:val="0"/>
      <w:marTop w:val="0"/>
      <w:marBottom w:val="0"/>
      <w:divBdr>
        <w:top w:val="none" w:sz="0" w:space="0" w:color="auto"/>
        <w:left w:val="none" w:sz="0" w:space="0" w:color="auto"/>
        <w:bottom w:val="none" w:sz="0" w:space="0" w:color="auto"/>
        <w:right w:val="none" w:sz="0" w:space="0" w:color="auto"/>
      </w:divBdr>
    </w:div>
    <w:div w:id="1117944725">
      <w:bodyDiv w:val="1"/>
      <w:marLeft w:val="0"/>
      <w:marRight w:val="0"/>
      <w:marTop w:val="0"/>
      <w:marBottom w:val="0"/>
      <w:divBdr>
        <w:top w:val="none" w:sz="0" w:space="0" w:color="auto"/>
        <w:left w:val="none" w:sz="0" w:space="0" w:color="auto"/>
        <w:bottom w:val="none" w:sz="0" w:space="0" w:color="auto"/>
        <w:right w:val="none" w:sz="0" w:space="0" w:color="auto"/>
      </w:divBdr>
      <w:divsChild>
        <w:div w:id="1732541433">
          <w:marLeft w:val="0"/>
          <w:marRight w:val="0"/>
          <w:marTop w:val="100"/>
          <w:marBottom w:val="100"/>
          <w:divBdr>
            <w:top w:val="none" w:sz="0" w:space="0" w:color="auto"/>
            <w:left w:val="none" w:sz="0" w:space="0" w:color="auto"/>
            <w:bottom w:val="none" w:sz="0" w:space="0" w:color="auto"/>
            <w:right w:val="none" w:sz="0" w:space="0" w:color="auto"/>
          </w:divBdr>
        </w:div>
      </w:divsChild>
    </w:div>
    <w:div w:id="1120144553">
      <w:bodyDiv w:val="1"/>
      <w:marLeft w:val="0"/>
      <w:marRight w:val="0"/>
      <w:marTop w:val="0"/>
      <w:marBottom w:val="0"/>
      <w:divBdr>
        <w:top w:val="none" w:sz="0" w:space="0" w:color="auto"/>
        <w:left w:val="none" w:sz="0" w:space="0" w:color="auto"/>
        <w:bottom w:val="none" w:sz="0" w:space="0" w:color="auto"/>
        <w:right w:val="none" w:sz="0" w:space="0" w:color="auto"/>
      </w:divBdr>
      <w:divsChild>
        <w:div w:id="1668168927">
          <w:marLeft w:val="0"/>
          <w:marRight w:val="0"/>
          <w:marTop w:val="100"/>
          <w:marBottom w:val="100"/>
          <w:divBdr>
            <w:top w:val="none" w:sz="0" w:space="0" w:color="auto"/>
            <w:left w:val="none" w:sz="0" w:space="0" w:color="auto"/>
            <w:bottom w:val="none" w:sz="0" w:space="0" w:color="auto"/>
            <w:right w:val="none" w:sz="0" w:space="0" w:color="auto"/>
          </w:divBdr>
        </w:div>
      </w:divsChild>
    </w:div>
    <w:div w:id="1142624190">
      <w:bodyDiv w:val="1"/>
      <w:marLeft w:val="0"/>
      <w:marRight w:val="0"/>
      <w:marTop w:val="0"/>
      <w:marBottom w:val="0"/>
      <w:divBdr>
        <w:top w:val="none" w:sz="0" w:space="0" w:color="auto"/>
        <w:left w:val="none" w:sz="0" w:space="0" w:color="auto"/>
        <w:bottom w:val="none" w:sz="0" w:space="0" w:color="auto"/>
        <w:right w:val="none" w:sz="0" w:space="0" w:color="auto"/>
      </w:divBdr>
    </w:div>
    <w:div w:id="1333216716">
      <w:bodyDiv w:val="1"/>
      <w:marLeft w:val="0"/>
      <w:marRight w:val="0"/>
      <w:marTop w:val="0"/>
      <w:marBottom w:val="0"/>
      <w:divBdr>
        <w:top w:val="none" w:sz="0" w:space="0" w:color="auto"/>
        <w:left w:val="none" w:sz="0" w:space="0" w:color="auto"/>
        <w:bottom w:val="none" w:sz="0" w:space="0" w:color="auto"/>
        <w:right w:val="none" w:sz="0" w:space="0" w:color="auto"/>
      </w:divBdr>
    </w:div>
    <w:div w:id="1498808447">
      <w:bodyDiv w:val="1"/>
      <w:marLeft w:val="0"/>
      <w:marRight w:val="0"/>
      <w:marTop w:val="0"/>
      <w:marBottom w:val="0"/>
      <w:divBdr>
        <w:top w:val="none" w:sz="0" w:space="0" w:color="auto"/>
        <w:left w:val="none" w:sz="0" w:space="0" w:color="auto"/>
        <w:bottom w:val="none" w:sz="0" w:space="0" w:color="auto"/>
        <w:right w:val="none" w:sz="0" w:space="0" w:color="auto"/>
      </w:divBdr>
    </w:div>
    <w:div w:id="1937321841">
      <w:bodyDiv w:val="1"/>
      <w:marLeft w:val="0"/>
      <w:marRight w:val="0"/>
      <w:marTop w:val="0"/>
      <w:marBottom w:val="0"/>
      <w:divBdr>
        <w:top w:val="none" w:sz="0" w:space="0" w:color="auto"/>
        <w:left w:val="none" w:sz="0" w:space="0" w:color="auto"/>
        <w:bottom w:val="none" w:sz="0" w:space="0" w:color="auto"/>
        <w:right w:val="none" w:sz="0" w:space="0" w:color="auto"/>
      </w:divBdr>
      <w:divsChild>
        <w:div w:id="1573467240">
          <w:marLeft w:val="-225"/>
          <w:marRight w:val="-225"/>
          <w:marTop w:val="0"/>
          <w:marBottom w:val="0"/>
          <w:divBdr>
            <w:top w:val="none" w:sz="0" w:space="0" w:color="auto"/>
            <w:left w:val="none" w:sz="0" w:space="0" w:color="auto"/>
            <w:bottom w:val="none" w:sz="0" w:space="0" w:color="auto"/>
            <w:right w:val="none" w:sz="0" w:space="0" w:color="auto"/>
          </w:divBdr>
          <w:divsChild>
            <w:div w:id="897516600">
              <w:marLeft w:val="0"/>
              <w:marRight w:val="0"/>
              <w:marTop w:val="0"/>
              <w:marBottom w:val="0"/>
              <w:divBdr>
                <w:top w:val="none" w:sz="0" w:space="0" w:color="auto"/>
                <w:left w:val="none" w:sz="0" w:space="0" w:color="auto"/>
                <w:bottom w:val="none" w:sz="0" w:space="0" w:color="auto"/>
                <w:right w:val="none" w:sz="0" w:space="0" w:color="auto"/>
              </w:divBdr>
              <w:divsChild>
                <w:div w:id="548493136">
                  <w:marLeft w:val="0"/>
                  <w:marRight w:val="0"/>
                  <w:marTop w:val="0"/>
                  <w:marBottom w:val="0"/>
                  <w:divBdr>
                    <w:top w:val="none" w:sz="0" w:space="0" w:color="auto"/>
                    <w:left w:val="none" w:sz="0" w:space="0" w:color="auto"/>
                    <w:bottom w:val="none" w:sz="0" w:space="0" w:color="auto"/>
                    <w:right w:val="none" w:sz="0" w:space="0" w:color="auto"/>
                  </w:divBdr>
                  <w:divsChild>
                    <w:div w:id="1190025133">
                      <w:marLeft w:val="0"/>
                      <w:marRight w:val="0"/>
                      <w:marTop w:val="0"/>
                      <w:marBottom w:val="0"/>
                      <w:divBdr>
                        <w:top w:val="none" w:sz="0" w:space="0" w:color="auto"/>
                        <w:left w:val="none" w:sz="0" w:space="0" w:color="auto"/>
                        <w:bottom w:val="none" w:sz="0" w:space="0" w:color="auto"/>
                        <w:right w:val="none" w:sz="0" w:space="0" w:color="auto"/>
                      </w:divBdr>
                      <w:divsChild>
                        <w:div w:id="3946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541745">
              <w:marLeft w:val="0"/>
              <w:marRight w:val="0"/>
              <w:marTop w:val="0"/>
              <w:marBottom w:val="0"/>
              <w:divBdr>
                <w:top w:val="none" w:sz="0" w:space="0" w:color="auto"/>
                <w:left w:val="none" w:sz="0" w:space="0" w:color="auto"/>
                <w:bottom w:val="none" w:sz="0" w:space="0" w:color="auto"/>
                <w:right w:val="none" w:sz="0" w:space="0" w:color="auto"/>
              </w:divBdr>
              <w:divsChild>
                <w:div w:id="1357929175">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4948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99561">
              <w:marLeft w:val="0"/>
              <w:marRight w:val="0"/>
              <w:marTop w:val="0"/>
              <w:marBottom w:val="0"/>
              <w:divBdr>
                <w:top w:val="none" w:sz="0" w:space="0" w:color="auto"/>
                <w:left w:val="none" w:sz="0" w:space="0" w:color="auto"/>
                <w:bottom w:val="none" w:sz="0" w:space="0" w:color="auto"/>
                <w:right w:val="none" w:sz="0" w:space="0" w:color="auto"/>
              </w:divBdr>
              <w:divsChild>
                <w:div w:id="260644049">
                  <w:marLeft w:val="0"/>
                  <w:marRight w:val="0"/>
                  <w:marTop w:val="0"/>
                  <w:marBottom w:val="0"/>
                  <w:divBdr>
                    <w:top w:val="none" w:sz="0" w:space="0" w:color="auto"/>
                    <w:left w:val="none" w:sz="0" w:space="0" w:color="auto"/>
                    <w:bottom w:val="none" w:sz="0" w:space="0" w:color="auto"/>
                    <w:right w:val="none" w:sz="0" w:space="0" w:color="auto"/>
                  </w:divBdr>
                  <w:divsChild>
                    <w:div w:id="799881447">
                      <w:marLeft w:val="0"/>
                      <w:marRight w:val="0"/>
                      <w:marTop w:val="0"/>
                      <w:marBottom w:val="0"/>
                      <w:divBdr>
                        <w:top w:val="none" w:sz="0" w:space="0" w:color="auto"/>
                        <w:left w:val="none" w:sz="0" w:space="0" w:color="auto"/>
                        <w:bottom w:val="none" w:sz="0" w:space="0" w:color="auto"/>
                        <w:right w:val="none" w:sz="0" w:space="0" w:color="auto"/>
                      </w:divBdr>
                      <w:divsChild>
                        <w:div w:id="4359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04523">
          <w:marLeft w:val="-225"/>
          <w:marRight w:val="-225"/>
          <w:marTop w:val="60"/>
          <w:marBottom w:val="0"/>
          <w:divBdr>
            <w:top w:val="none" w:sz="0" w:space="0" w:color="auto"/>
            <w:left w:val="none" w:sz="0" w:space="0" w:color="auto"/>
            <w:bottom w:val="none" w:sz="0" w:space="0" w:color="auto"/>
            <w:right w:val="none" w:sz="0" w:space="0" w:color="auto"/>
          </w:divBdr>
          <w:divsChild>
            <w:div w:id="1702168613">
              <w:marLeft w:val="0"/>
              <w:marRight w:val="0"/>
              <w:marTop w:val="0"/>
              <w:marBottom w:val="0"/>
              <w:divBdr>
                <w:top w:val="none" w:sz="0" w:space="0" w:color="auto"/>
                <w:left w:val="none" w:sz="0" w:space="0" w:color="auto"/>
                <w:bottom w:val="none" w:sz="0" w:space="0" w:color="auto"/>
                <w:right w:val="none" w:sz="0" w:space="0" w:color="auto"/>
              </w:divBdr>
              <w:divsChild>
                <w:div w:id="1812559442">
                  <w:marLeft w:val="0"/>
                  <w:marRight w:val="0"/>
                  <w:marTop w:val="0"/>
                  <w:marBottom w:val="0"/>
                  <w:divBdr>
                    <w:top w:val="none" w:sz="0" w:space="0" w:color="auto"/>
                    <w:left w:val="none" w:sz="0" w:space="0" w:color="auto"/>
                    <w:bottom w:val="none" w:sz="0" w:space="0" w:color="auto"/>
                    <w:right w:val="none" w:sz="0" w:space="0" w:color="auto"/>
                  </w:divBdr>
                  <w:divsChild>
                    <w:div w:id="1931304773">
                      <w:marLeft w:val="0"/>
                      <w:marRight w:val="0"/>
                      <w:marTop w:val="0"/>
                      <w:marBottom w:val="0"/>
                      <w:divBdr>
                        <w:top w:val="none" w:sz="0" w:space="0" w:color="auto"/>
                        <w:left w:val="none" w:sz="0" w:space="0" w:color="auto"/>
                        <w:bottom w:val="none" w:sz="0" w:space="0" w:color="auto"/>
                        <w:right w:val="none" w:sz="0" w:space="0" w:color="auto"/>
                      </w:divBdr>
                      <w:divsChild>
                        <w:div w:id="788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36455">
              <w:marLeft w:val="0"/>
              <w:marRight w:val="0"/>
              <w:marTop w:val="0"/>
              <w:marBottom w:val="0"/>
              <w:divBdr>
                <w:top w:val="none" w:sz="0" w:space="0" w:color="auto"/>
                <w:left w:val="none" w:sz="0" w:space="0" w:color="auto"/>
                <w:bottom w:val="none" w:sz="0" w:space="0" w:color="auto"/>
                <w:right w:val="none" w:sz="0" w:space="0" w:color="auto"/>
              </w:divBdr>
              <w:divsChild>
                <w:div w:id="1324429265">
                  <w:marLeft w:val="0"/>
                  <w:marRight w:val="0"/>
                  <w:marTop w:val="0"/>
                  <w:marBottom w:val="0"/>
                  <w:divBdr>
                    <w:top w:val="none" w:sz="0" w:space="0" w:color="auto"/>
                    <w:left w:val="none" w:sz="0" w:space="0" w:color="auto"/>
                    <w:bottom w:val="none" w:sz="0" w:space="0" w:color="auto"/>
                    <w:right w:val="none" w:sz="0" w:space="0" w:color="auto"/>
                  </w:divBdr>
                  <w:divsChild>
                    <w:div w:id="137959801">
                      <w:marLeft w:val="0"/>
                      <w:marRight w:val="0"/>
                      <w:marTop w:val="0"/>
                      <w:marBottom w:val="0"/>
                      <w:divBdr>
                        <w:top w:val="none" w:sz="0" w:space="0" w:color="auto"/>
                        <w:left w:val="none" w:sz="0" w:space="0" w:color="auto"/>
                        <w:bottom w:val="none" w:sz="0" w:space="0" w:color="auto"/>
                        <w:right w:val="none" w:sz="0" w:space="0" w:color="auto"/>
                      </w:divBdr>
                      <w:divsChild>
                        <w:div w:id="20826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44872">
              <w:marLeft w:val="0"/>
              <w:marRight w:val="0"/>
              <w:marTop w:val="0"/>
              <w:marBottom w:val="0"/>
              <w:divBdr>
                <w:top w:val="none" w:sz="0" w:space="0" w:color="auto"/>
                <w:left w:val="none" w:sz="0" w:space="0" w:color="auto"/>
                <w:bottom w:val="none" w:sz="0" w:space="0" w:color="auto"/>
                <w:right w:val="none" w:sz="0" w:space="0" w:color="auto"/>
              </w:divBdr>
              <w:divsChild>
                <w:div w:id="1898315881">
                  <w:marLeft w:val="0"/>
                  <w:marRight w:val="0"/>
                  <w:marTop w:val="0"/>
                  <w:marBottom w:val="0"/>
                  <w:divBdr>
                    <w:top w:val="none" w:sz="0" w:space="0" w:color="auto"/>
                    <w:left w:val="none" w:sz="0" w:space="0" w:color="auto"/>
                    <w:bottom w:val="none" w:sz="0" w:space="0" w:color="auto"/>
                    <w:right w:val="none" w:sz="0" w:space="0" w:color="auto"/>
                  </w:divBdr>
                  <w:divsChild>
                    <w:div w:id="1194804755">
                      <w:marLeft w:val="0"/>
                      <w:marRight w:val="0"/>
                      <w:marTop w:val="0"/>
                      <w:marBottom w:val="0"/>
                      <w:divBdr>
                        <w:top w:val="none" w:sz="0" w:space="0" w:color="auto"/>
                        <w:left w:val="none" w:sz="0" w:space="0" w:color="auto"/>
                        <w:bottom w:val="none" w:sz="0" w:space="0" w:color="auto"/>
                        <w:right w:val="none" w:sz="0" w:space="0" w:color="auto"/>
                      </w:divBdr>
                      <w:divsChild>
                        <w:div w:id="18768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23</cp:revision>
  <dcterms:created xsi:type="dcterms:W3CDTF">2025-01-22T09:07:00Z</dcterms:created>
  <dcterms:modified xsi:type="dcterms:W3CDTF">2025-01-24T08:12:00Z</dcterms:modified>
</cp:coreProperties>
</file>