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6B7280"/>
          <w:sz w:val="28"/>
        </w:rPr>
        <w:t>COMEDKARES INNOVATION HUB</w:t>
      </w:r>
    </w:p>
    <w:p>
      <w:pPr>
        <w:spacing w:before="120"/>
        <w:jc w:val="center"/>
      </w:pPr>
      <w:r>
        <w:rPr>
          <w:b/>
          <w:color w:val="1A237E"/>
          <w:sz w:val="108"/>
        </w:rPr>
        <w:t>CIMS</w:t>
      </w:r>
    </w:p>
    <w:p>
      <w:pPr>
        <w:jc w:val="center"/>
      </w:pPr>
      <w:r>
        <w:rPr>
          <w:color w:val="17355F"/>
          <w:sz w:val="36"/>
        </w:rPr>
        <w:t>Component Inventory Management System</w:t>
      </w:r>
    </w:p>
    <w:p>
      <w:pPr>
        <w:spacing w:before="400"/>
        <w:jc w:val="center"/>
      </w:pPr>
      <w:r>
        <w:rPr>
          <w:b/>
          <w:color w:val="FF6D00"/>
          <w:sz w:val="32"/>
        </w:rPr>
        <w:t>VERSION 2.0</w:t>
      </w:r>
    </w:p>
    <w:p>
      <w:pPr>
        <w:spacing w:before="80"/>
        <w:jc w:val="center"/>
      </w:pPr>
      <w:r>
        <w:rPr>
          <w:color w:val="6B7280"/>
          <w:sz w:val="26"/>
        </w:rPr>
        <w:t>System &amp; User Guide — Super Admin, Admin, and Student</w:t>
      </w:r>
    </w:p>
    <w:p/>
    <w:p/>
    <w:p/>
    <w:p/>
    <w:p/>
    <w:p/>
    <w:p/>
    <w:p/>
    <w:p>
      <w:pPr>
        <w:jc w:val="center"/>
      </w:pPr>
      <w:r>
        <w:rPr>
          <w:i/>
          <w:color w:val="6B7280"/>
          <w:sz w:val="20"/>
        </w:rPr>
        <w:t>Prepared for management review — August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Table of Contents</w:t>
      </w:r>
    </w:p>
    <w:p>
      <w:r>
        <w:fldChar w:fldCharType="begin"/>
        <w:instrText xml:space="preserve">TOC \o "1-2" \h \z \u</w:instrText>
        <w:fldChar w:fldCharType="separate"/>
      </w:r>
      <w:r>
        <w:t>Right-click and choose "Update Field" to generate the table of contents.</w:t>
      </w:r>
      <w:fldChar w:fldCharType="end"/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1. Executive Summary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CIMS (Component Inventory Management System) is the purpose-built platform for managing component lending and inventory across all ERA Foundation / ComedK Innovation Hub centers. Version 2.0 replaces the original spreadsheet-driven system with a real, database-backed application: every component, invoice, student order, transfer, and damage event is now a live record rather than a row in an Excel file that could be overwritten, lost, or out of sync between centers.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The system currently spans 9 physical centers, with J P Nagar operating as the fully stocked base center and the remaining 8 centers (Yelahanka, Gopalan Mall, Mysore, Tumkur, Mangalore, Hubballi, Belagavi, Kalaburagi) sharing the same component catalog structure, ready to be populated with local stock as each center comes online.</w:t>
      </w:r>
    </w:p>
    <w:p>
      <w:pPr>
        <w:spacing w:after="80"/>
      </w:pPr>
      <w:r>
        <w:rPr>
          <w:b/>
          <w:i w:val="0"/>
          <w:color w:val="1A1A2E"/>
          <w:sz w:val="22"/>
        </w:rPr>
        <w:t>What V2.0 delivers: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Single source of truth — </w:t>
      </w:r>
      <w:r>
        <w:rPr>
          <w:color w:val="1A1A2E"/>
          <w:sz w:val="22"/>
        </w:rPr>
        <w:t>no more Excel files that drift out of sync; one live database drives every screen.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Full audit trail — </w:t>
      </w:r>
      <w:r>
        <w:rPr>
          <w:color w:val="1A1A2E"/>
          <w:sz w:val="22"/>
        </w:rPr>
        <w:t>every unit of every component is tracked individually from purchase to disposal, with a timestamped history.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Role-based access control — </w:t>
      </w:r>
      <w:r>
        <w:rPr>
          <w:color w:val="1A1A2E"/>
          <w:sz w:val="22"/>
        </w:rPr>
        <w:t>Super Admins, center Admins, and Students each see only what they need, with sensitive actions locked to the org owner.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Multi-center operations — </w:t>
      </w:r>
      <w:r>
        <w:rPr>
          <w:color w:val="1A1A2E"/>
          <w:sz w:val="22"/>
        </w:rPr>
        <w:t>component transfers between centers, with real stock movement, not just a note in a spreadsheet.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Financial accountability — </w:t>
      </w:r>
      <w:r>
        <w:rPr>
          <w:color w:val="1A1A2E"/>
          <w:sz w:val="22"/>
        </w:rPr>
        <w:t>every purchase is tied to a vendor, invoice, GST breakdown, business head (ComedK / ERA Foundation), and program.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Student self-service — </w:t>
      </w:r>
      <w:r>
        <w:rPr>
          <w:color w:val="1A1A2E"/>
          <w:sz w:val="22"/>
        </w:rPr>
        <w:t>students browse, request, and track their own component checkouts and returns online.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Automated communication — </w:t>
      </w:r>
      <w:r>
        <w:rPr>
          <w:color w:val="1A1A2E"/>
          <w:sz w:val="22"/>
        </w:rPr>
        <w:t>email notifications at every step of an order, from request to return reminder.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2. What's New in Version 2.0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Version 1 ran on a set of Excel workbooks per center — functional for a single small center, but it could not scale to 9 centers with real financial tracking, could not enforce who was allowed to do what, and had no way to guarantee two people weren’t overwriting each other’s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fill="17355F"/>
          </w:tcPr>
          <w:p>
            <w:r/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type="dxa" w:w="3312"/>
            <w:shd w:fill="17355F"/>
          </w:tcPr>
          <w:p>
            <w:r/>
            <w:r>
              <w:rPr>
                <w:b/>
                <w:color w:val="FFFFFF"/>
                <w:sz w:val="21"/>
              </w:rPr>
              <w:t>V1 (Excel-based)</w:t>
            </w:r>
          </w:p>
        </w:tc>
        <w:tc>
          <w:tcPr>
            <w:tcW w:type="dxa" w:w="4176"/>
            <w:shd w:fill="17355F"/>
          </w:tcPr>
          <w:p>
            <w:r/>
            <w:r>
              <w:rPr>
                <w:b/>
                <w:color w:val="FFFFFF"/>
                <w:sz w:val="21"/>
              </w:rPr>
              <w:t>V2.0 (Now)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Data storage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Per-center Excel files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Single live database (SQLite), instantly consistent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Concurrent use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Risk of overwrites / lost edits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Safe concurrent access, every write is transactional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Asset tracking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Stock counts only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Every physical unit individually tagged and tracked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Access control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Whoever had the file could edit anything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Role-based: Super Admin / Admin / Student, enforced on the server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Center transfers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Manual notes, no real stock movement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Formal request → approve → return workflow with real reassignment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Financial tracking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Ad-hoc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Vendor, invoice, GST, business head, and program tied to every purchase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Damage / loss tracking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Manual notes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Lifecycle events with program attribution and full history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Notifications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None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Automated email at every order stage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Reporting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Manual spreadsheet work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One-click, styled Excel exports generated live from real data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Audit trail</w:t>
            </w:r>
          </w:p>
        </w:tc>
        <w:tc>
          <w:tcPr>
            <w:tcW w:type="dxa" w:w="3312"/>
          </w:tcPr>
          <w:p>
            <w:r/>
            <w:r>
              <w:rPr>
                <w:color w:val="1A1A2E"/>
                <w:sz w:val="20"/>
              </w:rPr>
              <w:t>None reliable</w:t>
            </w:r>
          </w:p>
        </w:tc>
        <w:tc>
          <w:tcPr>
            <w:tcW w:type="dxa" w:w="4176"/>
          </w:tcPr>
          <w:p>
            <w:r/>
            <w:r>
              <w:rPr>
                <w:color w:val="1A1A2E"/>
                <w:sz w:val="20"/>
              </w:rPr>
              <w:t>Every action logged: who, what, when, from which center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3. System Overview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3.1 Organization Structure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CIMS is organized around three concepts that every other feature builds on: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Centers — </w:t>
      </w:r>
      <w:r>
        <w:rPr>
          <w:color w:val="1A1A2E"/>
          <w:sz w:val="22"/>
        </w:rPr>
        <w:t>nine physical locations, each with its own inventory, staff, and student base, but sharing one common component catalog so the same item is always identifiable across the organization.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Business Heads — </w:t>
      </w:r>
      <w:r>
        <w:rPr>
          <w:color w:val="1A1A2E"/>
          <w:sz w:val="22"/>
        </w:rPr>
        <w:t>every purchase is attributed to ComedK or ERA Foundation (or left Unspecified for legacy records), so spending and inventory value can be reported separately per funding source.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Programs — </w:t>
      </w:r>
      <w:r>
        <w:rPr>
          <w:color w:val="1A1A2E"/>
          <w:sz w:val="22"/>
        </w:rPr>
        <w:t>each center tracks its own programs/internships (e.g. "VTU Internship", "ROS-Internship"). Purchases, issues, and damage events can all be tied to the program they belong to, even if a component bought for one program is later damaged while in use on another.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3.2 The Nine Centers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fill="17355F"/>
          </w:tcPr>
          <w:p>
            <w:r/>
            <w:r>
              <w:rPr>
                <w:b/>
                <w:color w:val="FFFFFF"/>
                <w:sz w:val="21"/>
              </w:rPr>
              <w:t>Center</w:t>
            </w:r>
          </w:p>
        </w:tc>
        <w:tc>
          <w:tcPr>
            <w:tcW w:type="dxa" w:w="5760"/>
            <w:shd w:fill="17355F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J P Nagar, Bengaluru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Base center — fully stocked, source of the shared catalog structure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Yelahanka, Bengaluru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Satellite center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Gopalan Mall, Bengaluru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Satellite center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Mysore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Satellite center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Tumkur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Satellite center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Mangalore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Satellite center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Hubballi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Satellite center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Belagavi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Satellite center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A1A2E"/>
                <w:sz w:val="20"/>
              </w:rPr>
              <w:t>Kalaburagi</w:t>
            </w:r>
          </w:p>
        </w:tc>
        <w:tc>
          <w:tcPr>
            <w:tcW w:type="dxa" w:w="5760"/>
          </w:tcPr>
          <w:p>
            <w:r/>
            <w:r>
              <w:rPr>
                <w:color w:val="1A1A2E"/>
                <w:sz w:val="20"/>
              </w:rPr>
              <w:t>Satellite center</w:t>
            </w:r>
          </w:p>
        </w:tc>
      </w:tr>
    </w:tbl>
    <w:p>
      <w:pPr>
        <w:spacing w:after="80"/>
      </w:pP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3.3 Component Classification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Every component belongs to one of 13 standard categories, kept consistent across all 9 centers:</w:t>
      </w:r>
    </w:p>
    <w:p>
      <w:pPr>
        <w:spacing w:after="120"/>
      </w:pPr>
      <w:r>
        <w:rPr>
          <w:b w:val="0"/>
          <w:i/>
          <w:color w:val="17355F"/>
          <w:sz w:val="22"/>
        </w:rPr>
        <w:t>Electronic components · Power tools · Hand tools · Other hand tools &amp; Spares · Machines · Safety tools · Single use Consumables · Plywood and Hardware · Computer and accessories · Furniture · Center Infrastructure · Interior infrastructure · Signages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3.4 Asset Lifecycle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Every physical unit of every component moves through a tracked lifecycle, never just a stock number: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>Available</w:t>
      </w:r>
      <w:r>
        <w:rPr>
          <w:color w:val="1A1A2E"/>
          <w:sz w:val="22"/>
        </w:rPr>
        <w:t xml:space="preserve"> — in stock, ready to be issued.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>Reserved</w:t>
      </w:r>
      <w:r>
        <w:rPr>
          <w:color w:val="1A1A2E"/>
          <w:sz w:val="22"/>
        </w:rPr>
        <w:t xml:space="preserve"> — held against a pending student order.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>Issued</w:t>
      </w:r>
      <w:r>
        <w:rPr>
          <w:color w:val="1A1A2E"/>
          <w:sz w:val="22"/>
        </w:rPr>
        <w:t xml:space="preserve"> — currently checked out to a student.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>Damaged / Consumed</w:t>
      </w:r>
      <w:r>
        <w:rPr>
          <w:color w:val="1A1A2E"/>
          <w:sz w:val="22"/>
        </w:rPr>
        <w:t xml:space="preserve"> — reported unusable, with the program it happened under recorded.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>Under Repair</w:t>
      </w:r>
      <w:r>
        <w:rPr>
          <w:color w:val="1A1A2E"/>
          <w:sz w:val="22"/>
        </w:rPr>
        <w:t xml:space="preserve"> — sent out for repair, can return to Available.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>Disposed</w:t>
      </w:r>
      <w:r>
        <w:rPr>
          <w:color w:val="1A1A2E"/>
          <w:sz w:val="22"/>
        </w:rPr>
        <w:t xml:space="preserve"> — permanently retired; can be restored if disposed by mistake.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Every transition is timestamped and attributed to the admin who made it, building a complete, permanent history for every single unit the organization owns.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4. User Roles at a Glance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CIMS has three roles. Access is enforced on the server, not just hidden in the interface — a role cannot reach an action it isn’t permitted to perform, even by going around the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0"/>
            <w:shd w:fill="17355F"/>
          </w:tcPr>
          <w:p>
            <w:r/>
            <w:r>
              <w:rPr>
                <w:b/>
                <w:color w:val="FFFFFF"/>
                <w:sz w:val="21"/>
              </w:rPr>
              <w:t>Capability</w:t>
            </w:r>
          </w:p>
        </w:tc>
        <w:tc>
          <w:tcPr>
            <w:tcW w:type="dxa" w:w="1728"/>
            <w:shd w:fill="17355F"/>
          </w:tcPr>
          <w:p>
            <w:r/>
            <w:r>
              <w:rPr>
                <w:b/>
                <w:color w:val="FFFFFF"/>
                <w:sz w:val="21"/>
              </w:rPr>
              <w:t>Student</w:t>
            </w:r>
          </w:p>
        </w:tc>
        <w:tc>
          <w:tcPr>
            <w:tcW w:type="dxa" w:w="2304"/>
            <w:shd w:fill="17355F"/>
          </w:tcPr>
          <w:p>
            <w:r/>
            <w:r>
              <w:rPr>
                <w:b/>
                <w:color w:val="FFFFFF"/>
                <w:sz w:val="21"/>
              </w:rPr>
              <w:t>Admin (center)</w:t>
            </w:r>
          </w:p>
        </w:tc>
        <w:tc>
          <w:tcPr>
            <w:tcW w:type="dxa" w:w="2160"/>
            <w:shd w:fill="17355F"/>
          </w:tcPr>
          <w:p>
            <w:r/>
            <w:r>
              <w:rPr>
                <w:b/>
                <w:color w:val="FFFFFF"/>
                <w:sz w:val="21"/>
              </w:rPr>
              <w:t>Super 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Browse &amp; request components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Track own orders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Approve / reject student orders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Own center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Any center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Enter purchase invoices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Own center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Any center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Edit component details (name, category, photo)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Delete a component / asset unit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Mark damaged / repair / dispose / restore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Own center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Any center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Manage student registrations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Own center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Any center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Create Admin or Super Admin accounts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Request transfer from another center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Approve / process transfers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Org-wide analytics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1A1A2E"/>
                <w:sz w:val="20"/>
              </w:rPr>
              <w:t>Download reports</w:t>
            </w:r>
          </w:p>
        </w:tc>
        <w:tc>
          <w:tcPr>
            <w:tcW w:type="dxa" w:w="1728"/>
          </w:tcPr>
          <w:p>
            <w:r/>
            <w:r>
              <w:rPr>
                <w:color w:val="1A1A2E"/>
                <w:sz w:val="20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color w:val="1A1A2E"/>
                <w:sz w:val="20"/>
              </w:rPr>
              <w:t>Own center</w:t>
            </w:r>
          </w:p>
        </w:tc>
        <w:tc>
          <w:tcPr>
            <w:tcW w:type="dxa" w:w="2160"/>
          </w:tcPr>
          <w:p>
            <w:r/>
            <w:r>
              <w:rPr>
                <w:color w:val="1A1A2E"/>
                <w:sz w:val="20"/>
              </w:rPr>
              <w:t>Any / all centers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B7280"/>
          <w:sz w:val="20"/>
        </w:rPr>
        <w:t>This structure was deliberately tightened for V2.0: only a Super Admin can now edit a component’s core details or delete anything, and only a Super Admin can grant Admin or Super Admin access to a new account — closing a gap where a center-level login could previously have escalated its own privileges.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5. Super Admin Guide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The Super Admin is the organization owner’s account, with visibility and control across all 9 centers. Everything an Admin can do, a Super Admin can also do — for any center, not just one.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5.1 Dashboard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The landing page after login. Shows, across all centers or filtered to one:</w:t>
      </w:r>
    </w:p>
    <w:p>
      <w:pPr>
        <w:pStyle w:val="ListBullet"/>
        <w:spacing w:after="80"/>
      </w:pPr>
      <w:r>
        <w:rPr>
          <w:color w:val="1A1A2E"/>
          <w:sz w:val="22"/>
        </w:rPr>
        <w:t>Total line items, total stock, low-stock alerts, and category counts</w:t>
      </w:r>
    </w:p>
    <w:p>
      <w:pPr>
        <w:pStyle w:val="ListBullet"/>
        <w:spacing w:after="80"/>
      </w:pPr>
      <w:r>
        <w:rPr>
          <w:color w:val="1A1A2E"/>
          <w:sz w:val="22"/>
        </w:rPr>
        <w:t>Pending / approved / rejected order counts and pending student registrations</w:t>
      </w:r>
    </w:p>
    <w:p>
      <w:pPr>
        <w:pStyle w:val="ListBullet"/>
        <w:spacing w:after="80"/>
      </w:pPr>
      <w:r>
        <w:rPr>
          <w:color w:val="1A1A2E"/>
          <w:sz w:val="22"/>
        </w:rPr>
        <w:t>Asset value cards: Available, Damaged/Consumed, Total, and Total + GST</w:t>
      </w:r>
    </w:p>
    <w:p>
      <w:pPr>
        <w:pStyle w:val="ListBullet"/>
        <w:spacing w:after="80"/>
      </w:pPr>
      <w:r>
        <w:rPr>
          <w:color w:val="1A1A2E"/>
          <w:sz w:val="22"/>
        </w:rPr>
        <w:t>A ComedK vs. ERA Foundation value split, so spend by funding source is visible at a glance</w:t>
      </w:r>
    </w:p>
    <w:p>
      <w:pPr>
        <w:pStyle w:val="ListBullet"/>
        <w:spacing w:after="80"/>
      </w:pPr>
      <w:r>
        <w:rPr>
          <w:color w:val="1A1A2E"/>
          <w:sz w:val="22"/>
        </w:rPr>
        <w:t>Quick links into Inventory, Orders, Users, and Analytics</w:t>
      </w:r>
    </w:p>
    <w:p>
      <w:pPr>
        <w:pStyle w:val="ListBullet"/>
        <w:spacing w:after="80"/>
      </w:pPr>
      <w:r>
        <w:rPr>
          <w:color w:val="1A1A2E"/>
          <w:sz w:val="22"/>
        </w:rPr>
        <w:t>One-click report downloads (see Section 9)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5.2 Inventory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The full catalog for any selected center, grouped by component with a live status breakdown.</w:t>
      </w:r>
    </w:p>
    <w:p>
      <w:pPr>
        <w:pStyle w:val="ListBullet"/>
        <w:spacing w:after="80"/>
      </w:pPr>
      <w:r>
        <w:rPr>
          <w:color w:val="1A1A2E"/>
          <w:sz w:val="22"/>
        </w:rPr>
        <w:t>Search and filter by classification</w:t>
      </w:r>
    </w:p>
    <w:p>
      <w:pPr>
        <w:pStyle w:val="ListBullet"/>
        <w:spacing w:after="80"/>
      </w:pPr>
      <w:r>
        <w:rPr>
          <w:color w:val="1A1A2E"/>
          <w:sz w:val="22"/>
        </w:rPr>
        <w:t>View every physical unit of a component (asset tag, serial number, purchase price, vendor, invoice, current status)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Edit Component — </w:t>
      </w:r>
      <w:r>
        <w:rPr>
          <w:color w:val="1A1A2E"/>
          <w:sz w:val="22"/>
        </w:rPr>
        <w:t>Super Admin only. Renaming, reclassifying, or updating a component’s photo/description automatically applies to that same component in all 9 centers, keeping the shared catalog consistent.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Delete Component — </w:t>
      </w:r>
      <w:r>
        <w:rPr>
          <w:color w:val="1A1A2E"/>
          <w:sz w:val="22"/>
        </w:rPr>
        <w:t>Super Admin only, with confirmation. Only allowed if no center holds any stock of it — protects real inventory and financial history from accidental deletion.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Edit / Delete an individual unit — </w:t>
      </w:r>
      <w:r>
        <w:rPr>
          <w:color w:val="1A1A2E"/>
          <w:sz w:val="22"/>
        </w:rPr>
        <w:t>Super Admin only. A unit can only be deleted if it was never issued or transferred, so real usage history is never lost; Dispose is used instead for anything with history.</w:t>
      </w:r>
    </w:p>
    <w:p>
      <w:pPr>
        <w:pStyle w:val="ListBullet"/>
        <w:spacing w:after="80"/>
      </w:pPr>
      <w:r>
        <w:rPr>
          <w:color w:val="1A1A2E"/>
          <w:sz w:val="22"/>
        </w:rPr>
        <w:t>Mark units Damaged/Consumed, send for repair, dispose, or restore a mistakenly-disposed unit — available to any Admin for their own center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5.3 Invoices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Every purchase is entered as a real invoice: vendor, invoice number and date, business head (ComedK / ERA Foundation), program, and line items with quantity, unit price, GST%, and installation/freight charges. On save, CIMS automatically creates a tracked physical asset record for every unit purchased, each with its own generated asset tag.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5.4 Orders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Review and act on every student request across any center: approve, reject, mark issued, and confirm returns.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5.5 Transfers (Super Admin only)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Approves and processes component movement between centers. Unlike V1’s manual notes, a transfer in V2.0 reassigns the actual asset units from the sending center to the receiving center, with a full request → approve → return → received-back history.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5.6 Users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Approve self-registered students, create or edit Admin and Student accounts, and — exclusively at this level — grant Admin or Super Admin access. A center Admin can create Student accounts for their own center but can never grant elevated access, even to themselves.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5.7 Analytics (Super Admin only)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System-wide statistics and charts across all 9 centers, for spotting trends in usage, damage, and demand.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6. Admin Guide (Center Level)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An Admin account is scoped to one center. Every screen and action below only sees and affects that center’s own data.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6.1 What a Center Admin Handles Day to Day</w:t>
      </w:r>
    </w:p>
    <w:p>
      <w:pPr>
        <w:pStyle w:val="ListNumber"/>
        <w:spacing w:after="80"/>
      </w:pPr>
      <w:r>
        <w:rPr>
          <w:b/>
          <w:sz w:val="22"/>
        </w:rPr>
        <w:t xml:space="preserve">Approving student orders — </w:t>
      </w:r>
      <w:r>
        <w:rPr>
          <w:sz w:val="22"/>
        </w:rPr>
        <w:t>review a request, check availability, approve or reject with a remark.</w:t>
      </w:r>
    </w:p>
    <w:p>
      <w:pPr>
        <w:pStyle w:val="ListNumber"/>
        <w:spacing w:after="80"/>
      </w:pPr>
      <w:r>
        <w:rPr>
          <w:b/>
          <w:sz w:val="22"/>
        </w:rPr>
        <w:t xml:space="preserve">Issuing components — </w:t>
      </w:r>
      <w:r>
        <w:rPr>
          <w:sz w:val="22"/>
        </w:rPr>
        <w:t>mark an approved order as issued once the student has physically collected it.</w:t>
      </w:r>
    </w:p>
    <w:p>
      <w:pPr>
        <w:pStyle w:val="ListNumber"/>
        <w:spacing w:after="80"/>
      </w:pPr>
      <w:r>
        <w:rPr>
          <w:b/>
          <w:sz w:val="22"/>
        </w:rPr>
        <w:t xml:space="preserve">Confirming returns — </w:t>
      </w:r>
      <w:r>
        <w:rPr>
          <w:sz w:val="22"/>
        </w:rPr>
        <w:t>record condition on return; damaged units are flagged with the program they were in use for.</w:t>
      </w:r>
    </w:p>
    <w:p>
      <w:pPr>
        <w:pStyle w:val="ListNumber"/>
        <w:spacing w:after="80"/>
      </w:pPr>
      <w:r>
        <w:rPr>
          <w:b/>
          <w:sz w:val="22"/>
        </w:rPr>
        <w:t xml:space="preserve">Entering new purchases — </w:t>
      </w:r>
      <w:r>
        <w:rPr>
          <w:sz w:val="22"/>
        </w:rPr>
        <w:t>the Invoices screen, exactly as described for Super Admin, scoped to their own center.</w:t>
      </w:r>
    </w:p>
    <w:p>
      <w:pPr>
        <w:pStyle w:val="ListNumber"/>
        <w:spacing w:after="80"/>
      </w:pPr>
      <w:r>
        <w:rPr>
          <w:b/>
          <w:sz w:val="22"/>
        </w:rPr>
        <w:t xml:space="preserve">Day-to-day inventory actions — </w:t>
      </w:r>
      <w:r>
        <w:rPr>
          <w:sz w:val="22"/>
        </w:rPr>
        <w:t>marking units damaged, sending for repair, disposing, or restoring — but not editing or deleting a component’s core details, which is reserved for Super Admin.</w:t>
      </w:r>
    </w:p>
    <w:p>
      <w:pPr>
        <w:pStyle w:val="ListNumber"/>
        <w:spacing w:after="80"/>
      </w:pPr>
      <w:r>
        <w:rPr>
          <w:b/>
          <w:sz w:val="22"/>
        </w:rPr>
        <w:t xml:space="preserve">Managing their center’s students — </w:t>
      </w:r>
      <w:r>
        <w:rPr>
          <w:sz w:val="22"/>
        </w:rPr>
        <w:t>approving self-registrations, editing or deactivating student accounts.</w:t>
      </w:r>
    </w:p>
    <w:p>
      <w:pPr>
        <w:pStyle w:val="ListNumber"/>
        <w:spacing w:after="80"/>
      </w:pPr>
      <w:r>
        <w:rPr>
          <w:b/>
          <w:sz w:val="22"/>
        </w:rPr>
        <w:t xml:space="preserve">Requesting transfers — </w:t>
      </w:r>
      <w:r>
        <w:rPr>
          <w:sz w:val="22"/>
        </w:rPr>
        <w:t>via My Center, requesting stock from another center when local supply runs short.</w:t>
      </w:r>
    </w:p>
    <w:p>
      <w:pPr>
        <w:pStyle w:val="ListNumber"/>
        <w:spacing w:after="80"/>
      </w:pPr>
      <w:r>
        <w:rPr>
          <w:b/>
          <w:sz w:val="22"/>
        </w:rPr>
        <w:t xml:space="preserve">Managing their center’s programs — </w:t>
      </w:r>
      <w:r>
        <w:rPr>
          <w:sz w:val="22"/>
        </w:rPr>
        <w:t>adding and editing the programs/internships run at their center, used to tag purchases, issues, and damage.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6.2 What a Center Admin Cannot Do</w:t>
      </w:r>
    </w:p>
    <w:p>
      <w:pPr>
        <w:pStyle w:val="ListBullet"/>
        <w:spacing w:after="80"/>
      </w:pPr>
      <w:r>
        <w:rPr>
          <w:color w:val="1A1A2E"/>
          <w:sz w:val="22"/>
        </w:rPr>
        <w:t>Edit a component’s name, category, photo, or delete anything (Super Admin only, since a change here reaches every center’s shared catalog)</w:t>
      </w:r>
    </w:p>
    <w:p>
      <w:pPr>
        <w:pStyle w:val="ListBullet"/>
        <w:spacing w:after="80"/>
      </w:pPr>
      <w:r>
        <w:rPr>
          <w:color w:val="1A1A2E"/>
          <w:sz w:val="22"/>
        </w:rPr>
        <w:t>See or act on another center’s inventory, orders, or students</w:t>
      </w:r>
    </w:p>
    <w:p>
      <w:pPr>
        <w:pStyle w:val="ListBullet"/>
        <w:spacing w:after="80"/>
      </w:pPr>
      <w:r>
        <w:rPr>
          <w:color w:val="1A1A2E"/>
          <w:sz w:val="22"/>
        </w:rPr>
        <w:t>Approve or process transfers (can only request one)</w:t>
      </w:r>
    </w:p>
    <w:p>
      <w:pPr>
        <w:pStyle w:val="ListBullet"/>
        <w:spacing w:after="80"/>
      </w:pPr>
      <w:r>
        <w:rPr>
          <w:color w:val="1A1A2E"/>
          <w:sz w:val="22"/>
        </w:rPr>
        <w:t>View org-wide analytics</w:t>
      </w:r>
    </w:p>
    <w:p>
      <w:pPr>
        <w:pStyle w:val="ListBullet"/>
        <w:spacing w:after="80"/>
      </w:pPr>
      <w:r>
        <w:rPr>
          <w:color w:val="1A1A2E"/>
          <w:sz w:val="22"/>
        </w:rPr>
        <w:t>Create an Admin or Super Admin account, or elevate their own access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7. Student Guide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Students interact with CIMS purely to find and borrow components for their projects.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7.1 Registration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A student registers through their center’s registration link and provides their details (college, department, graduation year, contact info). Registration is held pending until a center Admin approves it.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7.2 Browsing &amp; Requesting Components</w:t>
      </w:r>
    </w:p>
    <w:p>
      <w:pPr>
        <w:pStyle w:val="ListNumber"/>
        <w:spacing w:after="80"/>
      </w:pPr>
      <w:r>
        <w:rPr>
          <w:b/>
          <w:sz w:val="22"/>
        </w:rPr>
        <w:t xml:space="preserve">Browse — </w:t>
      </w:r>
      <w:r>
        <w:rPr>
          <w:sz w:val="22"/>
        </w:rPr>
        <w:t>search and filter the component catalog for their center, see live stock and photos.</w:t>
      </w:r>
    </w:p>
    <w:p>
      <w:pPr>
        <w:pStyle w:val="ListNumber"/>
        <w:spacing w:after="80"/>
      </w:pPr>
      <w:r>
        <w:rPr>
          <w:b/>
          <w:sz w:val="22"/>
        </w:rPr>
        <w:t xml:space="preserve">Component Details — </w:t>
      </w:r>
      <w:r>
        <w:rPr>
          <w:sz w:val="22"/>
        </w:rPr>
        <w:t>view full description, current availability, and add the item to their cart.</w:t>
      </w:r>
    </w:p>
    <w:p>
      <w:pPr>
        <w:pStyle w:val="ListNumber"/>
        <w:spacing w:after="80"/>
      </w:pPr>
      <w:r>
        <w:rPr>
          <w:b/>
          <w:sz w:val="22"/>
        </w:rPr>
        <w:t xml:space="preserve">Cart — </w:t>
      </w:r>
      <w:r>
        <w:rPr>
          <w:sz w:val="22"/>
        </w:rPr>
        <w:t>build a request across multiple components before submitting.</w:t>
      </w:r>
    </w:p>
    <w:p>
      <w:pPr>
        <w:pStyle w:val="ListNumber"/>
        <w:spacing w:after="80"/>
      </w:pPr>
      <w:r>
        <w:rPr>
          <w:b/>
          <w:sz w:val="22"/>
        </w:rPr>
        <w:t xml:space="preserve">Submit — </w:t>
      </w:r>
      <w:r>
        <w:rPr>
          <w:sz w:val="22"/>
        </w:rPr>
        <w:t>the request goes to the center Admin as a pending order, tied to the program/purpose it’s for.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7.3 Tracking Orders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My Orders shows every request’s status end to end: Pending → Approved/Rejected → Issued → Return Requested → Returned, along with return policy notes and a summary of what was borrowed.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7.4 Profile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Students can review and update their own contact and academic details at any time.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7.5 Notifications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Students receive an email at every stage of their order — submission, approval/rejection, issue, and a reminder as the expected return date approaches — so nothing depends on remembering to check the portal.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8. Core Workflows End to End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8.1 Procurement to Available Stock</w:t>
      </w:r>
    </w:p>
    <w:p>
      <w:pPr>
        <w:spacing w:after="200"/>
      </w:pPr>
      <w:r>
        <w:rPr>
          <w:b w:val="0"/>
          <w:i w:val="0"/>
          <w:color w:val="1A1A2E"/>
          <w:sz w:val="22"/>
        </w:rPr>
        <w:t>Admin enters invoice (vendor, GST, business head, program) → CIMS creates one tracked asset per unit purchased, each with a generated tag → units appear as Available stock immediately.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8.2 Student Order Lifecycle</w:t>
      </w:r>
    </w:p>
    <w:p>
      <w:pPr>
        <w:spacing w:after="200"/>
      </w:pPr>
      <w:r>
        <w:rPr>
          <w:b w:val="0"/>
          <w:i w:val="0"/>
          <w:color w:val="1A1A2E"/>
          <w:sz w:val="22"/>
        </w:rPr>
        <w:t>Student browses &amp; adds to cart → submits request → units reserved → Admin approves → issued to student → student returns → Admin confirms condition → units go back to Available, or to Damaged/Consumed with the responsible program recorded.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8.3 Damage, Repair &amp; Disposal</w:t>
      </w:r>
    </w:p>
    <w:p>
      <w:pPr>
        <w:spacing w:after="200"/>
      </w:pPr>
      <w:r>
        <w:rPr>
          <w:b w:val="0"/>
          <w:i w:val="0"/>
          <w:color w:val="1A1A2E"/>
          <w:sz w:val="22"/>
        </w:rPr>
        <w:t>Available/Under-repair unit → marked Damaged/Consumed (program attributed) → sent for repair (returns to Available) or Disposed. A disposed unit can be restored if it was marked by mistake — nothing is a dead end.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8.4 Center-to-Center Transfer</w:t>
      </w:r>
    </w:p>
    <w:p>
      <w:pPr>
        <w:spacing w:after="200"/>
      </w:pPr>
      <w:r>
        <w:rPr>
          <w:b w:val="0"/>
          <w:i w:val="0"/>
          <w:color w:val="1A1A2E"/>
          <w:sz w:val="22"/>
        </w:rPr>
        <w:t>Center Admin requests stock from another center → Super Admin approves → asset units are reassigned to the requesting center → on return, a return request → Super Admin confirms → units are reassigned back. Every step sends confirmation emails.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8.5 New Component Onboarding</w:t>
      </w:r>
    </w:p>
    <w:p>
      <w:pPr>
        <w:spacing w:after="200"/>
      </w:pPr>
      <w:r>
        <w:rPr>
          <w:b w:val="0"/>
          <w:i w:val="0"/>
          <w:color w:val="1A1A2E"/>
          <w:sz w:val="22"/>
        </w:rPr>
        <w:t>A component that doesn’t exist yet is created during invoice entry at one center → it is automatically mirrored into all 9 centers’ catalogs at zero stock, so every center can top it up locally later without ever creating a duplicate entry.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9. Reporting &amp; Communication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9.1 One-Click Reports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Generated live from real data (never a stale export) and downloadable as styled Excel workbooks: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Inventory Report — </w:t>
      </w:r>
      <w:r>
        <w:rPr>
          <w:color w:val="1A1A2E"/>
          <w:sz w:val="22"/>
        </w:rPr>
        <w:t>components, stock, photos, and locations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Orders Report — </w:t>
      </w:r>
      <w:r>
        <w:rPr>
          <w:color w:val="1A1A2E"/>
          <w:sz w:val="22"/>
        </w:rPr>
        <w:t>requests, issue status, and returns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Center Transfer Report — </w:t>
      </w:r>
      <w:r>
        <w:rPr>
          <w:color w:val="1A1A2E"/>
          <w:sz w:val="22"/>
        </w:rPr>
        <w:t>requested and sent movement between centers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Users Report — </w:t>
      </w:r>
      <w:r>
        <w:rPr>
          <w:color w:val="1A1A2E"/>
          <w:sz w:val="22"/>
        </w:rPr>
        <w:t>manual and self-registered accounts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Activity Logs — </w:t>
      </w:r>
      <w:r>
        <w:rPr>
          <w:color w:val="1A1A2E"/>
          <w:sz w:val="22"/>
        </w:rPr>
        <w:t>full audit trail of system actions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Assets by Business Head — </w:t>
      </w:r>
      <w:r>
        <w:rPr>
          <w:color w:val="1A1A2E"/>
          <w:sz w:val="22"/>
        </w:rPr>
        <w:t>asset-level export split by ComedK / ERA Foundation, including a damaged/consumed-by-program summary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9.2 Automated Email Notifications</w:t>
      </w:r>
    </w:p>
    <w:p>
      <w:pPr>
        <w:spacing w:after="120"/>
      </w:pPr>
      <w:r>
        <w:rPr>
          <w:b w:val="0"/>
          <w:i w:val="0"/>
          <w:color w:val="1A1A2E"/>
          <w:sz w:val="22"/>
        </w:rPr>
        <w:t>Sent automatically at every stage of an order and transfer — creation, approval/rejection, issue, return reminder, and transfer confirmations — so students and Admins are always informed without manual follow-up.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10. Security &amp; Data Integrity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Role-based access, enforced server-side — </w:t>
      </w:r>
      <w:r>
        <w:rPr>
          <w:color w:val="1A1A2E"/>
          <w:sz w:val="22"/>
        </w:rPr>
        <w:t>not just hidden in the UI; an account can never reach an action outside its role, even by calling the system directly.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No self-escalation — </w:t>
      </w:r>
      <w:r>
        <w:rPr>
          <w:color w:val="1A1A2E"/>
          <w:sz w:val="22"/>
        </w:rPr>
        <w:t>only a Super Admin can grant Admin or Super Admin access; a center account cannot elevate its own permissions.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Component edits and deletions are Super Admin only — </w:t>
      </w:r>
      <w:r>
        <w:rPr>
          <w:color w:val="1A1A2E"/>
          <w:sz w:val="22"/>
        </w:rPr>
        <w:t>since a change to a shared catalog item reaches every center at once.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Deletion is guarded, never silent — </w:t>
      </w:r>
      <w:r>
        <w:rPr>
          <w:color w:val="1A1A2E"/>
          <w:sz w:val="22"/>
        </w:rPr>
        <w:t>a component can’t be deleted while any center holds stock of it; a unit can’t be deleted if it has ever been issued or transferred. Confirmation is required for every delete.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Full audit trail — </w:t>
      </w:r>
      <w:r>
        <w:rPr>
          <w:color w:val="1A1A2E"/>
          <w:sz w:val="22"/>
        </w:rPr>
        <w:t>every lifecycle event, edit, and administrative action is logged with who performed it, when, and from which center.</w:t>
      </w:r>
    </w:p>
    <w:p>
      <w:pPr>
        <w:pStyle w:val="ListBullet"/>
        <w:spacing w:after="80"/>
      </w:pPr>
      <w:r>
        <w:rPr>
          <w:b/>
          <w:color w:val="1A1A2E"/>
          <w:sz w:val="22"/>
        </w:rPr>
        <w:t xml:space="preserve">Backed up before every structural change — </w:t>
      </w:r>
      <w:r>
        <w:rPr>
          <w:color w:val="1A1A2E"/>
          <w:sz w:val="22"/>
        </w:rPr>
        <w:t>the live database is snapshotted before any bulk update, so any change can be verified and rolled back if needed.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color w:val="1A237E"/>
          <w:sz w:val="40"/>
        </w:rPr>
        <w:t>11. Appendix</w:t>
      </w: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11.1 Order Status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17355F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6912"/>
            <w:shd w:fill="17355F"/>
          </w:tcPr>
          <w:p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Pending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Submitted by student, awaiting Admin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Approved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Admin approved; units reserved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Rejected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Admin declined the request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Issued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Units physically handed to the student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Return Requested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Student has initiated a return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Returned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Admin confirmed the return; units released back to stock or flagged damaged</w:t>
            </w:r>
          </w:p>
        </w:tc>
      </w:tr>
    </w:tbl>
    <w:p>
      <w:pPr>
        <w:spacing w:after="80"/>
      </w:pPr>
    </w:p>
    <w:p>
      <w:pPr>
        <w:pStyle w:val="Heading2"/>
        <w:spacing w:before="360" w:after="160"/>
      </w:pPr>
      <w:r>
        <w:rPr>
          <w:rFonts w:ascii="Calibri" w:hAnsi="Calibri"/>
          <w:color w:val="1A237E"/>
          <w:sz w:val="30"/>
        </w:rPr>
        <w:t>11.2 Asset Status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17355F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6912"/>
            <w:shd w:fill="17355F"/>
          </w:tcPr>
          <w:p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Available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In stock, ready to issue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Reserved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Held against a pending order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Issued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Checked out to a student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Damaged / Consumed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Reported unusable; program attributed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Under Repair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Sent for repair; can return to Available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2E"/>
                <w:sz w:val="20"/>
              </w:rPr>
              <w:t>Disposed</w:t>
            </w:r>
          </w:p>
        </w:tc>
        <w:tc>
          <w:tcPr>
            <w:tcW w:type="dxa" w:w="6912"/>
          </w:tcPr>
          <w:p>
            <w:r/>
            <w:r>
              <w:rPr>
                <w:color w:val="1A1A2E"/>
                <w:sz w:val="20"/>
              </w:rPr>
              <w:t>Permanently retired; restorable if marked by mistake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1A1A2E"/>
          <w:sz w:val="22"/>
        </w:rPr>
      </w:r>
    </w:p>
    <w:p>
      <w:pPr>
        <w:spacing w:after="40"/>
        <w:pBdr>
          <w:bottom w:val="single" w:sz="6" w:space="1" w:color="DDE3F0"/>
        </w:pBdr>
      </w:pPr>
    </w:p>
    <w:p>
      <w:pPr>
        <w:jc w:val="center"/>
      </w:pPr>
      <w:r>
        <w:rPr>
          <w:i/>
          <w:color w:val="6B7280"/>
          <w:sz w:val="18"/>
        </w:rPr>
        <w:t>CIMS V2.0 — Comedkares Innovation Hub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